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0198" w:rsidRPr="00417586" w:rsidRDefault="008B0198" w:rsidP="008B0198">
      <w:pPr>
        <w:pStyle w:val="berschrift2"/>
        <w:ind w:right="-2468"/>
        <w:jc w:val="both"/>
        <w:rPr>
          <w:rFonts w:cs="Arial"/>
          <w:b w:val="0"/>
          <w:szCs w:val="32"/>
          <w:lang w:val="de-CH"/>
        </w:rPr>
      </w:pPr>
      <w:r>
        <w:rPr>
          <w:rFonts w:cs="Arial"/>
          <w:b w:val="0"/>
          <w:szCs w:val="32"/>
          <w:lang w:val="de-CH"/>
        </w:rPr>
        <w:t>PRESSE</w:t>
      </w:r>
      <w:r w:rsidRPr="00417586">
        <w:rPr>
          <w:rFonts w:cs="Arial"/>
          <w:b w:val="0"/>
          <w:szCs w:val="32"/>
          <w:lang w:val="de-CH"/>
        </w:rPr>
        <w:t>MITTEILUNG</w:t>
      </w:r>
    </w:p>
    <w:p w:rsidR="008B0198" w:rsidRPr="00563362" w:rsidRDefault="008B0198" w:rsidP="008B0198">
      <w:pPr>
        <w:spacing w:line="360" w:lineRule="auto"/>
        <w:jc w:val="both"/>
        <w:outlineLvl w:val="0"/>
        <w:rPr>
          <w:rFonts w:ascii="Arial" w:hAnsi="Arial" w:cs="Arial"/>
          <w:sz w:val="28"/>
          <w:szCs w:val="28"/>
          <w:lang w:val="de-CH"/>
        </w:rPr>
      </w:pPr>
    </w:p>
    <w:p w:rsidR="008B0198" w:rsidRPr="0023414B" w:rsidRDefault="008B0198" w:rsidP="008B0198">
      <w:pPr>
        <w:spacing w:line="360" w:lineRule="auto"/>
        <w:jc w:val="both"/>
        <w:outlineLvl w:val="0"/>
        <w:rPr>
          <w:rFonts w:ascii="Arial" w:eastAsia="Times New Roman" w:hAnsi="Arial"/>
          <w:b/>
          <w:bCs/>
          <w:kern w:val="36"/>
          <w:sz w:val="28"/>
          <w:szCs w:val="28"/>
        </w:rPr>
      </w:pPr>
      <w:r w:rsidRPr="0023414B">
        <w:rPr>
          <w:rFonts w:ascii="Arial" w:eastAsia="Times New Roman" w:hAnsi="Arial"/>
          <w:b/>
          <w:bCs/>
          <w:kern w:val="36"/>
          <w:sz w:val="28"/>
          <w:szCs w:val="28"/>
        </w:rPr>
        <w:t>Leuchttürme der Bildung und Architektur</w:t>
      </w:r>
      <w:r>
        <w:rPr>
          <w:rFonts w:ascii="Arial" w:eastAsia="Times New Roman" w:hAnsi="Arial"/>
          <w:b/>
          <w:bCs/>
          <w:kern w:val="36"/>
          <w:sz w:val="28"/>
          <w:szCs w:val="28"/>
        </w:rPr>
        <w:t xml:space="preserve"> </w:t>
      </w:r>
    </w:p>
    <w:p w:rsidR="008B0198" w:rsidRPr="000B4B05" w:rsidRDefault="008B0198" w:rsidP="008B0198">
      <w:pPr>
        <w:spacing w:line="360" w:lineRule="auto"/>
        <w:jc w:val="both"/>
        <w:outlineLvl w:val="0"/>
        <w:rPr>
          <w:rFonts w:ascii="Arial" w:eastAsia="Times New Roman" w:hAnsi="Arial"/>
          <w:b/>
          <w:bCs/>
          <w:kern w:val="36"/>
          <w:sz w:val="22"/>
          <w:szCs w:val="22"/>
        </w:rPr>
      </w:pPr>
      <w:r w:rsidRPr="000B4B05">
        <w:rPr>
          <w:rFonts w:ascii="Arial" w:eastAsia="Times New Roman" w:hAnsi="Arial"/>
          <w:b/>
          <w:bCs/>
          <w:kern w:val="36"/>
          <w:sz w:val="22"/>
          <w:szCs w:val="22"/>
        </w:rPr>
        <w:t xml:space="preserve">Gläserne Fassaden für Columbia Business School von BGT </w:t>
      </w:r>
      <w:r>
        <w:rPr>
          <w:rFonts w:ascii="Arial" w:eastAsia="Times New Roman" w:hAnsi="Arial"/>
          <w:b/>
          <w:bCs/>
          <w:kern w:val="36"/>
          <w:sz w:val="22"/>
          <w:szCs w:val="22"/>
        </w:rPr>
        <w:t>Bischoff Glastechnik</w:t>
      </w:r>
    </w:p>
    <w:p w:rsidR="008B0198" w:rsidRPr="000B4B05" w:rsidRDefault="008B0198" w:rsidP="008B0198">
      <w:pPr>
        <w:spacing w:line="360" w:lineRule="auto"/>
        <w:jc w:val="both"/>
        <w:outlineLvl w:val="0"/>
        <w:rPr>
          <w:rFonts w:ascii="Arial" w:eastAsia="Times New Roman" w:hAnsi="Arial"/>
          <w:b/>
          <w:bCs/>
          <w:kern w:val="36"/>
          <w:sz w:val="24"/>
          <w:szCs w:val="24"/>
        </w:rPr>
      </w:pPr>
    </w:p>
    <w:p w:rsidR="008B0198" w:rsidRPr="0023414B" w:rsidRDefault="008B0198" w:rsidP="008B0198">
      <w:pPr>
        <w:spacing w:line="360" w:lineRule="auto"/>
        <w:jc w:val="both"/>
        <w:outlineLvl w:val="0"/>
        <w:rPr>
          <w:rFonts w:ascii="Arial" w:hAnsi="Arial" w:cs="Arial"/>
          <w:i/>
          <w:iCs/>
          <w:sz w:val="22"/>
          <w:szCs w:val="22"/>
        </w:rPr>
      </w:pPr>
      <w:r>
        <w:rPr>
          <w:rFonts w:ascii="Arial" w:hAnsi="Arial" w:cs="Arial"/>
          <w:b/>
          <w:color w:val="000000" w:themeColor="text1"/>
          <w:sz w:val="22"/>
          <w:szCs w:val="22"/>
        </w:rPr>
        <w:t>München</w:t>
      </w:r>
      <w:r w:rsidRPr="0023414B">
        <w:rPr>
          <w:rFonts w:ascii="Arial" w:hAnsi="Arial" w:cs="Arial"/>
          <w:b/>
          <w:color w:val="000000" w:themeColor="text1"/>
          <w:sz w:val="22"/>
          <w:szCs w:val="22"/>
        </w:rPr>
        <w:t>, April 2023.</w:t>
      </w:r>
      <w:r w:rsidRPr="0023414B">
        <w:rPr>
          <w:rFonts w:ascii="Arial" w:hAnsi="Arial" w:cs="Arial"/>
          <w:color w:val="000000" w:themeColor="text1"/>
          <w:sz w:val="22"/>
          <w:szCs w:val="22"/>
        </w:rPr>
        <w:t xml:space="preserve"> </w:t>
      </w:r>
      <w:r w:rsidRPr="0023414B">
        <w:rPr>
          <w:rFonts w:ascii="Arial" w:hAnsi="Arial" w:cs="Arial"/>
          <w:i/>
          <w:iCs/>
          <w:sz w:val="22"/>
          <w:szCs w:val="22"/>
        </w:rPr>
        <w:t xml:space="preserve">Für die Wirtschaftsschule der Columbia University in New York schuf das renommierte amerikanische Architekturbüro Diller </w:t>
      </w:r>
      <w:proofErr w:type="spellStart"/>
      <w:r w:rsidRPr="0023414B">
        <w:rPr>
          <w:rFonts w:ascii="Arial" w:hAnsi="Arial" w:cs="Arial"/>
          <w:i/>
          <w:iCs/>
          <w:sz w:val="22"/>
          <w:szCs w:val="22"/>
        </w:rPr>
        <w:t>Scofidio</w:t>
      </w:r>
      <w:proofErr w:type="spellEnd"/>
      <w:r w:rsidRPr="0023414B">
        <w:rPr>
          <w:rFonts w:ascii="Arial" w:hAnsi="Arial" w:cs="Arial"/>
          <w:i/>
          <w:iCs/>
          <w:sz w:val="22"/>
          <w:szCs w:val="22"/>
        </w:rPr>
        <w:t xml:space="preserve"> + </w:t>
      </w:r>
      <w:proofErr w:type="spellStart"/>
      <w:r w:rsidRPr="0023414B">
        <w:rPr>
          <w:rFonts w:ascii="Arial" w:hAnsi="Arial" w:cs="Arial"/>
          <w:i/>
          <w:iCs/>
          <w:sz w:val="22"/>
          <w:szCs w:val="22"/>
        </w:rPr>
        <w:t>Renfro</w:t>
      </w:r>
      <w:proofErr w:type="spellEnd"/>
      <w:r w:rsidRPr="0023414B">
        <w:rPr>
          <w:rFonts w:ascii="Arial" w:hAnsi="Arial" w:cs="Arial"/>
          <w:i/>
          <w:iCs/>
          <w:sz w:val="22"/>
          <w:szCs w:val="22"/>
        </w:rPr>
        <w:t xml:space="preserve"> in Zusammenarbeit mit FX Collaborative zwei Neubauten mit unverkennbarem Ausdruck. Elementarer Bestandteil des Konzepts ist eine auf Transparenz und Kommunikation ausgelegte Architektur, die sowohl nach innen als auch nach au</w:t>
      </w:r>
      <w:r>
        <w:rPr>
          <w:rFonts w:ascii="Arial" w:hAnsi="Arial" w:cs="Arial"/>
          <w:i/>
          <w:iCs/>
          <w:sz w:val="22"/>
          <w:szCs w:val="22"/>
        </w:rPr>
        <w:t>ß</w:t>
      </w:r>
      <w:r w:rsidRPr="0023414B">
        <w:rPr>
          <w:rFonts w:ascii="Arial" w:hAnsi="Arial" w:cs="Arial"/>
          <w:i/>
          <w:iCs/>
          <w:sz w:val="22"/>
          <w:szCs w:val="22"/>
        </w:rPr>
        <w:t xml:space="preserve">en in die Nachbarschaft wirken soll. Dazu tragen </w:t>
      </w:r>
      <w:r w:rsidRPr="001F114E">
        <w:rPr>
          <w:rFonts w:ascii="Arial" w:hAnsi="Arial" w:cs="Arial"/>
          <w:i/>
          <w:iCs/>
          <w:sz w:val="22"/>
          <w:szCs w:val="22"/>
        </w:rPr>
        <w:t>25.400 Quadratmeter Verbundsicherheitsgläser</w:t>
      </w:r>
      <w:r w:rsidRPr="0023414B">
        <w:rPr>
          <w:rFonts w:ascii="Arial" w:hAnsi="Arial" w:cs="Arial"/>
          <w:i/>
          <w:iCs/>
          <w:sz w:val="22"/>
          <w:szCs w:val="22"/>
        </w:rPr>
        <w:t xml:space="preserve"> von BGT Bischoff Glastechnik, einem Unternehmen der Glas </w:t>
      </w:r>
      <w:proofErr w:type="spellStart"/>
      <w:r w:rsidRPr="0023414B">
        <w:rPr>
          <w:rFonts w:ascii="Arial" w:hAnsi="Arial" w:cs="Arial"/>
          <w:i/>
          <w:iCs/>
          <w:sz w:val="22"/>
          <w:szCs w:val="22"/>
        </w:rPr>
        <w:t>Trösch</w:t>
      </w:r>
      <w:proofErr w:type="spellEnd"/>
      <w:r w:rsidRPr="0023414B">
        <w:rPr>
          <w:rFonts w:ascii="Arial" w:hAnsi="Arial" w:cs="Arial"/>
          <w:i/>
          <w:iCs/>
          <w:sz w:val="22"/>
          <w:szCs w:val="22"/>
        </w:rPr>
        <w:t xml:space="preserve">-Gruppe, </w:t>
      </w:r>
      <w:r>
        <w:rPr>
          <w:rFonts w:ascii="Arial" w:hAnsi="Arial" w:cs="Arial"/>
          <w:i/>
          <w:iCs/>
          <w:sz w:val="22"/>
          <w:szCs w:val="22"/>
        </w:rPr>
        <w:t xml:space="preserve">signifikant bei. </w:t>
      </w:r>
    </w:p>
    <w:p w:rsidR="008B0198" w:rsidRDefault="008B0198" w:rsidP="008B0198">
      <w:pPr>
        <w:spacing w:line="360" w:lineRule="auto"/>
        <w:jc w:val="both"/>
        <w:outlineLvl w:val="0"/>
        <w:rPr>
          <w:rFonts w:ascii="Arial" w:hAnsi="Arial" w:cs="Arial"/>
          <w:sz w:val="22"/>
          <w:szCs w:val="22"/>
        </w:rPr>
      </w:pPr>
    </w:p>
    <w:p w:rsidR="008B0198" w:rsidRDefault="008B0198" w:rsidP="008B0198">
      <w:pPr>
        <w:spacing w:line="360" w:lineRule="auto"/>
        <w:jc w:val="both"/>
        <w:outlineLvl w:val="0"/>
        <w:rPr>
          <w:rFonts w:ascii="Arial" w:hAnsi="Arial" w:cs="Arial"/>
          <w:sz w:val="22"/>
          <w:szCs w:val="22"/>
        </w:rPr>
      </w:pPr>
      <w:r>
        <w:rPr>
          <w:rFonts w:ascii="Arial" w:hAnsi="Arial" w:cs="Arial"/>
          <w:sz w:val="22"/>
          <w:szCs w:val="22"/>
        </w:rPr>
        <w:t xml:space="preserve">Transparent, dynamisch und interaktiv: </w:t>
      </w:r>
      <w:r w:rsidRPr="00832387">
        <w:rPr>
          <w:rFonts w:ascii="Arial" w:hAnsi="Arial" w:cs="Arial"/>
          <w:sz w:val="22"/>
          <w:szCs w:val="22"/>
        </w:rPr>
        <w:t>D</w:t>
      </w:r>
      <w:r>
        <w:rPr>
          <w:rFonts w:ascii="Arial" w:hAnsi="Arial" w:cs="Arial"/>
          <w:sz w:val="22"/>
          <w:szCs w:val="22"/>
        </w:rPr>
        <w:t>ie</w:t>
      </w:r>
      <w:r w:rsidRPr="00832387">
        <w:rPr>
          <w:rFonts w:ascii="Arial" w:hAnsi="Arial" w:cs="Arial"/>
          <w:sz w:val="22"/>
          <w:szCs w:val="22"/>
        </w:rPr>
        <w:t xml:space="preserve"> zwei </w:t>
      </w:r>
      <w:r>
        <w:rPr>
          <w:rFonts w:ascii="Arial" w:hAnsi="Arial" w:cs="Arial"/>
          <w:sz w:val="22"/>
          <w:szCs w:val="22"/>
        </w:rPr>
        <w:t>gegenüberstehenden</w:t>
      </w:r>
      <w:r w:rsidRPr="00832387">
        <w:rPr>
          <w:rFonts w:ascii="Arial" w:hAnsi="Arial" w:cs="Arial"/>
          <w:sz w:val="22"/>
          <w:szCs w:val="22"/>
        </w:rPr>
        <w:t xml:space="preserve"> Gebäude </w:t>
      </w:r>
      <w:r>
        <w:rPr>
          <w:rFonts w:ascii="Arial" w:hAnsi="Arial" w:cs="Arial"/>
          <w:sz w:val="22"/>
          <w:szCs w:val="22"/>
        </w:rPr>
        <w:t xml:space="preserve">der </w:t>
      </w:r>
      <w:r w:rsidRPr="00832387">
        <w:rPr>
          <w:rFonts w:ascii="Arial" w:hAnsi="Arial" w:cs="Arial"/>
          <w:sz w:val="22"/>
          <w:szCs w:val="22"/>
        </w:rPr>
        <w:t>Columbia Business School</w:t>
      </w:r>
      <w:r>
        <w:rPr>
          <w:rFonts w:ascii="Arial" w:hAnsi="Arial" w:cs="Arial"/>
          <w:sz w:val="22"/>
          <w:szCs w:val="22"/>
        </w:rPr>
        <w:t xml:space="preserve"> von </w:t>
      </w:r>
      <w:r w:rsidRPr="008B21C8">
        <w:rPr>
          <w:rFonts w:ascii="Arial" w:hAnsi="Arial" w:cs="Arial"/>
          <w:sz w:val="22"/>
          <w:szCs w:val="22"/>
        </w:rPr>
        <w:t xml:space="preserve">Diller </w:t>
      </w:r>
      <w:proofErr w:type="spellStart"/>
      <w:r w:rsidRPr="008B21C8">
        <w:rPr>
          <w:rFonts w:ascii="Arial" w:hAnsi="Arial" w:cs="Arial"/>
          <w:sz w:val="22"/>
          <w:szCs w:val="22"/>
        </w:rPr>
        <w:t>Scofidio</w:t>
      </w:r>
      <w:proofErr w:type="spellEnd"/>
      <w:r w:rsidRPr="008B21C8">
        <w:rPr>
          <w:rFonts w:ascii="Arial" w:hAnsi="Arial" w:cs="Arial"/>
          <w:sz w:val="22"/>
          <w:szCs w:val="22"/>
        </w:rPr>
        <w:t xml:space="preserve"> + </w:t>
      </w:r>
      <w:proofErr w:type="spellStart"/>
      <w:r w:rsidRPr="008B21C8">
        <w:rPr>
          <w:rFonts w:ascii="Arial" w:hAnsi="Arial" w:cs="Arial"/>
          <w:sz w:val="22"/>
          <w:szCs w:val="22"/>
        </w:rPr>
        <w:t>Renfro</w:t>
      </w:r>
      <w:proofErr w:type="spellEnd"/>
      <w:r>
        <w:rPr>
          <w:rFonts w:ascii="Arial" w:hAnsi="Arial" w:cs="Arial"/>
          <w:sz w:val="22"/>
          <w:szCs w:val="22"/>
        </w:rPr>
        <w:t xml:space="preserve"> / </w:t>
      </w:r>
      <w:r w:rsidRPr="008B21C8">
        <w:rPr>
          <w:rFonts w:ascii="Arial" w:hAnsi="Arial" w:cs="Arial"/>
          <w:sz w:val="22"/>
          <w:szCs w:val="22"/>
        </w:rPr>
        <w:t xml:space="preserve">FX Collaborative </w:t>
      </w:r>
      <w:r>
        <w:rPr>
          <w:rFonts w:ascii="Arial" w:hAnsi="Arial" w:cs="Arial"/>
          <w:sz w:val="22"/>
          <w:szCs w:val="22"/>
        </w:rPr>
        <w:t xml:space="preserve">ergänzen seit Kurzem </w:t>
      </w:r>
      <w:r w:rsidRPr="00832387">
        <w:rPr>
          <w:rFonts w:ascii="Arial" w:hAnsi="Arial" w:cs="Arial"/>
          <w:sz w:val="22"/>
          <w:szCs w:val="22"/>
        </w:rPr>
        <w:t xml:space="preserve">den neuen </w:t>
      </w:r>
      <w:proofErr w:type="spellStart"/>
      <w:r w:rsidRPr="00832387">
        <w:rPr>
          <w:rFonts w:ascii="Arial" w:hAnsi="Arial" w:cs="Arial"/>
          <w:sz w:val="22"/>
          <w:szCs w:val="22"/>
        </w:rPr>
        <w:t>Manhattanville</w:t>
      </w:r>
      <w:proofErr w:type="spellEnd"/>
      <w:r w:rsidRPr="00832387">
        <w:rPr>
          <w:rFonts w:ascii="Arial" w:hAnsi="Arial" w:cs="Arial"/>
          <w:sz w:val="22"/>
          <w:szCs w:val="22"/>
        </w:rPr>
        <w:t xml:space="preserve"> Campus in West Harlem, der nach einem Masterplan des Büros Renzo Piano Building Workshop entsteht.</w:t>
      </w:r>
      <w:r>
        <w:rPr>
          <w:rFonts w:ascii="Arial" w:hAnsi="Arial" w:cs="Arial"/>
          <w:sz w:val="22"/>
          <w:szCs w:val="22"/>
        </w:rPr>
        <w:t xml:space="preserve"> Dabei folgt der Entwurf des Gebäudeensembles mit insgesamt </w:t>
      </w:r>
      <w:r w:rsidRPr="00832387">
        <w:rPr>
          <w:rFonts w:ascii="Arial" w:hAnsi="Arial" w:cs="Arial"/>
          <w:sz w:val="22"/>
          <w:szCs w:val="22"/>
        </w:rPr>
        <w:t>492</w:t>
      </w:r>
      <w:r>
        <w:rPr>
          <w:rFonts w:ascii="Arial" w:hAnsi="Arial" w:cs="Arial"/>
          <w:sz w:val="22"/>
          <w:szCs w:val="22"/>
        </w:rPr>
        <w:t>.</w:t>
      </w:r>
      <w:r w:rsidRPr="00832387">
        <w:rPr>
          <w:rFonts w:ascii="Arial" w:hAnsi="Arial" w:cs="Arial"/>
          <w:sz w:val="22"/>
          <w:szCs w:val="22"/>
        </w:rPr>
        <w:t>000 Quadratmeter</w:t>
      </w:r>
      <w:r>
        <w:rPr>
          <w:rFonts w:ascii="Arial" w:hAnsi="Arial" w:cs="Arial"/>
          <w:sz w:val="22"/>
          <w:szCs w:val="22"/>
        </w:rPr>
        <w:t xml:space="preserve"> dem Trend, </w:t>
      </w:r>
      <w:r w:rsidRPr="00832387">
        <w:rPr>
          <w:rFonts w:ascii="Arial" w:hAnsi="Arial" w:cs="Arial"/>
          <w:sz w:val="22"/>
          <w:szCs w:val="22"/>
        </w:rPr>
        <w:t>das informelle Lernen und die spontanen Interaktionen zu fördern</w:t>
      </w:r>
      <w:r>
        <w:rPr>
          <w:rFonts w:ascii="Arial" w:hAnsi="Arial" w:cs="Arial"/>
          <w:sz w:val="22"/>
          <w:szCs w:val="22"/>
        </w:rPr>
        <w:t xml:space="preserve">. Im elfstöckigen Gebäude, der „Henry R. </w:t>
      </w:r>
      <w:proofErr w:type="spellStart"/>
      <w:r>
        <w:rPr>
          <w:rFonts w:ascii="Arial" w:hAnsi="Arial" w:cs="Arial"/>
          <w:sz w:val="22"/>
          <w:szCs w:val="22"/>
        </w:rPr>
        <w:t>Kravis</w:t>
      </w:r>
      <w:proofErr w:type="spellEnd"/>
      <w:r>
        <w:rPr>
          <w:rFonts w:ascii="Arial" w:hAnsi="Arial" w:cs="Arial"/>
          <w:sz w:val="22"/>
          <w:szCs w:val="22"/>
        </w:rPr>
        <w:t xml:space="preserve"> Hall“, sowie der achtstöckigen „David Geffen Hall“ ist ein multifunktionales Programm bestehend aus Seminar-, Lern- und Vortragsräumen, Büros, Gastronomie und Einzelhandel untergebracht. Beide Häuser umschließen in ihrem Kern jeweils einen großzügigen </w:t>
      </w:r>
      <w:r w:rsidRPr="001F114E">
        <w:rPr>
          <w:rFonts w:ascii="Arial" w:hAnsi="Arial" w:cs="Arial"/>
          <w:sz w:val="22"/>
          <w:szCs w:val="22"/>
        </w:rPr>
        <w:t>Bereich, der für</w:t>
      </w:r>
      <w:r>
        <w:rPr>
          <w:rFonts w:ascii="Arial" w:hAnsi="Arial" w:cs="Arial"/>
          <w:sz w:val="22"/>
          <w:szCs w:val="22"/>
        </w:rPr>
        <w:t xml:space="preserve"> die Begegnungen innerhalb der Etagen und Nutzergruppen dient. Zudem unterstützt ein System aus sich kreuzenden Wegen und Aufenthaltsbereichen die auf Durchfluss und Kollaboration ausgelegten Grundrisse. Für deren Gelingen ist auch der Faktor Tageslicht entscheidend, das durch die </w:t>
      </w:r>
      <w:r w:rsidRPr="00A35647">
        <w:rPr>
          <w:rFonts w:ascii="Arial" w:hAnsi="Arial" w:cs="Arial"/>
          <w:sz w:val="22"/>
          <w:szCs w:val="22"/>
        </w:rPr>
        <w:t xml:space="preserve">gestaffelte, sich überlagernde </w:t>
      </w:r>
      <w:r>
        <w:rPr>
          <w:rFonts w:ascii="Arial" w:hAnsi="Arial" w:cs="Arial"/>
          <w:sz w:val="22"/>
          <w:szCs w:val="22"/>
        </w:rPr>
        <w:t>Glasfassade bis tief ins Innere dringen kann.</w:t>
      </w:r>
    </w:p>
    <w:p w:rsidR="008B0198" w:rsidRDefault="008B0198" w:rsidP="008B0198">
      <w:pPr>
        <w:spacing w:line="360" w:lineRule="auto"/>
        <w:jc w:val="both"/>
        <w:outlineLvl w:val="0"/>
        <w:rPr>
          <w:rFonts w:ascii="Arial" w:hAnsi="Arial" w:cs="Arial"/>
          <w:b/>
          <w:bCs/>
          <w:sz w:val="22"/>
          <w:szCs w:val="22"/>
        </w:rPr>
      </w:pPr>
    </w:p>
    <w:p w:rsidR="008B0198" w:rsidRPr="00417586" w:rsidRDefault="008B0198" w:rsidP="008B0198">
      <w:pPr>
        <w:spacing w:line="360" w:lineRule="auto"/>
        <w:jc w:val="both"/>
        <w:outlineLvl w:val="0"/>
        <w:rPr>
          <w:rFonts w:ascii="Arial" w:hAnsi="Arial" w:cs="Arial"/>
          <w:b/>
          <w:bCs/>
          <w:sz w:val="22"/>
          <w:szCs w:val="22"/>
          <w:lang w:val="de-CH"/>
        </w:rPr>
      </w:pPr>
      <w:r>
        <w:rPr>
          <w:rFonts w:ascii="Arial" w:hAnsi="Arial" w:cs="Arial"/>
          <w:b/>
          <w:bCs/>
          <w:sz w:val="22"/>
          <w:szCs w:val="22"/>
          <w:lang w:val="de-CH"/>
        </w:rPr>
        <w:t>Fassadengestaltung in feinen Nuancen</w:t>
      </w:r>
    </w:p>
    <w:p w:rsidR="008B0198" w:rsidRPr="00417586" w:rsidRDefault="008B0198" w:rsidP="008B0198">
      <w:pPr>
        <w:spacing w:line="360" w:lineRule="auto"/>
        <w:jc w:val="both"/>
        <w:outlineLvl w:val="0"/>
        <w:rPr>
          <w:rFonts w:ascii="Arial" w:hAnsi="Arial" w:cs="Arial"/>
          <w:sz w:val="22"/>
          <w:szCs w:val="22"/>
          <w:lang w:val="de-CH"/>
        </w:rPr>
      </w:pPr>
      <w:r>
        <w:rPr>
          <w:rFonts w:ascii="Arial" w:hAnsi="Arial" w:cs="Arial"/>
          <w:sz w:val="22"/>
          <w:szCs w:val="22"/>
          <w:lang w:val="de-CH"/>
        </w:rPr>
        <w:t xml:space="preserve">Die in einer ähnlichen Architektursprache gestalteten Bauwerke beeindrucken durch ihr ausdrucksstarkes Fassadenbild. In der </w:t>
      </w:r>
      <w:proofErr w:type="spellStart"/>
      <w:r>
        <w:rPr>
          <w:rFonts w:ascii="Arial" w:hAnsi="Arial" w:cs="Arial"/>
          <w:sz w:val="22"/>
          <w:szCs w:val="22"/>
          <w:lang w:val="de-CH"/>
        </w:rPr>
        <w:t>Kravis</w:t>
      </w:r>
      <w:proofErr w:type="spellEnd"/>
      <w:r>
        <w:rPr>
          <w:rFonts w:ascii="Arial" w:hAnsi="Arial" w:cs="Arial"/>
          <w:sz w:val="22"/>
          <w:szCs w:val="22"/>
          <w:lang w:val="de-CH"/>
        </w:rPr>
        <w:t xml:space="preserve"> Hall umfassen dabei leicht auskragende, weiß gerahmte Geschossbänder mit opaker Verglasung das Volumen. Die rückversetzten, klarverglasten Fassadenflächen geben den Blick auf die expressive Treppen- und filigrane Stützenstruktur sowie das Geschehen im Inneren frei. Von dort aus wird das umtriebige Stadt- </w:t>
      </w:r>
      <w:r>
        <w:rPr>
          <w:rFonts w:ascii="Arial" w:hAnsi="Arial" w:cs="Arial"/>
          <w:sz w:val="22"/>
          <w:szCs w:val="22"/>
          <w:lang w:val="de-CH"/>
        </w:rPr>
        <w:lastRenderedPageBreak/>
        <w:t xml:space="preserve">und Campusleben sowie der nahegelegene Hudson River rundum sichtbar. An der Geffen Hall zeichnen lineare, opake Flächen die Geschossdecken nach, während Fensterbänder mit Segmenten in unterschiedlichen Transparenzgraden das Innenleben präsentieren. Die beabsichtigte Durchlässigkeit in das umliegende Quartier vollzieht sich zudem über die transparent gehüllten Erdgeschosse mit teilöffentlicher Nutzung. </w:t>
      </w:r>
    </w:p>
    <w:p w:rsidR="008B0198" w:rsidRDefault="008B0198" w:rsidP="008B0198">
      <w:pPr>
        <w:spacing w:line="360" w:lineRule="auto"/>
        <w:jc w:val="both"/>
        <w:outlineLvl w:val="0"/>
        <w:rPr>
          <w:rFonts w:ascii="Arial" w:hAnsi="Arial" w:cs="Arial"/>
          <w:sz w:val="22"/>
          <w:szCs w:val="22"/>
          <w:lang w:val="de-CH"/>
        </w:rPr>
      </w:pPr>
    </w:p>
    <w:p w:rsidR="008B0198" w:rsidRPr="00417586" w:rsidRDefault="008B0198" w:rsidP="008B0198">
      <w:pPr>
        <w:spacing w:line="360" w:lineRule="auto"/>
        <w:jc w:val="both"/>
        <w:outlineLvl w:val="0"/>
        <w:rPr>
          <w:rFonts w:ascii="Arial" w:hAnsi="Arial" w:cs="Arial"/>
          <w:b/>
          <w:bCs/>
          <w:sz w:val="22"/>
          <w:szCs w:val="22"/>
          <w:lang w:val="de-CH"/>
        </w:rPr>
      </w:pPr>
      <w:r>
        <w:rPr>
          <w:rFonts w:ascii="Arial" w:hAnsi="Arial" w:cs="Arial"/>
          <w:b/>
          <w:bCs/>
          <w:sz w:val="22"/>
          <w:szCs w:val="22"/>
          <w:lang w:val="de-CH"/>
        </w:rPr>
        <w:t>Hochwertige Komponenten für die Isolierverglasung</w:t>
      </w:r>
    </w:p>
    <w:p w:rsidR="008B0198" w:rsidRPr="00417586" w:rsidRDefault="008B0198" w:rsidP="008B0198">
      <w:pPr>
        <w:spacing w:line="360" w:lineRule="auto"/>
        <w:jc w:val="both"/>
        <w:outlineLvl w:val="0"/>
        <w:rPr>
          <w:rFonts w:ascii="Arial" w:hAnsi="Arial" w:cs="Arial"/>
          <w:sz w:val="22"/>
          <w:szCs w:val="22"/>
          <w:lang w:val="de-CH"/>
        </w:rPr>
      </w:pPr>
      <w:r>
        <w:rPr>
          <w:rFonts w:ascii="Arial" w:hAnsi="Arial" w:cs="Arial"/>
          <w:sz w:val="22"/>
          <w:szCs w:val="22"/>
          <w:lang w:val="de-CH"/>
        </w:rPr>
        <w:t xml:space="preserve">Mit insgesamt 12.700 Quadratmeter Isolierverglasung trugen Produkte der BGT Bischoff Glastechnik zum einzigartigen Charakter der Universitätsgebäude bei. Dabei lieferte das zum Schweizer Glashersteller Glas </w:t>
      </w:r>
      <w:proofErr w:type="spellStart"/>
      <w:r>
        <w:rPr>
          <w:rFonts w:ascii="Arial" w:hAnsi="Arial" w:cs="Arial"/>
          <w:sz w:val="22"/>
          <w:szCs w:val="22"/>
          <w:lang w:val="de-CH"/>
        </w:rPr>
        <w:t>Trösch</w:t>
      </w:r>
      <w:proofErr w:type="spellEnd"/>
      <w:r>
        <w:rPr>
          <w:rFonts w:ascii="Arial" w:hAnsi="Arial" w:cs="Arial"/>
          <w:sz w:val="22"/>
          <w:szCs w:val="22"/>
          <w:lang w:val="de-CH"/>
        </w:rPr>
        <w:t xml:space="preserve"> gehörende Unternehmen </w:t>
      </w:r>
      <w:r w:rsidRPr="001F114E">
        <w:rPr>
          <w:rFonts w:ascii="Arial" w:hAnsi="Arial" w:cs="Arial"/>
          <w:sz w:val="22"/>
          <w:szCs w:val="22"/>
          <w:lang w:val="de-CH"/>
        </w:rPr>
        <w:t>auch</w:t>
      </w:r>
      <w:r>
        <w:rPr>
          <w:rFonts w:ascii="Arial" w:hAnsi="Arial" w:cs="Arial"/>
          <w:sz w:val="22"/>
          <w:szCs w:val="22"/>
          <w:lang w:val="de-CH"/>
        </w:rPr>
        <w:t xml:space="preserve"> die Einzelkomponenten für die Fassadengläser ab den ersten Obergeschossen. 7.600 Quadratmeter und somit all jene Bereiche, die in der Außenansicht opak erscheinen, erhielten eine Farbbedruckung in Form einer keramischen, weißen Farbe, die während des Vorspannprozesses in die Oberfläche eingebrannt wurde. </w:t>
      </w:r>
      <w:r w:rsidRPr="001F114E">
        <w:rPr>
          <w:rFonts w:ascii="Arial" w:hAnsi="Arial" w:cs="Arial"/>
          <w:sz w:val="22"/>
          <w:szCs w:val="22"/>
          <w:lang w:val="de-CH"/>
        </w:rPr>
        <w:t>Ein Teil der</w:t>
      </w:r>
      <w:r>
        <w:rPr>
          <w:rFonts w:ascii="Arial" w:hAnsi="Arial" w:cs="Arial"/>
          <w:sz w:val="22"/>
          <w:szCs w:val="22"/>
          <w:lang w:val="de-CH"/>
        </w:rPr>
        <w:t xml:space="preserve"> besonders witterungsbeständigen, bedruckten Außenscheiben mit einer Gesamtdicke </w:t>
      </w:r>
      <w:r w:rsidRPr="00A54488">
        <w:rPr>
          <w:rFonts w:ascii="Arial" w:hAnsi="Arial" w:cs="Arial"/>
          <w:sz w:val="22"/>
          <w:szCs w:val="22"/>
          <w:lang w:val="de-CH"/>
        </w:rPr>
        <w:t>von 23,52 Millimeter</w:t>
      </w:r>
      <w:r>
        <w:rPr>
          <w:rFonts w:ascii="Arial" w:hAnsi="Arial" w:cs="Arial"/>
          <w:sz w:val="22"/>
          <w:szCs w:val="22"/>
          <w:lang w:val="de-CH"/>
        </w:rPr>
        <w:t xml:space="preserve"> stellten im Herstellungsprozess eine technische Herausforderung dar, da sie noch vor der </w:t>
      </w:r>
      <w:proofErr w:type="spellStart"/>
      <w:r>
        <w:rPr>
          <w:rFonts w:ascii="Arial" w:hAnsi="Arial" w:cs="Arial"/>
          <w:sz w:val="22"/>
          <w:szCs w:val="22"/>
          <w:lang w:val="de-CH"/>
        </w:rPr>
        <w:t>Lamination</w:t>
      </w:r>
      <w:proofErr w:type="spellEnd"/>
      <w:r>
        <w:rPr>
          <w:rFonts w:ascii="Arial" w:hAnsi="Arial" w:cs="Arial"/>
          <w:sz w:val="22"/>
          <w:szCs w:val="22"/>
          <w:lang w:val="de-CH"/>
        </w:rPr>
        <w:t xml:space="preserve"> eine Festmaßbeschichtung außer Haus erhielten. Die restlichen 5.100 Quadratmeter erhielten im Randbereich eine Siebbedruckung. Über die gesamte Fassadenfläche verteilen sich wiederum 12.700 Quadratmeter unbedrucktes VSG, die</w:t>
      </w:r>
      <w:r w:rsidRPr="00B753AC">
        <w:rPr>
          <w:rFonts w:ascii="Arial" w:hAnsi="Arial" w:cs="Arial"/>
          <w:sz w:val="22"/>
          <w:szCs w:val="22"/>
          <w:lang w:val="de-CH"/>
        </w:rPr>
        <w:t xml:space="preserve"> </w:t>
      </w:r>
      <w:r>
        <w:rPr>
          <w:rFonts w:ascii="Arial" w:hAnsi="Arial" w:cs="Arial"/>
          <w:sz w:val="22"/>
          <w:szCs w:val="22"/>
          <w:lang w:val="de-CH"/>
        </w:rPr>
        <w:t xml:space="preserve">die Innenscheiben der Isolierglaseinheiten darstellen. </w:t>
      </w:r>
    </w:p>
    <w:p w:rsidR="008B0198" w:rsidRDefault="008B0198" w:rsidP="008B0198">
      <w:pPr>
        <w:spacing w:line="360" w:lineRule="auto"/>
        <w:jc w:val="both"/>
        <w:outlineLvl w:val="0"/>
        <w:rPr>
          <w:rFonts w:ascii="Arial" w:hAnsi="Arial" w:cs="Arial"/>
          <w:sz w:val="22"/>
          <w:szCs w:val="22"/>
          <w:lang w:val="de-CH"/>
        </w:rPr>
      </w:pPr>
    </w:p>
    <w:p w:rsidR="008B0198" w:rsidRDefault="008B0198" w:rsidP="008B0198">
      <w:pPr>
        <w:spacing w:line="360" w:lineRule="auto"/>
        <w:jc w:val="both"/>
        <w:outlineLvl w:val="0"/>
        <w:rPr>
          <w:rFonts w:ascii="Arial" w:hAnsi="Arial" w:cs="Arial"/>
          <w:sz w:val="22"/>
          <w:szCs w:val="22"/>
          <w:lang w:val="de-CH"/>
        </w:rPr>
      </w:pPr>
      <w:r>
        <w:rPr>
          <w:rFonts w:ascii="Arial" w:hAnsi="Arial" w:cs="Arial"/>
          <w:sz w:val="22"/>
          <w:szCs w:val="22"/>
          <w:lang w:val="de-CH"/>
        </w:rPr>
        <w:t xml:space="preserve">Gestaltung, Funktionalität und Nachhaltigkeit gehen im Fall der beiden Hochschulgebäude in New York Hand in Hand. So streben die Neubauten eine Zertifizierung gemäß LEED v3 in Gold an. Nicht zuletzt trägt auch die Wahl der teilbedruckten Isolierglasflächen dazu bei, da die opaken Fassadenflächen der übermäßigen Aufheizung im Inneren entgegenwirken. </w:t>
      </w:r>
    </w:p>
    <w:p w:rsidR="008B0198" w:rsidRDefault="008B0198" w:rsidP="008B0198">
      <w:pPr>
        <w:spacing w:after="160" w:line="259" w:lineRule="auto"/>
        <w:rPr>
          <w:rFonts w:ascii="Arial" w:hAnsi="Arial" w:cs="Arial"/>
          <w:sz w:val="22"/>
          <w:szCs w:val="22"/>
          <w:lang w:val="de-CH"/>
        </w:rPr>
      </w:pPr>
    </w:p>
    <w:p w:rsidR="008B0198" w:rsidRDefault="008B0198" w:rsidP="008B0198">
      <w:pPr>
        <w:spacing w:after="160" w:line="259" w:lineRule="auto"/>
        <w:rPr>
          <w:rFonts w:ascii="Arial" w:hAnsi="Arial" w:cs="Arial"/>
          <w:sz w:val="22"/>
          <w:szCs w:val="22"/>
          <w:lang w:val="de-CH"/>
        </w:rPr>
      </w:pPr>
      <w:r>
        <w:rPr>
          <w:rFonts w:ascii="Arial" w:hAnsi="Arial" w:cs="Arial"/>
          <w:sz w:val="22"/>
          <w:szCs w:val="22"/>
          <w:lang w:val="de-CH"/>
        </w:rPr>
        <w:br w:type="page"/>
      </w:r>
    </w:p>
    <w:p w:rsidR="008B0198" w:rsidRPr="00336DEA" w:rsidRDefault="008B0198" w:rsidP="008B0198">
      <w:pPr>
        <w:spacing w:line="360" w:lineRule="auto"/>
        <w:jc w:val="both"/>
        <w:rPr>
          <w:rFonts w:ascii="Arial" w:hAnsi="Arial" w:cs="Arial"/>
          <w:iCs/>
          <w:color w:val="000000" w:themeColor="text1"/>
          <w:sz w:val="22"/>
          <w:szCs w:val="22"/>
        </w:rPr>
      </w:pPr>
      <w:r w:rsidRPr="00C64C7C">
        <w:rPr>
          <w:rFonts w:ascii="Arial" w:hAnsi="Arial" w:cs="Arial"/>
          <w:b/>
          <w:sz w:val="22"/>
          <w:szCs w:val="22"/>
        </w:rPr>
        <w:lastRenderedPageBreak/>
        <w:t>Bautafel</w:t>
      </w:r>
      <w:r w:rsidRPr="00C64C7C">
        <w:rPr>
          <w:rFonts w:ascii="Arial" w:hAnsi="Arial" w:cs="Arial"/>
          <w:sz w:val="22"/>
          <w:szCs w:val="22"/>
        </w:rPr>
        <w:t xml:space="preserve">: </w:t>
      </w:r>
    </w:p>
    <w:p w:rsidR="008B0198" w:rsidRPr="001B74FA" w:rsidRDefault="008B0198" w:rsidP="008B0198">
      <w:pPr>
        <w:spacing w:line="360" w:lineRule="auto"/>
        <w:ind w:left="2832" w:hanging="2832"/>
        <w:rPr>
          <w:rFonts w:ascii="Arial" w:hAnsi="Arial" w:cs="Arial"/>
          <w:sz w:val="22"/>
          <w:szCs w:val="22"/>
          <w:lang w:val="de-CH"/>
        </w:rPr>
      </w:pPr>
      <w:r w:rsidRPr="001B74FA">
        <w:rPr>
          <w:rFonts w:ascii="Arial" w:hAnsi="Arial" w:cs="Arial"/>
          <w:sz w:val="22"/>
          <w:szCs w:val="22"/>
          <w:lang w:val="de-CH"/>
        </w:rPr>
        <w:t>Projekt:</w:t>
      </w:r>
      <w:r w:rsidRPr="001B74FA">
        <w:rPr>
          <w:rFonts w:ascii="Arial" w:hAnsi="Arial" w:cs="Arial"/>
          <w:sz w:val="22"/>
          <w:szCs w:val="22"/>
          <w:lang w:val="de-CH"/>
        </w:rPr>
        <w:tab/>
        <w:t>Columbia Business School</w:t>
      </w:r>
    </w:p>
    <w:p w:rsidR="008B0198" w:rsidRPr="006E4CEA" w:rsidRDefault="008B0198" w:rsidP="008B0198">
      <w:pPr>
        <w:spacing w:line="360" w:lineRule="auto"/>
        <w:ind w:left="2832"/>
        <w:rPr>
          <w:rFonts w:ascii="Arial" w:hAnsi="Arial" w:cs="Arial"/>
          <w:sz w:val="22"/>
          <w:szCs w:val="22"/>
        </w:rPr>
      </w:pPr>
      <w:r w:rsidRPr="006E4CEA">
        <w:rPr>
          <w:rFonts w:ascii="Arial" w:hAnsi="Arial" w:cs="Arial"/>
          <w:sz w:val="22"/>
          <w:szCs w:val="22"/>
        </w:rPr>
        <w:t xml:space="preserve">Henry R. </w:t>
      </w:r>
      <w:proofErr w:type="spellStart"/>
      <w:r w:rsidRPr="006E4CEA">
        <w:rPr>
          <w:rFonts w:ascii="Arial" w:hAnsi="Arial" w:cs="Arial"/>
          <w:sz w:val="22"/>
          <w:szCs w:val="22"/>
        </w:rPr>
        <w:t>Kravis</w:t>
      </w:r>
      <w:proofErr w:type="spellEnd"/>
      <w:r w:rsidRPr="006E4CEA">
        <w:rPr>
          <w:rFonts w:ascii="Arial" w:hAnsi="Arial" w:cs="Arial"/>
          <w:sz w:val="22"/>
          <w:szCs w:val="22"/>
        </w:rPr>
        <w:t xml:space="preserve"> Hall und David Geffen Hall</w:t>
      </w:r>
    </w:p>
    <w:p w:rsidR="008B0198" w:rsidRPr="001B74FA" w:rsidRDefault="008B0198" w:rsidP="008B0198">
      <w:pPr>
        <w:spacing w:line="360" w:lineRule="auto"/>
        <w:rPr>
          <w:rFonts w:ascii="Arial" w:hAnsi="Arial" w:cs="Arial"/>
          <w:sz w:val="22"/>
          <w:szCs w:val="22"/>
          <w:lang w:val="de-CH"/>
        </w:rPr>
      </w:pPr>
      <w:r w:rsidRPr="001B74FA">
        <w:rPr>
          <w:rFonts w:ascii="Arial" w:hAnsi="Arial" w:cs="Arial"/>
          <w:sz w:val="22"/>
          <w:szCs w:val="22"/>
          <w:lang w:val="de-CH"/>
        </w:rPr>
        <w:t>Standort:</w:t>
      </w:r>
      <w:r w:rsidRPr="001B74FA">
        <w:rPr>
          <w:rFonts w:ascii="Arial" w:hAnsi="Arial" w:cs="Arial"/>
          <w:sz w:val="22"/>
          <w:szCs w:val="22"/>
          <w:lang w:val="de-CH"/>
        </w:rPr>
        <w:tab/>
      </w:r>
      <w:r w:rsidRPr="001B74FA">
        <w:rPr>
          <w:rFonts w:ascii="Arial" w:hAnsi="Arial" w:cs="Arial"/>
          <w:sz w:val="22"/>
          <w:szCs w:val="22"/>
          <w:lang w:val="de-CH"/>
        </w:rPr>
        <w:tab/>
      </w:r>
      <w:r w:rsidRPr="001B74FA">
        <w:rPr>
          <w:rFonts w:ascii="Arial" w:hAnsi="Arial" w:cs="Arial"/>
          <w:sz w:val="22"/>
          <w:szCs w:val="22"/>
          <w:lang w:val="de-CH"/>
        </w:rPr>
        <w:tab/>
        <w:t>New York, USA</w:t>
      </w:r>
    </w:p>
    <w:p w:rsidR="008B0198" w:rsidRPr="00C64C7C" w:rsidRDefault="008B0198" w:rsidP="008B0198">
      <w:pPr>
        <w:spacing w:line="360" w:lineRule="auto"/>
        <w:rPr>
          <w:rFonts w:ascii="Arial" w:hAnsi="Arial" w:cs="Arial"/>
          <w:sz w:val="22"/>
          <w:szCs w:val="22"/>
        </w:rPr>
      </w:pPr>
      <w:r w:rsidRPr="00C64C7C">
        <w:rPr>
          <w:rFonts w:ascii="Arial" w:hAnsi="Arial" w:cs="Arial"/>
          <w:sz w:val="22"/>
          <w:szCs w:val="22"/>
        </w:rPr>
        <w:t xml:space="preserve">Fertigstellung: </w:t>
      </w:r>
      <w:r w:rsidRPr="00C64C7C">
        <w:rPr>
          <w:rFonts w:ascii="Arial" w:hAnsi="Arial" w:cs="Arial"/>
          <w:sz w:val="22"/>
          <w:szCs w:val="22"/>
        </w:rPr>
        <w:tab/>
      </w:r>
      <w:r w:rsidRPr="00C64C7C">
        <w:rPr>
          <w:rFonts w:ascii="Arial" w:hAnsi="Arial" w:cs="Arial"/>
          <w:sz w:val="22"/>
          <w:szCs w:val="22"/>
        </w:rPr>
        <w:tab/>
      </w:r>
      <w:r>
        <w:rPr>
          <w:rFonts w:ascii="Arial" w:hAnsi="Arial" w:cs="Arial"/>
          <w:sz w:val="22"/>
          <w:szCs w:val="22"/>
        </w:rPr>
        <w:t>2022</w:t>
      </w:r>
    </w:p>
    <w:p w:rsidR="008B0198" w:rsidRPr="00C64C7C" w:rsidRDefault="008B0198" w:rsidP="008B0198">
      <w:pPr>
        <w:spacing w:line="360" w:lineRule="auto"/>
        <w:ind w:left="2836" w:hanging="2836"/>
        <w:rPr>
          <w:rFonts w:ascii="Arial" w:eastAsia="Arial" w:hAnsi="Arial" w:cs="Arial"/>
          <w:sz w:val="22"/>
          <w:szCs w:val="22"/>
        </w:rPr>
      </w:pPr>
      <w:r w:rsidRPr="00C64C7C">
        <w:rPr>
          <w:rFonts w:ascii="Arial" w:eastAsia="Arial" w:hAnsi="Arial" w:cs="Arial"/>
          <w:sz w:val="22"/>
          <w:szCs w:val="22"/>
        </w:rPr>
        <w:t>Bauherr:</w:t>
      </w:r>
      <w:r w:rsidRPr="00C64C7C">
        <w:rPr>
          <w:rFonts w:ascii="Arial" w:eastAsia="Arial" w:hAnsi="Arial" w:cs="Arial"/>
          <w:sz w:val="22"/>
          <w:szCs w:val="22"/>
        </w:rPr>
        <w:tab/>
      </w:r>
      <w:r>
        <w:rPr>
          <w:rFonts w:ascii="Arial" w:eastAsia="Arial" w:hAnsi="Arial" w:cs="Arial"/>
          <w:sz w:val="22"/>
          <w:szCs w:val="22"/>
        </w:rPr>
        <w:t>Columbia University</w:t>
      </w:r>
    </w:p>
    <w:p w:rsidR="008B0198" w:rsidRPr="001F114E" w:rsidRDefault="008B0198" w:rsidP="008B0198">
      <w:pPr>
        <w:spacing w:line="360" w:lineRule="auto"/>
        <w:ind w:left="2835" w:hanging="2835"/>
        <w:rPr>
          <w:rFonts w:ascii="Arial" w:hAnsi="Arial" w:cs="Arial"/>
          <w:sz w:val="22"/>
          <w:szCs w:val="22"/>
          <w:lang w:val="en-US"/>
        </w:rPr>
      </w:pPr>
      <w:proofErr w:type="spellStart"/>
      <w:r w:rsidRPr="001F114E">
        <w:rPr>
          <w:rFonts w:ascii="Arial" w:hAnsi="Arial" w:cs="Arial"/>
          <w:sz w:val="22"/>
          <w:szCs w:val="22"/>
          <w:lang w:val="en-US"/>
        </w:rPr>
        <w:t>Architekten</w:t>
      </w:r>
      <w:proofErr w:type="spellEnd"/>
      <w:r w:rsidRPr="001F114E">
        <w:rPr>
          <w:rFonts w:ascii="Arial" w:hAnsi="Arial" w:cs="Arial"/>
          <w:sz w:val="22"/>
          <w:szCs w:val="22"/>
          <w:lang w:val="en-US"/>
        </w:rPr>
        <w:t xml:space="preserve">: </w:t>
      </w:r>
      <w:r w:rsidRPr="001F114E">
        <w:rPr>
          <w:rFonts w:ascii="Arial" w:hAnsi="Arial" w:cs="Arial"/>
          <w:sz w:val="22"/>
          <w:szCs w:val="22"/>
          <w:lang w:val="en-US"/>
        </w:rPr>
        <w:tab/>
        <w:t xml:space="preserve">Diller </w:t>
      </w:r>
      <w:proofErr w:type="spellStart"/>
      <w:r w:rsidRPr="001F114E">
        <w:rPr>
          <w:rFonts w:ascii="Arial" w:hAnsi="Arial" w:cs="Arial"/>
          <w:sz w:val="22"/>
          <w:szCs w:val="22"/>
          <w:lang w:val="en-US"/>
        </w:rPr>
        <w:t>Scofidio</w:t>
      </w:r>
      <w:proofErr w:type="spellEnd"/>
      <w:r w:rsidRPr="001F114E">
        <w:rPr>
          <w:rFonts w:ascii="Arial" w:hAnsi="Arial" w:cs="Arial"/>
          <w:sz w:val="22"/>
          <w:szCs w:val="22"/>
          <w:lang w:val="en-US"/>
        </w:rPr>
        <w:t xml:space="preserve"> + Renfro in collaboration with </w:t>
      </w:r>
      <w:proofErr w:type="spellStart"/>
      <w:r w:rsidRPr="001F114E">
        <w:rPr>
          <w:rFonts w:ascii="Arial" w:hAnsi="Arial" w:cs="Arial"/>
          <w:sz w:val="22"/>
          <w:szCs w:val="22"/>
          <w:lang w:val="en-US"/>
        </w:rPr>
        <w:t>FXCollaborative</w:t>
      </w:r>
      <w:proofErr w:type="spellEnd"/>
    </w:p>
    <w:p w:rsidR="008B0198" w:rsidRDefault="008B0198" w:rsidP="008B0198">
      <w:pPr>
        <w:spacing w:line="360" w:lineRule="auto"/>
        <w:ind w:left="2835" w:hanging="2835"/>
        <w:rPr>
          <w:rFonts w:ascii="Arial" w:hAnsi="Arial" w:cs="Arial"/>
          <w:sz w:val="22"/>
          <w:szCs w:val="22"/>
        </w:rPr>
      </w:pPr>
      <w:r w:rsidRPr="00C64C7C">
        <w:rPr>
          <w:rFonts w:ascii="Arial" w:hAnsi="Arial" w:cs="Arial"/>
          <w:iCs/>
          <w:color w:val="000000" w:themeColor="text1"/>
          <w:sz w:val="22"/>
          <w:szCs w:val="22"/>
        </w:rPr>
        <w:t>Fassadenplanung:</w:t>
      </w:r>
      <w:r w:rsidRPr="00C64C7C">
        <w:rPr>
          <w:rFonts w:ascii="Arial" w:hAnsi="Arial" w:cs="Arial"/>
          <w:iCs/>
          <w:color w:val="000000" w:themeColor="text1"/>
          <w:sz w:val="22"/>
          <w:szCs w:val="22"/>
        </w:rPr>
        <w:tab/>
      </w:r>
      <w:proofErr w:type="spellStart"/>
      <w:r>
        <w:rPr>
          <w:rFonts w:ascii="Arial" w:hAnsi="Arial" w:cs="Arial"/>
          <w:sz w:val="22"/>
          <w:szCs w:val="22"/>
        </w:rPr>
        <w:t>Arup</w:t>
      </w:r>
      <w:proofErr w:type="spellEnd"/>
    </w:p>
    <w:p w:rsidR="008B0198" w:rsidRPr="00F41463" w:rsidRDefault="008B0198" w:rsidP="008B0198">
      <w:pPr>
        <w:spacing w:line="360" w:lineRule="auto"/>
        <w:ind w:left="2829" w:hanging="2829"/>
        <w:rPr>
          <w:rFonts w:ascii="Arial" w:hAnsi="Arial" w:cs="Arial"/>
          <w:iCs/>
          <w:color w:val="000000" w:themeColor="text1"/>
          <w:sz w:val="22"/>
          <w:szCs w:val="22"/>
        </w:rPr>
      </w:pPr>
      <w:r w:rsidRPr="00C64C7C">
        <w:rPr>
          <w:rFonts w:ascii="Arial" w:hAnsi="Arial" w:cs="Arial"/>
          <w:sz w:val="22"/>
          <w:szCs w:val="22"/>
        </w:rPr>
        <w:t xml:space="preserve">Produkte: </w:t>
      </w:r>
      <w:r w:rsidRPr="00C64C7C">
        <w:rPr>
          <w:rFonts w:ascii="Arial" w:hAnsi="Arial" w:cs="Arial"/>
          <w:sz w:val="22"/>
          <w:szCs w:val="22"/>
        </w:rPr>
        <w:tab/>
      </w:r>
      <w:r>
        <w:rPr>
          <w:rFonts w:ascii="Arial" w:hAnsi="Arial" w:cs="Arial"/>
          <w:iCs/>
          <w:color w:val="000000" w:themeColor="text1"/>
          <w:sz w:val="22"/>
          <w:szCs w:val="22"/>
        </w:rPr>
        <w:tab/>
        <w:t xml:space="preserve">BGT Bischoff Glastechnik Verbundsicherheitsglas aus TVG (bedruckt im Siebdruckverfahren und unbedruckt) </w:t>
      </w:r>
    </w:p>
    <w:p w:rsidR="008B0198" w:rsidRDefault="008B0198" w:rsidP="008B0198">
      <w:pPr>
        <w:rPr>
          <w:rFonts w:ascii="Arial" w:eastAsia="Times New Roman" w:hAnsi="Arial"/>
          <w:b/>
          <w:sz w:val="22"/>
          <w:szCs w:val="22"/>
          <w:lang w:val="de-CH"/>
        </w:rPr>
      </w:pPr>
    </w:p>
    <w:p w:rsidR="008B0198" w:rsidRDefault="008B0198" w:rsidP="008B0198">
      <w:pPr>
        <w:rPr>
          <w:rFonts w:ascii="Arial" w:eastAsia="Times New Roman" w:hAnsi="Arial"/>
          <w:b/>
          <w:sz w:val="22"/>
          <w:szCs w:val="22"/>
          <w:lang w:val="de-CH"/>
        </w:rPr>
      </w:pPr>
      <w:r w:rsidRPr="00417586">
        <w:rPr>
          <w:rFonts w:ascii="Arial" w:eastAsia="Times New Roman" w:hAnsi="Arial"/>
          <w:b/>
          <w:sz w:val="22"/>
          <w:szCs w:val="22"/>
          <w:lang w:val="de-CH"/>
        </w:rPr>
        <w:t>Abbildungen:</w:t>
      </w:r>
    </w:p>
    <w:p w:rsidR="008B0198" w:rsidRDefault="008B0198" w:rsidP="008B0198">
      <w:pPr>
        <w:rPr>
          <w:rFonts w:ascii="Arial" w:eastAsia="Times New Roman" w:hAnsi="Arial"/>
          <w:b/>
          <w:sz w:val="22"/>
          <w:szCs w:val="22"/>
          <w:lang w:val="de-CH"/>
        </w:rPr>
      </w:pPr>
    </w:p>
    <w:p w:rsidR="008B0198" w:rsidRDefault="008B0198" w:rsidP="008B0198">
      <w:pPr>
        <w:rPr>
          <w:rFonts w:ascii="Arial" w:eastAsia="Times New Roman" w:hAnsi="Arial"/>
          <w:b/>
          <w:sz w:val="22"/>
          <w:szCs w:val="22"/>
          <w:lang w:val="de-CH"/>
        </w:rPr>
      </w:pPr>
      <w:r>
        <w:rPr>
          <w:rFonts w:ascii="Arial" w:eastAsia="Times New Roman" w:hAnsi="Arial"/>
          <w:b/>
          <w:noProof/>
          <w:sz w:val="22"/>
          <w:szCs w:val="22"/>
          <w14:ligatures w14:val="standardContextual"/>
        </w:rPr>
        <w:drawing>
          <wp:inline distT="0" distB="0" distL="0" distR="0" wp14:anchorId="6BABA184" wp14:editId="3260405C">
            <wp:extent cx="5971540" cy="3982085"/>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6" cstate="screen">
                      <a:extLst>
                        <a:ext uri="{28A0092B-C50C-407E-A947-70E740481C1C}">
                          <a14:useLocalDpi xmlns:a14="http://schemas.microsoft.com/office/drawing/2010/main"/>
                        </a:ext>
                      </a:extLst>
                    </a:blip>
                    <a:stretch>
                      <a:fillRect/>
                    </a:stretch>
                  </pic:blipFill>
                  <pic:spPr>
                    <a:xfrm>
                      <a:off x="0" y="0"/>
                      <a:ext cx="5971540" cy="3982085"/>
                    </a:xfrm>
                    <a:prstGeom prst="rect">
                      <a:avLst/>
                    </a:prstGeom>
                  </pic:spPr>
                </pic:pic>
              </a:graphicData>
            </a:graphic>
          </wp:inline>
        </w:drawing>
      </w:r>
    </w:p>
    <w:p w:rsidR="008B0198" w:rsidRPr="0088727F" w:rsidRDefault="008B0198" w:rsidP="008B0198">
      <w:pPr>
        <w:rPr>
          <w:rFonts w:ascii="Arial" w:eastAsia="Times New Roman" w:hAnsi="Arial"/>
          <w:b/>
          <w:sz w:val="10"/>
          <w:szCs w:val="10"/>
          <w:lang w:val="de-CH"/>
        </w:rPr>
      </w:pPr>
    </w:p>
    <w:p w:rsidR="008B0198" w:rsidRDefault="008B0198" w:rsidP="008B0198">
      <w:pPr>
        <w:rPr>
          <w:rFonts w:ascii="Arial" w:eastAsia="Arial" w:hAnsi="Arial" w:cs="Arial"/>
          <w:spacing w:val="-6"/>
          <w:lang w:val="de-CH"/>
        </w:rPr>
      </w:pPr>
      <w:r w:rsidRPr="00765AE8">
        <w:rPr>
          <w:rFonts w:ascii="Arial" w:eastAsia="Arial" w:hAnsi="Arial" w:cs="Arial"/>
          <w:spacing w:val="-6"/>
          <w:lang w:val="de-CH"/>
        </w:rPr>
        <w:t xml:space="preserve">Der elfgeschossige Neubau Henry R. </w:t>
      </w:r>
      <w:proofErr w:type="spellStart"/>
      <w:r w:rsidRPr="00765AE8">
        <w:rPr>
          <w:rFonts w:ascii="Arial" w:eastAsia="Arial" w:hAnsi="Arial" w:cs="Arial"/>
          <w:spacing w:val="-6"/>
          <w:lang w:val="de-CH"/>
        </w:rPr>
        <w:t>Kravis</w:t>
      </w:r>
      <w:proofErr w:type="spellEnd"/>
      <w:r w:rsidRPr="00765AE8">
        <w:rPr>
          <w:rFonts w:ascii="Arial" w:eastAsia="Arial" w:hAnsi="Arial" w:cs="Arial"/>
          <w:spacing w:val="-6"/>
          <w:lang w:val="de-CH"/>
        </w:rPr>
        <w:t xml:space="preserve"> Hall beeindruckt durch ein expressives Fassadenbild aus opaken, wei</w:t>
      </w:r>
      <w:r>
        <w:rPr>
          <w:rFonts w:ascii="Arial" w:eastAsia="Arial" w:hAnsi="Arial" w:cs="Arial"/>
          <w:spacing w:val="-6"/>
          <w:lang w:val="de-CH"/>
        </w:rPr>
        <w:t>ß</w:t>
      </w:r>
      <w:r w:rsidRPr="00765AE8">
        <w:rPr>
          <w:rFonts w:ascii="Arial" w:eastAsia="Arial" w:hAnsi="Arial" w:cs="Arial"/>
          <w:spacing w:val="-6"/>
          <w:lang w:val="de-CH"/>
        </w:rPr>
        <w:t xml:space="preserve">gerahmten Geschossbändern, die sich organisch um einen </w:t>
      </w:r>
      <w:proofErr w:type="spellStart"/>
      <w:r>
        <w:rPr>
          <w:rFonts w:ascii="Arial" w:eastAsia="Arial" w:hAnsi="Arial" w:cs="Arial"/>
          <w:spacing w:val="-6"/>
          <w:lang w:val="de-CH"/>
        </w:rPr>
        <w:t>k</w:t>
      </w:r>
      <w:r w:rsidRPr="00765AE8">
        <w:rPr>
          <w:rFonts w:ascii="Arial" w:eastAsia="Arial" w:hAnsi="Arial" w:cs="Arial"/>
          <w:spacing w:val="-6"/>
          <w:lang w:val="de-CH"/>
        </w:rPr>
        <w:t>larglasgehüllten</w:t>
      </w:r>
      <w:proofErr w:type="spellEnd"/>
      <w:r w:rsidRPr="00765AE8">
        <w:rPr>
          <w:rFonts w:ascii="Arial" w:eastAsia="Arial" w:hAnsi="Arial" w:cs="Arial"/>
          <w:spacing w:val="-6"/>
          <w:lang w:val="de-CH"/>
        </w:rPr>
        <w:t xml:space="preserve"> Kern </w:t>
      </w:r>
      <w:r>
        <w:rPr>
          <w:rFonts w:ascii="Arial" w:eastAsia="Arial" w:hAnsi="Arial" w:cs="Arial"/>
          <w:spacing w:val="-6"/>
          <w:lang w:val="de-CH"/>
        </w:rPr>
        <w:t>legen</w:t>
      </w:r>
      <w:r w:rsidRPr="00765AE8">
        <w:rPr>
          <w:rFonts w:ascii="Arial" w:eastAsia="Arial" w:hAnsi="Arial" w:cs="Arial"/>
          <w:spacing w:val="-6"/>
          <w:lang w:val="de-CH"/>
        </w:rPr>
        <w:t xml:space="preserve">. </w:t>
      </w:r>
    </w:p>
    <w:p w:rsidR="008B0198" w:rsidRDefault="008B0198" w:rsidP="008B0198">
      <w:pPr>
        <w:rPr>
          <w:rFonts w:ascii="Arial" w:eastAsia="Arial" w:hAnsi="Arial" w:cs="Arial"/>
          <w:spacing w:val="-6"/>
          <w:lang w:val="de-CH"/>
        </w:rPr>
      </w:pPr>
      <w:r w:rsidRPr="00765AE8">
        <w:rPr>
          <w:rFonts w:ascii="Arial" w:eastAsia="Arial" w:hAnsi="Arial" w:cs="Arial"/>
          <w:spacing w:val="-6"/>
          <w:lang w:val="de-CH"/>
        </w:rPr>
        <w:t>Foto: Iwan Baan</w:t>
      </w:r>
    </w:p>
    <w:p w:rsidR="008B0198" w:rsidRDefault="008B0198" w:rsidP="008B0198">
      <w:pPr>
        <w:rPr>
          <w:rFonts w:ascii="Arial" w:hAnsi="Arial" w:cs="Arial"/>
        </w:rPr>
      </w:pPr>
      <w:r>
        <w:rPr>
          <w:rFonts w:ascii="Arial" w:hAnsi="Arial" w:cs="Arial"/>
          <w:bCs/>
          <w:noProof/>
          <w14:ligatures w14:val="standardContextual"/>
        </w:rPr>
        <w:lastRenderedPageBreak/>
        <mc:AlternateContent>
          <mc:Choice Requires="wps">
            <w:drawing>
              <wp:anchor distT="0" distB="0" distL="114300" distR="114300" simplePos="0" relativeHeight="251659264" behindDoc="0" locked="0" layoutInCell="1" allowOverlap="1" wp14:anchorId="49857865" wp14:editId="2068992E">
                <wp:simplePos x="0" y="0"/>
                <wp:positionH relativeFrom="column">
                  <wp:posOffset>-89535</wp:posOffset>
                </wp:positionH>
                <wp:positionV relativeFrom="paragraph">
                  <wp:posOffset>2103120</wp:posOffset>
                </wp:positionV>
                <wp:extent cx="3066561" cy="89281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3066561" cy="892810"/>
                        </a:xfrm>
                        <a:prstGeom prst="rect">
                          <a:avLst/>
                        </a:prstGeom>
                        <a:solidFill>
                          <a:schemeClr val="lt1"/>
                        </a:solidFill>
                        <a:ln w="6350">
                          <a:noFill/>
                        </a:ln>
                      </wps:spPr>
                      <wps:txbx>
                        <w:txbxContent>
                          <w:p w:rsidR="008B0198" w:rsidRPr="0088727F" w:rsidRDefault="008B0198" w:rsidP="008B0198">
                            <w:pPr>
                              <w:rPr>
                                <w:rFonts w:ascii="Arial" w:hAnsi="Arial" w:cs="Arial"/>
                                <w:lang w:val="de-CH"/>
                              </w:rPr>
                            </w:pPr>
                            <w:r w:rsidRPr="0088727F">
                              <w:rPr>
                                <w:rFonts w:ascii="Arial" w:hAnsi="Arial" w:cs="Arial"/>
                              </w:rPr>
                              <w:t xml:space="preserve">Die von den Architekten bezeichneten „Netzwerktreppen“ hinter dem </w:t>
                            </w:r>
                            <w:r w:rsidRPr="0088727F">
                              <w:rPr>
                                <w:rFonts w:ascii="Arial" w:hAnsi="Arial" w:cs="Arial"/>
                                <w:lang w:val="de-CH"/>
                              </w:rPr>
                              <w:t>Verbundsicherheits-</w:t>
                            </w:r>
                            <w:proofErr w:type="spellStart"/>
                            <w:r w:rsidRPr="0088727F">
                              <w:rPr>
                                <w:rFonts w:ascii="Arial" w:hAnsi="Arial" w:cs="Arial"/>
                                <w:lang w:val="de-CH"/>
                              </w:rPr>
                              <w:t>glas</w:t>
                            </w:r>
                            <w:proofErr w:type="spellEnd"/>
                            <w:r w:rsidRPr="0088727F">
                              <w:rPr>
                                <w:rFonts w:ascii="Arial" w:hAnsi="Arial" w:cs="Arial"/>
                                <w:lang w:val="de-CH"/>
                              </w:rPr>
                              <w:t xml:space="preserve"> von BGT </w:t>
                            </w:r>
                            <w:r w:rsidRPr="0088727F">
                              <w:rPr>
                                <w:rFonts w:ascii="Arial" w:hAnsi="Arial" w:cs="Arial"/>
                              </w:rPr>
                              <w:t>winden sich um sich selbst.</w:t>
                            </w:r>
                          </w:p>
                          <w:p w:rsidR="008B0198" w:rsidRPr="0088727F" w:rsidRDefault="008B0198" w:rsidP="008B0198">
                            <w:pPr>
                              <w:rPr>
                                <w:rFonts w:ascii="Arial" w:hAnsi="Arial" w:cs="Arial"/>
                                <w:lang w:val="de-CH"/>
                              </w:rPr>
                            </w:pPr>
                            <w:r w:rsidRPr="0088727F">
                              <w:rPr>
                                <w:rFonts w:ascii="Arial" w:eastAsia="Arial" w:hAnsi="Arial" w:cs="Arial"/>
                                <w:spacing w:val="-6"/>
                                <w:lang w:val="de-CH"/>
                              </w:rPr>
                              <w:t>Foto: Iwan Baan</w:t>
                            </w:r>
                          </w:p>
                          <w:p w:rsidR="008B0198" w:rsidRDefault="008B0198" w:rsidP="008B01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857865" id="_x0000_t202" coordsize="21600,21600" o:spt="202" path="m,l,21600r21600,l21600,xe">
                <v:stroke joinstyle="miter"/>
                <v:path gradientshapeok="t" o:connecttype="rect"/>
              </v:shapetype>
              <v:shape id="Textfeld 14" o:spid="_x0000_s1026" type="#_x0000_t202" style="position:absolute;margin-left:-7.05pt;margin-top:165.6pt;width:241.4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" fillcolor="white [3201]" stroked="f" strokeweight=".5pt">
                <v:textbox>
                  <w:txbxContent>
                    <w:p w:rsidR="008B0198" w:rsidRPr="0088727F" w:rsidRDefault="008B0198" w:rsidP="008B0198">
                      <w:pPr>
                        <w:rPr>
                          <w:rFonts w:ascii="Arial" w:hAnsi="Arial" w:cs="Arial"/>
                          <w:lang w:val="de-CH"/>
                        </w:rPr>
                      </w:pPr>
                      <w:r w:rsidRPr="0088727F">
                        <w:rPr>
                          <w:rFonts w:ascii="Arial" w:hAnsi="Arial" w:cs="Arial"/>
                        </w:rPr>
                        <w:t xml:space="preserve">Die von den Architekten bezeichneten „Netzwerktreppen“ hinter dem </w:t>
                      </w:r>
                      <w:r w:rsidRPr="0088727F">
                        <w:rPr>
                          <w:rFonts w:ascii="Arial" w:hAnsi="Arial" w:cs="Arial"/>
                          <w:lang w:val="de-CH"/>
                        </w:rPr>
                        <w:t>Verbundsicherheits-</w:t>
                      </w:r>
                      <w:proofErr w:type="spellStart"/>
                      <w:r w:rsidRPr="0088727F">
                        <w:rPr>
                          <w:rFonts w:ascii="Arial" w:hAnsi="Arial" w:cs="Arial"/>
                          <w:lang w:val="de-CH"/>
                        </w:rPr>
                        <w:t>glas</w:t>
                      </w:r>
                      <w:proofErr w:type="spellEnd"/>
                      <w:r w:rsidRPr="0088727F">
                        <w:rPr>
                          <w:rFonts w:ascii="Arial" w:hAnsi="Arial" w:cs="Arial"/>
                          <w:lang w:val="de-CH"/>
                        </w:rPr>
                        <w:t xml:space="preserve"> von BGT </w:t>
                      </w:r>
                      <w:r w:rsidRPr="0088727F">
                        <w:rPr>
                          <w:rFonts w:ascii="Arial" w:hAnsi="Arial" w:cs="Arial"/>
                        </w:rPr>
                        <w:t>winden sich um sich selbst.</w:t>
                      </w:r>
                    </w:p>
                    <w:p w:rsidR="008B0198" w:rsidRPr="0088727F" w:rsidRDefault="008B0198" w:rsidP="008B0198">
                      <w:pPr>
                        <w:rPr>
                          <w:rFonts w:ascii="Arial" w:hAnsi="Arial" w:cs="Arial"/>
                          <w:lang w:val="de-CH"/>
                        </w:rPr>
                      </w:pPr>
                      <w:r w:rsidRPr="0088727F">
                        <w:rPr>
                          <w:rFonts w:ascii="Arial" w:eastAsia="Arial" w:hAnsi="Arial" w:cs="Arial"/>
                          <w:spacing w:val="-6"/>
                          <w:lang w:val="de-CH"/>
                        </w:rPr>
                        <w:t>Foto: Iwan Baan</w:t>
                      </w:r>
                    </w:p>
                    <w:p w:rsidR="008B0198" w:rsidRDefault="008B0198" w:rsidP="008B0198"/>
                  </w:txbxContent>
                </v:textbox>
              </v:shape>
            </w:pict>
          </mc:Fallback>
        </mc:AlternateContent>
      </w:r>
      <w:r>
        <w:rPr>
          <w:rFonts w:ascii="Arial" w:hAnsi="Arial" w:cs="Arial"/>
          <w:bCs/>
          <w:noProof/>
          <w14:ligatures w14:val="standardContextual"/>
        </w:rPr>
        <mc:AlternateContent>
          <mc:Choice Requires="wps">
            <w:drawing>
              <wp:anchor distT="0" distB="0" distL="114300" distR="114300" simplePos="0" relativeHeight="251660288" behindDoc="0" locked="0" layoutInCell="1" allowOverlap="1" wp14:anchorId="67C92F0F" wp14:editId="2C1F38E1">
                <wp:simplePos x="0" y="0"/>
                <wp:positionH relativeFrom="column">
                  <wp:posOffset>2960326</wp:posOffset>
                </wp:positionH>
                <wp:positionV relativeFrom="paragraph">
                  <wp:posOffset>2103120</wp:posOffset>
                </wp:positionV>
                <wp:extent cx="3123027" cy="893298"/>
                <wp:effectExtent l="0" t="0" r="1270" b="0"/>
                <wp:wrapNone/>
                <wp:docPr id="15" name="Textfeld 15"/>
                <wp:cNvGraphicFramePr/>
                <a:graphic xmlns:a="http://schemas.openxmlformats.org/drawingml/2006/main">
                  <a:graphicData uri="http://schemas.microsoft.com/office/word/2010/wordprocessingShape">
                    <wps:wsp>
                      <wps:cNvSpPr txBox="1"/>
                      <wps:spPr>
                        <a:xfrm>
                          <a:off x="0" y="0"/>
                          <a:ext cx="3123027" cy="893298"/>
                        </a:xfrm>
                        <a:prstGeom prst="rect">
                          <a:avLst/>
                        </a:prstGeom>
                        <a:solidFill>
                          <a:schemeClr val="lt1"/>
                        </a:solidFill>
                        <a:ln w="6350">
                          <a:noFill/>
                        </a:ln>
                      </wps:spPr>
                      <wps:txbx>
                        <w:txbxContent>
                          <w:p w:rsidR="008B0198" w:rsidRDefault="008B0198" w:rsidP="008B0198">
                            <w:pPr>
                              <w:rPr>
                                <w:rFonts w:ascii="Arial" w:hAnsi="Arial" w:cs="Arial"/>
                                <w:bCs/>
                                <w:lang w:val="de-CH"/>
                              </w:rPr>
                            </w:pPr>
                            <w:r w:rsidRPr="002717B6">
                              <w:rPr>
                                <w:rFonts w:ascii="Arial" w:hAnsi="Arial" w:cs="Arial"/>
                                <w:bCs/>
                                <w:lang w:val="de-CH"/>
                              </w:rPr>
                              <w:t>An der achtstöckigen David Geffen Hall ergänzen sich opake und transparente</w:t>
                            </w:r>
                            <w:r>
                              <w:rPr>
                                <w:rFonts w:ascii="Arial" w:hAnsi="Arial" w:cs="Arial"/>
                                <w:bCs/>
                                <w:lang w:val="de-CH"/>
                              </w:rPr>
                              <w:t xml:space="preserve"> </w:t>
                            </w:r>
                            <w:r w:rsidRPr="002717B6">
                              <w:rPr>
                                <w:rFonts w:ascii="Arial" w:hAnsi="Arial" w:cs="Arial"/>
                                <w:bCs/>
                                <w:lang w:val="de-CH"/>
                              </w:rPr>
                              <w:t>Glasfassaden</w:t>
                            </w:r>
                            <w:r>
                              <w:rPr>
                                <w:rFonts w:ascii="Arial" w:hAnsi="Arial" w:cs="Arial"/>
                                <w:bCs/>
                                <w:lang w:val="de-CH"/>
                              </w:rPr>
                              <w:t>-</w:t>
                            </w:r>
                            <w:r w:rsidRPr="002717B6">
                              <w:rPr>
                                <w:rFonts w:ascii="Arial" w:hAnsi="Arial" w:cs="Arial"/>
                                <w:bCs/>
                                <w:lang w:val="de-CH"/>
                              </w:rPr>
                              <w:t xml:space="preserve">bereiche zu einem kristallinen Gesamteindruck. </w:t>
                            </w:r>
                          </w:p>
                          <w:p w:rsidR="008B0198" w:rsidRPr="0088727F" w:rsidRDefault="008B0198" w:rsidP="008B0198">
                            <w:pPr>
                              <w:rPr>
                                <w:rFonts w:ascii="Arial" w:hAnsi="Arial" w:cs="Arial"/>
                                <w:lang w:val="de-CH"/>
                              </w:rPr>
                            </w:pPr>
                            <w:r w:rsidRPr="000B4B05">
                              <w:rPr>
                                <w:rFonts w:ascii="Arial" w:eastAsia="Arial" w:hAnsi="Arial" w:cs="Arial"/>
                                <w:spacing w:val="-6"/>
                                <w:lang w:val="de-CH"/>
                              </w:rPr>
                              <w:t>Foto: Iw</w:t>
                            </w:r>
                            <w:r>
                              <w:rPr>
                                <w:rFonts w:ascii="Arial" w:eastAsia="Arial" w:hAnsi="Arial" w:cs="Arial"/>
                                <w:spacing w:val="-6"/>
                                <w:lang w:val="de-CH"/>
                              </w:rPr>
                              <w:t>a</w:t>
                            </w:r>
                            <w:r w:rsidRPr="000B4B05">
                              <w:rPr>
                                <w:rFonts w:ascii="Arial" w:eastAsia="Arial" w:hAnsi="Arial" w:cs="Arial"/>
                                <w:spacing w:val="-6"/>
                                <w:lang w:val="de-CH"/>
                              </w:rPr>
                              <w:t>n Baan</w:t>
                            </w:r>
                          </w:p>
                          <w:p w:rsidR="008B0198" w:rsidRPr="0088727F" w:rsidRDefault="008B0198" w:rsidP="008B0198">
                            <w:pPr>
                              <w:rPr>
                                <w:rFonts w:ascii="Arial" w:hAnsi="Arial" w:cs="Arial"/>
                                <w:bCs/>
                                <w:lang w:val="de-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92F0F" id="Textfeld 15" o:spid="_x0000_s1027" type="#_x0000_t202" style="position:absolute;margin-left:233.1pt;margin-top:165.6pt;width:245.9pt;height:7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" fillcolor="white [3201]" stroked="f" strokeweight=".5pt">
                <v:textbox>
                  <w:txbxContent>
                    <w:p w:rsidR="008B0198" w:rsidRDefault="008B0198" w:rsidP="008B0198">
                      <w:pPr>
                        <w:rPr>
                          <w:rFonts w:ascii="Arial" w:hAnsi="Arial" w:cs="Arial"/>
                          <w:bCs/>
                          <w:lang w:val="de-CH"/>
                        </w:rPr>
                      </w:pPr>
                      <w:r w:rsidRPr="002717B6">
                        <w:rPr>
                          <w:rFonts w:ascii="Arial" w:hAnsi="Arial" w:cs="Arial"/>
                          <w:bCs/>
                          <w:lang w:val="de-CH"/>
                        </w:rPr>
                        <w:t>An der achtstöckigen David Geffen Hall ergänzen sich opake und transparente</w:t>
                      </w:r>
                      <w:r>
                        <w:rPr>
                          <w:rFonts w:ascii="Arial" w:hAnsi="Arial" w:cs="Arial"/>
                          <w:bCs/>
                          <w:lang w:val="de-CH"/>
                        </w:rPr>
                        <w:t xml:space="preserve"> </w:t>
                      </w:r>
                      <w:r w:rsidRPr="002717B6">
                        <w:rPr>
                          <w:rFonts w:ascii="Arial" w:hAnsi="Arial" w:cs="Arial"/>
                          <w:bCs/>
                          <w:lang w:val="de-CH"/>
                        </w:rPr>
                        <w:t>Glasfassaden</w:t>
                      </w:r>
                      <w:r>
                        <w:rPr>
                          <w:rFonts w:ascii="Arial" w:hAnsi="Arial" w:cs="Arial"/>
                          <w:bCs/>
                          <w:lang w:val="de-CH"/>
                        </w:rPr>
                        <w:t>-</w:t>
                      </w:r>
                      <w:r w:rsidRPr="002717B6">
                        <w:rPr>
                          <w:rFonts w:ascii="Arial" w:hAnsi="Arial" w:cs="Arial"/>
                          <w:bCs/>
                          <w:lang w:val="de-CH"/>
                        </w:rPr>
                        <w:t xml:space="preserve">bereiche zu einem kristallinen Gesamteindruck. </w:t>
                      </w:r>
                    </w:p>
                    <w:p w:rsidR="008B0198" w:rsidRPr="0088727F" w:rsidRDefault="008B0198" w:rsidP="008B0198">
                      <w:pPr>
                        <w:rPr>
                          <w:rFonts w:ascii="Arial" w:hAnsi="Arial" w:cs="Arial"/>
                          <w:lang w:val="de-CH"/>
                        </w:rPr>
                      </w:pPr>
                      <w:r w:rsidRPr="000B4B05">
                        <w:rPr>
                          <w:rFonts w:ascii="Arial" w:eastAsia="Arial" w:hAnsi="Arial" w:cs="Arial"/>
                          <w:spacing w:val="-6"/>
                          <w:lang w:val="de-CH"/>
                        </w:rPr>
                        <w:t>Foto: Iw</w:t>
                      </w:r>
                      <w:r>
                        <w:rPr>
                          <w:rFonts w:ascii="Arial" w:eastAsia="Arial" w:hAnsi="Arial" w:cs="Arial"/>
                          <w:spacing w:val="-6"/>
                          <w:lang w:val="de-CH"/>
                        </w:rPr>
                        <w:t>a</w:t>
                      </w:r>
                      <w:r w:rsidRPr="000B4B05">
                        <w:rPr>
                          <w:rFonts w:ascii="Arial" w:eastAsia="Arial" w:hAnsi="Arial" w:cs="Arial"/>
                          <w:spacing w:val="-6"/>
                          <w:lang w:val="de-CH"/>
                        </w:rPr>
                        <w:t>n Baan</w:t>
                      </w:r>
                    </w:p>
                    <w:p w:rsidR="008B0198" w:rsidRPr="0088727F" w:rsidRDefault="008B0198" w:rsidP="008B0198">
                      <w:pPr>
                        <w:rPr>
                          <w:rFonts w:ascii="Arial" w:hAnsi="Arial" w:cs="Arial"/>
                          <w:bCs/>
                          <w:lang w:val="de-CH"/>
                        </w:rPr>
                      </w:pPr>
                    </w:p>
                  </w:txbxContent>
                </v:textbox>
              </v:shape>
            </w:pict>
          </mc:Fallback>
        </mc:AlternateContent>
      </w:r>
      <w:r>
        <w:rPr>
          <w:rFonts w:ascii="Arial" w:hAnsi="Arial" w:cs="Arial"/>
          <w:bCs/>
          <w:noProof/>
          <w14:ligatures w14:val="standardContextual"/>
        </w:rPr>
        <w:drawing>
          <wp:anchor distT="0" distB="0" distL="114300" distR="114300" simplePos="0" relativeHeight="251661312" behindDoc="0" locked="0" layoutInCell="1" allowOverlap="1" wp14:anchorId="0340324D">
            <wp:simplePos x="0" y="0"/>
            <wp:positionH relativeFrom="column">
              <wp:posOffset>3020169</wp:posOffset>
            </wp:positionH>
            <wp:positionV relativeFrom="paragraph">
              <wp:posOffset>0</wp:posOffset>
            </wp:positionV>
            <wp:extent cx="2955290" cy="1970405"/>
            <wp:effectExtent l="0" t="0" r="381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screen">
                      <a:extLst>
                        <a:ext uri="{28A0092B-C50C-407E-A947-70E740481C1C}">
                          <a14:useLocalDpi xmlns:a14="http://schemas.microsoft.com/office/drawing/2010/main" val="0"/>
                        </a:ext>
                      </a:extLst>
                    </a:blip>
                    <a:stretch>
                      <a:fillRect/>
                    </a:stretch>
                  </pic:blipFill>
                  <pic:spPr>
                    <a:xfrm>
                      <a:off x="0" y="0"/>
                      <a:ext cx="2955290" cy="197040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14:ligatures w14:val="standardContextual"/>
        </w:rPr>
        <w:drawing>
          <wp:anchor distT="0" distB="0" distL="114300" distR="114300" simplePos="0" relativeHeight="251662336" behindDoc="0" locked="0" layoutInCell="1" allowOverlap="1" wp14:anchorId="3191E98E">
            <wp:simplePos x="0" y="0"/>
            <wp:positionH relativeFrom="column">
              <wp:posOffset>0</wp:posOffset>
            </wp:positionH>
            <wp:positionV relativeFrom="paragraph">
              <wp:posOffset>635</wp:posOffset>
            </wp:positionV>
            <wp:extent cx="2954216" cy="1970001"/>
            <wp:effectExtent l="0" t="0" r="508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954216" cy="1970001"/>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t xml:space="preserve"> </w:t>
      </w:r>
    </w:p>
    <w:p w:rsidR="008B0198" w:rsidRPr="0088727F" w:rsidRDefault="008B0198" w:rsidP="008B0198">
      <w:pPr>
        <w:rPr>
          <w:rFonts w:ascii="Arial" w:hAnsi="Arial" w:cs="Arial"/>
          <w:sz w:val="10"/>
          <w:szCs w:val="10"/>
        </w:rPr>
      </w:pPr>
    </w:p>
    <w:p w:rsidR="008B0198" w:rsidRDefault="008B0198" w:rsidP="008B0198">
      <w:pPr>
        <w:rPr>
          <w:rFonts w:ascii="Arial" w:hAnsi="Arial" w:cs="Arial"/>
          <w:bCs/>
          <w:lang w:val="de-CH"/>
        </w:rPr>
      </w:pPr>
    </w:p>
    <w:p w:rsidR="008B0198" w:rsidRPr="0088727F" w:rsidRDefault="008B0198" w:rsidP="008B0198">
      <w:pPr>
        <w:rPr>
          <w:rFonts w:ascii="Arial" w:hAnsi="Arial" w:cs="Arial"/>
          <w:bCs/>
          <w:sz w:val="10"/>
          <w:szCs w:val="10"/>
          <w:lang w:val="de-CH"/>
        </w:rPr>
      </w:pPr>
    </w:p>
    <w:p w:rsidR="008B0198" w:rsidRPr="002717B6" w:rsidRDefault="008B0198" w:rsidP="008B0198">
      <w:pPr>
        <w:rPr>
          <w:rFonts w:ascii="Arial" w:hAnsi="Arial" w:cs="Arial"/>
          <w:lang w:val="de-CH"/>
        </w:rPr>
      </w:pPr>
      <w:r w:rsidRPr="002717B6">
        <w:rPr>
          <w:rFonts w:ascii="Arial" w:hAnsi="Arial" w:cs="Arial"/>
          <w:lang w:val="de-CH"/>
        </w:rPr>
        <w:t>Foto: Iwan Baan</w:t>
      </w:r>
    </w:p>
    <w:p w:rsidR="008B0198" w:rsidRDefault="008B0198" w:rsidP="008B0198">
      <w:pPr>
        <w:rPr>
          <w:rFonts w:ascii="Arial" w:eastAsia="Times New Roman" w:hAnsi="Arial"/>
          <w:b/>
          <w:sz w:val="22"/>
          <w:szCs w:val="22"/>
          <w:lang w:val="de-CH"/>
        </w:rPr>
      </w:pPr>
    </w:p>
    <w:p w:rsidR="008B0198" w:rsidRDefault="008B0198" w:rsidP="008B0198">
      <w:pPr>
        <w:rPr>
          <w:rFonts w:ascii="Arial" w:eastAsia="Times New Roman" w:hAnsi="Arial"/>
          <w:b/>
          <w:sz w:val="22"/>
          <w:szCs w:val="22"/>
          <w:lang w:val="de-CH"/>
        </w:rPr>
      </w:pPr>
    </w:p>
    <w:p w:rsidR="008B0198" w:rsidRDefault="008B0198" w:rsidP="008B0198">
      <w:pPr>
        <w:rPr>
          <w:rFonts w:ascii="Arial" w:eastAsia="Times New Roman" w:hAnsi="Arial"/>
          <w:b/>
          <w:sz w:val="22"/>
          <w:szCs w:val="22"/>
          <w:lang w:val="de-CH"/>
        </w:rPr>
      </w:pPr>
    </w:p>
    <w:p w:rsidR="008B0198" w:rsidRDefault="008B0198" w:rsidP="008B0198">
      <w:pPr>
        <w:rPr>
          <w:rFonts w:ascii="Arial" w:eastAsia="Times New Roman" w:hAnsi="Arial"/>
          <w:b/>
          <w:sz w:val="22"/>
          <w:szCs w:val="22"/>
          <w:lang w:val="de-CH"/>
        </w:rPr>
      </w:pPr>
    </w:p>
    <w:p w:rsidR="008B0198" w:rsidRDefault="008B0198" w:rsidP="008B0198">
      <w:pPr>
        <w:rPr>
          <w:rFonts w:ascii="Arial" w:hAnsi="Arial" w:cs="Arial"/>
          <w:b/>
          <w:sz w:val="22"/>
          <w:szCs w:val="22"/>
        </w:rPr>
      </w:pPr>
    </w:p>
    <w:p w:rsidR="008B0198" w:rsidRPr="008C666E" w:rsidRDefault="008B0198" w:rsidP="008B0198">
      <w:pPr>
        <w:spacing w:line="360" w:lineRule="auto"/>
        <w:rPr>
          <w:rFonts w:ascii="Arial" w:hAnsi="Arial" w:cs="Arial"/>
          <w:sz w:val="22"/>
          <w:szCs w:val="22"/>
        </w:rPr>
      </w:pPr>
      <w:r w:rsidRPr="008C666E">
        <w:rPr>
          <w:rFonts w:ascii="Arial" w:hAnsi="Arial" w:cs="Arial"/>
          <w:b/>
          <w:sz w:val="22"/>
          <w:szCs w:val="22"/>
        </w:rPr>
        <w:t>Weitere Informationen:</w:t>
      </w:r>
    </w:p>
    <w:p w:rsidR="008B0198" w:rsidRPr="00E91DFF" w:rsidRDefault="008B0198" w:rsidP="008B0198">
      <w:pPr>
        <w:rPr>
          <w:rFonts w:ascii="Arial" w:hAnsi="Arial" w:cs="Arial"/>
          <w:sz w:val="22"/>
          <w:szCs w:val="22"/>
        </w:rPr>
      </w:pPr>
      <w:r w:rsidRPr="00E91DFF">
        <w:rPr>
          <w:rFonts w:ascii="Arial" w:hAnsi="Arial" w:cs="Arial"/>
          <w:sz w:val="22"/>
          <w:szCs w:val="22"/>
        </w:rPr>
        <w:t>BGT Bischoff Glastechnik GmbH</w:t>
      </w:r>
    </w:p>
    <w:p w:rsidR="008B0198" w:rsidRPr="00E91DFF" w:rsidRDefault="008B0198" w:rsidP="008B0198">
      <w:pPr>
        <w:rPr>
          <w:rFonts w:ascii="Arial" w:hAnsi="Arial" w:cs="Arial"/>
          <w:sz w:val="22"/>
          <w:szCs w:val="22"/>
        </w:rPr>
      </w:pPr>
      <w:r w:rsidRPr="00E91DFF">
        <w:rPr>
          <w:rFonts w:ascii="Arial" w:hAnsi="Arial" w:cs="Arial"/>
          <w:sz w:val="22"/>
          <w:szCs w:val="22"/>
        </w:rPr>
        <w:t>Alexanderstraße 2 | 75015 Bretten, Deutschland</w:t>
      </w:r>
    </w:p>
    <w:p w:rsidR="008B0198" w:rsidRPr="00E91DFF" w:rsidRDefault="008B0198" w:rsidP="008B0198">
      <w:pPr>
        <w:rPr>
          <w:rFonts w:ascii="Arial" w:hAnsi="Arial" w:cs="Arial"/>
          <w:sz w:val="22"/>
          <w:szCs w:val="22"/>
        </w:rPr>
      </w:pPr>
      <w:hyperlink r:id="rId9" w:history="1">
        <w:r w:rsidRPr="00E91DFF">
          <w:rPr>
            <w:rStyle w:val="Hyperlink"/>
            <w:rFonts w:ascii="Arial" w:hAnsi="Arial" w:cs="Arial"/>
            <w:sz w:val="22"/>
            <w:szCs w:val="22"/>
          </w:rPr>
          <w:t>info@bgt.glass</w:t>
        </w:r>
      </w:hyperlink>
    </w:p>
    <w:p w:rsidR="008B0198" w:rsidRPr="00D075A5" w:rsidRDefault="008B0198" w:rsidP="008B0198">
      <w:pPr>
        <w:spacing w:line="360" w:lineRule="auto"/>
        <w:rPr>
          <w:rFonts w:ascii="Arial" w:hAnsi="Arial" w:cs="Arial"/>
          <w:b/>
        </w:rPr>
      </w:pPr>
    </w:p>
    <w:p w:rsidR="008B0198" w:rsidRPr="008C666E" w:rsidRDefault="008B0198" w:rsidP="008B0198">
      <w:pPr>
        <w:spacing w:line="360" w:lineRule="auto"/>
        <w:rPr>
          <w:rFonts w:ascii="Arial" w:hAnsi="Arial" w:cs="Arial"/>
          <w:b/>
          <w:sz w:val="22"/>
          <w:szCs w:val="22"/>
        </w:rPr>
      </w:pPr>
      <w:r w:rsidRPr="008C666E">
        <w:rPr>
          <w:rFonts w:ascii="Arial" w:hAnsi="Arial" w:cs="Arial"/>
          <w:b/>
          <w:sz w:val="22"/>
          <w:szCs w:val="22"/>
        </w:rPr>
        <w:t>Rückfragen der Presse beantworten:</w:t>
      </w:r>
    </w:p>
    <w:p w:rsidR="008B0198" w:rsidRPr="001B74FA" w:rsidRDefault="008B0198" w:rsidP="008B0198">
      <w:pPr>
        <w:jc w:val="both"/>
        <w:rPr>
          <w:rFonts w:ascii="Arial" w:hAnsi="Arial" w:cs="Arial"/>
          <w:sz w:val="22"/>
          <w:szCs w:val="22"/>
          <w:lang w:val="fr-FR"/>
        </w:rPr>
      </w:pPr>
      <w:r>
        <w:rPr>
          <w:rFonts w:ascii="Arial" w:hAnsi="Arial" w:cs="Arial"/>
          <w:sz w:val="22"/>
          <w:szCs w:val="22"/>
          <w:lang w:val="fr-FR"/>
        </w:rPr>
        <w:t xml:space="preserve">Kim </w:t>
      </w:r>
      <w:proofErr w:type="spellStart"/>
      <w:r>
        <w:rPr>
          <w:rFonts w:ascii="Arial" w:hAnsi="Arial" w:cs="Arial"/>
          <w:sz w:val="22"/>
          <w:szCs w:val="22"/>
          <w:lang w:val="fr-FR"/>
        </w:rPr>
        <w:t>Kaborda</w:t>
      </w:r>
      <w:proofErr w:type="spellEnd"/>
      <w:r w:rsidRPr="001B74FA">
        <w:rPr>
          <w:rFonts w:ascii="Arial" w:hAnsi="Arial" w:cs="Arial"/>
          <w:sz w:val="22"/>
          <w:szCs w:val="22"/>
          <w:lang w:val="fr-FR"/>
        </w:rPr>
        <w:t xml:space="preserve"> | Matthias Mai </w:t>
      </w:r>
    </w:p>
    <w:p w:rsidR="008B0198" w:rsidRPr="001B74FA" w:rsidRDefault="008B0198" w:rsidP="008B0198">
      <w:pPr>
        <w:jc w:val="both"/>
        <w:rPr>
          <w:rFonts w:ascii="Arial" w:hAnsi="Arial" w:cs="Arial"/>
          <w:sz w:val="22"/>
          <w:szCs w:val="22"/>
          <w:lang w:val="fr-FR"/>
        </w:rPr>
      </w:pPr>
      <w:proofErr w:type="gramStart"/>
      <w:r w:rsidRPr="001B74FA">
        <w:rPr>
          <w:rFonts w:ascii="Arial" w:hAnsi="Arial" w:cs="Arial"/>
          <w:sz w:val="22"/>
          <w:szCs w:val="22"/>
          <w:lang w:val="fr-FR"/>
        </w:rPr>
        <w:t>mai</w:t>
      </w:r>
      <w:proofErr w:type="gramEnd"/>
      <w:r w:rsidRPr="001B74FA">
        <w:rPr>
          <w:rFonts w:ascii="Arial" w:hAnsi="Arial" w:cs="Arial"/>
          <w:sz w:val="22"/>
          <w:szCs w:val="22"/>
          <w:lang w:val="fr-FR"/>
        </w:rPr>
        <w:t xml:space="preserve"> public relations </w:t>
      </w:r>
      <w:proofErr w:type="spellStart"/>
      <w:r w:rsidRPr="001B74FA">
        <w:rPr>
          <w:rFonts w:ascii="Arial" w:hAnsi="Arial" w:cs="Arial"/>
          <w:sz w:val="22"/>
          <w:szCs w:val="22"/>
          <w:lang w:val="fr-FR"/>
        </w:rPr>
        <w:t>GmbH</w:t>
      </w:r>
      <w:proofErr w:type="spellEnd"/>
    </w:p>
    <w:p w:rsidR="008B0198" w:rsidRPr="008C666E" w:rsidRDefault="008B0198" w:rsidP="008B0198">
      <w:pPr>
        <w:jc w:val="both"/>
        <w:rPr>
          <w:rFonts w:ascii="Arial" w:hAnsi="Arial" w:cs="Arial"/>
          <w:sz w:val="22"/>
          <w:szCs w:val="22"/>
        </w:rPr>
      </w:pPr>
      <w:r w:rsidRPr="008C666E">
        <w:rPr>
          <w:rFonts w:ascii="Arial" w:hAnsi="Arial" w:cs="Arial"/>
          <w:sz w:val="22"/>
          <w:szCs w:val="22"/>
        </w:rPr>
        <w:t>Leuschnerdamm 13 | 10999 Berlin, Deutschland</w:t>
      </w:r>
    </w:p>
    <w:p w:rsidR="008B0198" w:rsidRDefault="008B0198" w:rsidP="008B0198">
      <w:pPr>
        <w:jc w:val="both"/>
        <w:rPr>
          <w:rFonts w:ascii="Arial" w:hAnsi="Arial" w:cs="Arial"/>
          <w:sz w:val="22"/>
          <w:szCs w:val="22"/>
        </w:rPr>
      </w:pPr>
      <w:r w:rsidRPr="008C666E">
        <w:rPr>
          <w:rFonts w:ascii="Arial" w:hAnsi="Arial" w:cs="Arial"/>
          <w:sz w:val="22"/>
          <w:szCs w:val="22"/>
        </w:rPr>
        <w:t>Tel. +49 (0)30 66 40 40 55</w:t>
      </w:r>
      <w:r>
        <w:rPr>
          <w:rFonts w:ascii="Arial" w:hAnsi="Arial" w:cs="Arial"/>
          <w:sz w:val="22"/>
          <w:szCs w:val="22"/>
        </w:rPr>
        <w:t>7</w:t>
      </w:r>
      <w:r w:rsidRPr="008C666E">
        <w:rPr>
          <w:rFonts w:ascii="Arial" w:hAnsi="Arial" w:cs="Arial"/>
          <w:sz w:val="22"/>
          <w:szCs w:val="22"/>
        </w:rPr>
        <w:t xml:space="preserve">  </w:t>
      </w:r>
    </w:p>
    <w:p w:rsidR="008B0198" w:rsidRPr="00563362" w:rsidRDefault="008B0198" w:rsidP="008B0198">
      <w:pPr>
        <w:jc w:val="both"/>
        <w:rPr>
          <w:rFonts w:ascii="Arial" w:hAnsi="Arial" w:cs="Arial"/>
          <w:sz w:val="22"/>
          <w:szCs w:val="22"/>
        </w:rPr>
      </w:pPr>
      <w:hyperlink r:id="rId10" w:history="1">
        <w:r w:rsidRPr="00FD58A2">
          <w:rPr>
            <w:rStyle w:val="Hyperlink"/>
            <w:rFonts w:ascii="Arial" w:hAnsi="Arial"/>
            <w:sz w:val="22"/>
          </w:rPr>
          <w:t>bgt@maipr.com</w:t>
        </w:r>
      </w:hyperlink>
    </w:p>
    <w:p w:rsidR="008B0198" w:rsidRDefault="008B0198" w:rsidP="008B0198"/>
    <w:p w:rsidR="00430CC9" w:rsidRDefault="00430CC9"/>
    <w:sectPr w:rsidR="00430CC9" w:rsidSect="008B0198">
      <w:headerReference w:type="default" r:id="rId11"/>
      <w:pgSz w:w="11906" w:h="16838"/>
      <w:pgMar w:top="1417" w:right="1417" w:bottom="1134" w:left="1417" w:header="226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5C76" w:rsidRDefault="00245C76" w:rsidP="008B0198">
      <w:r>
        <w:separator/>
      </w:r>
    </w:p>
  </w:endnote>
  <w:endnote w:type="continuationSeparator" w:id="0">
    <w:p w:rsidR="00245C76" w:rsidRDefault="00245C76" w:rsidP="008B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ant Garde">
    <w:altName w:val="Century Gothic"/>
    <w:panose1 w:val="020B0604020202020204"/>
    <w:charset w:val="00"/>
    <w:family w:val="auto"/>
    <w:pitch w:val="variable"/>
    <w:sig w:usb0="03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5C76" w:rsidRDefault="00245C76" w:rsidP="008B0198">
      <w:r>
        <w:separator/>
      </w:r>
    </w:p>
  </w:footnote>
  <w:footnote w:type="continuationSeparator" w:id="0">
    <w:p w:rsidR="00245C76" w:rsidRDefault="00245C76" w:rsidP="008B0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198" w:rsidRDefault="008B0198">
    <w:pPr>
      <w:pStyle w:val="Kopfzeile"/>
    </w:pPr>
    <w:r>
      <w:rPr>
        <w:noProof/>
      </w:rPr>
      <w:drawing>
        <wp:anchor distT="0" distB="0" distL="114300" distR="114300" simplePos="0" relativeHeight="251659264" behindDoc="0" locked="0" layoutInCell="1" allowOverlap="1" wp14:anchorId="371EF75D" wp14:editId="3A048872">
          <wp:simplePos x="0" y="0"/>
          <wp:positionH relativeFrom="column">
            <wp:posOffset>4745355</wp:posOffset>
          </wp:positionH>
          <wp:positionV relativeFrom="paragraph">
            <wp:posOffset>-1135380</wp:posOffset>
          </wp:positionV>
          <wp:extent cx="1501200" cy="1051200"/>
          <wp:effectExtent l="0" t="0" r="0" b="3175"/>
          <wp:wrapThrough wrapText="bothSides">
            <wp:wrapPolygon edited="0">
              <wp:start x="12426" y="0"/>
              <wp:lineTo x="7858" y="4176"/>
              <wp:lineTo x="2924" y="4960"/>
              <wp:lineTo x="2376" y="5221"/>
              <wp:lineTo x="2376" y="8353"/>
              <wp:lineTo x="0" y="11224"/>
              <wp:lineTo x="0" y="12007"/>
              <wp:lineTo x="365" y="13312"/>
              <wp:lineTo x="3289" y="16706"/>
              <wp:lineTo x="4020" y="16706"/>
              <wp:lineTo x="8223" y="21404"/>
              <wp:lineTo x="9320" y="21404"/>
              <wp:lineTo x="14619" y="16706"/>
              <wp:lineTo x="18640" y="16706"/>
              <wp:lineTo x="19919" y="15662"/>
              <wp:lineTo x="19736" y="12529"/>
              <wp:lineTo x="21381" y="12268"/>
              <wp:lineTo x="21381" y="4960"/>
              <wp:lineTo x="17360" y="4176"/>
              <wp:lineTo x="13706" y="0"/>
              <wp:lineTo x="12426"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1200" cy="10512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198"/>
    <w:rsid w:val="00245C76"/>
    <w:rsid w:val="003424B9"/>
    <w:rsid w:val="00430CC9"/>
    <w:rsid w:val="008B01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8D887-DA12-754E-AE5D-CF3C678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198"/>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8B0198"/>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KopfzeileZchn">
    <w:name w:val="Kopfzeile Zchn"/>
    <w:basedOn w:val="Absatz-Standardschriftart"/>
    <w:link w:val="Kopfzeile"/>
    <w:uiPriority w:val="99"/>
    <w:rsid w:val="008B0198"/>
  </w:style>
  <w:style w:type="paragraph" w:styleId="Fuzeile">
    <w:name w:val="footer"/>
    <w:basedOn w:val="Standard"/>
    <w:link w:val="Fu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FuzeileZchn">
    <w:name w:val="Fußzeile Zchn"/>
    <w:basedOn w:val="Absatz-Standardschriftart"/>
    <w:link w:val="Fuzeile"/>
    <w:uiPriority w:val="99"/>
    <w:rsid w:val="008B0198"/>
  </w:style>
  <w:style w:type="character" w:customStyle="1" w:styleId="berschrift2Zchn">
    <w:name w:val="Überschrift 2 Zchn"/>
    <w:basedOn w:val="Absatz-Standardschriftart"/>
    <w:link w:val="berschrift2"/>
    <w:rsid w:val="008B0198"/>
    <w:rPr>
      <w:rFonts w:ascii="Arial" w:eastAsia="MS Mincho" w:hAnsi="Arial" w:cs="Times New Roman"/>
      <w:b/>
      <w:kern w:val="0"/>
      <w:sz w:val="32"/>
      <w:szCs w:val="20"/>
      <w:lang w:eastAsia="de-DE"/>
      <w14:ligatures w14:val="none"/>
    </w:rPr>
  </w:style>
  <w:style w:type="character" w:styleId="Hyperlink">
    <w:name w:val="Hyperlink"/>
    <w:rsid w:val="008B01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bgt@maipr.com" TargetMode="External"/><Relationship Id="rId4" Type="http://schemas.openxmlformats.org/officeDocument/2006/relationships/footnotes" Target="footnotes.xml"/><Relationship Id="rId9" Type="http://schemas.openxmlformats.org/officeDocument/2006/relationships/hyperlink" Target="mailto:info@bgt.gla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708</Words>
  <Characters>4467</Characters>
  <Application>Microsoft Office Word</Application>
  <DocSecurity>0</DocSecurity>
  <Lines>37</Lines>
  <Paragraphs>10</Paragraphs>
  <ScaleCrop>false</ScaleCrop>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Kaborda</dc:creator>
  <cp:keywords/>
  <dc:description/>
  <cp:lastModifiedBy>Kim Kaborda</cp:lastModifiedBy>
  <cp:revision>1</cp:revision>
  <dcterms:created xsi:type="dcterms:W3CDTF">2023-05-24T06:48:00Z</dcterms:created>
  <dcterms:modified xsi:type="dcterms:W3CDTF">2023-05-24T06:55:00Z</dcterms:modified>
</cp:coreProperties>
</file>