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BD4598" w14:textId="77777777" w:rsidR="0091321A" w:rsidRDefault="0091321A" w:rsidP="007551CF">
      <w:pPr>
        <w:spacing w:line="360" w:lineRule="auto"/>
        <w:rPr>
          <w:rFonts w:ascii="Arial" w:hAnsi="Arial" w:cs="Arial"/>
          <w:b/>
          <w:bCs/>
          <w:sz w:val="22"/>
          <w:szCs w:val="22"/>
        </w:rPr>
      </w:pPr>
      <w:r w:rsidRPr="0091321A">
        <w:rPr>
          <w:rFonts w:ascii="Arial" w:hAnsi="Arial" w:cs="Arial"/>
          <w:b/>
          <w:bCs/>
          <w:sz w:val="22"/>
          <w:szCs w:val="22"/>
        </w:rPr>
        <w:t>Licht als erzählerische Kraft im öffentlichen Raum</w:t>
      </w:r>
    </w:p>
    <w:p w14:paraId="40117DCB" w14:textId="668D8747" w:rsidR="008A6F41" w:rsidRDefault="0091321A" w:rsidP="007551CF">
      <w:pPr>
        <w:spacing w:line="360" w:lineRule="auto"/>
        <w:rPr>
          <w:rFonts w:ascii="Arial" w:hAnsi="Arial" w:cs="Arial"/>
          <w:sz w:val="22"/>
          <w:szCs w:val="22"/>
        </w:rPr>
      </w:pPr>
      <w:r w:rsidRPr="0091321A">
        <w:rPr>
          <w:rFonts w:ascii="Arial" w:hAnsi="Arial" w:cs="Arial"/>
          <w:sz w:val="22"/>
          <w:szCs w:val="22"/>
        </w:rPr>
        <w:t>Parramatta Square Sydney: Wie Licht einer architektonischen Vision und hohen Nachhaltigkeitsstandards folgt</w:t>
      </w:r>
    </w:p>
    <w:p w14:paraId="2E4F8F1F" w14:textId="77777777" w:rsidR="0091321A" w:rsidRPr="00257AB5" w:rsidRDefault="0091321A" w:rsidP="007551CF">
      <w:pPr>
        <w:spacing w:line="360" w:lineRule="auto"/>
        <w:rPr>
          <w:rFonts w:ascii="Arial" w:hAnsi="Arial" w:cs="Arial"/>
          <w:b/>
          <w:bCs/>
          <w:sz w:val="22"/>
          <w:szCs w:val="22"/>
        </w:rPr>
      </w:pPr>
    </w:p>
    <w:p w14:paraId="0D2A2D46" w14:textId="6C012AF1" w:rsidR="008A6F41" w:rsidRDefault="0091321A" w:rsidP="00B60E48">
      <w:pPr>
        <w:spacing w:line="360" w:lineRule="auto"/>
        <w:rPr>
          <w:rFonts w:ascii="Arial" w:hAnsi="Arial" w:cs="Arial"/>
          <w:b/>
          <w:bCs/>
          <w:sz w:val="22"/>
          <w:szCs w:val="22"/>
        </w:rPr>
      </w:pPr>
      <w:r w:rsidRPr="0091321A">
        <w:rPr>
          <w:rFonts w:ascii="Arial" w:hAnsi="Arial" w:cs="Arial"/>
          <w:b/>
          <w:bCs/>
          <w:sz w:val="22"/>
          <w:szCs w:val="22"/>
        </w:rPr>
        <w:t>Der von der Walker Corporation entwickelte Parramatta Square ist eines der ehrgeizigsten Stadterneuerungsprojekte Australiens. Er verwandelt das größte Stadtzentrum im Westen Sydneys in ein pulsierendes kommerzielles, kulturelles und bürgerschaftliches Zentrum. Das 3,2 Milliarden Dollar teure Projekt liegt im geografischen Zentrum des Großraums Sydney und umfasst rund 300.000 Quadratmeter Gewerbe-, Einzelhandels- und Büroräume. Es erstreckt sich über eine Fläche von sechs Hektar und besteht aus Bürohochhäusern, öffentlichen Plätzen und städtischen Gebäuden.</w:t>
      </w:r>
    </w:p>
    <w:p w14:paraId="71BCC659" w14:textId="77777777" w:rsidR="0091321A" w:rsidRPr="00257AB5" w:rsidRDefault="0091321A" w:rsidP="00B60E48">
      <w:pPr>
        <w:spacing w:line="360" w:lineRule="auto"/>
        <w:rPr>
          <w:rFonts w:ascii="Arial" w:hAnsi="Arial" w:cs="Arial"/>
          <w:b/>
          <w:bCs/>
          <w:sz w:val="22"/>
          <w:szCs w:val="22"/>
        </w:rPr>
      </w:pPr>
    </w:p>
    <w:p w14:paraId="27E32A0C" w14:textId="77777777" w:rsidR="001D600C" w:rsidRPr="001D600C" w:rsidRDefault="001D600C" w:rsidP="001D600C">
      <w:pPr>
        <w:spacing w:line="360" w:lineRule="auto"/>
        <w:rPr>
          <w:rFonts w:ascii="Arial" w:hAnsi="Arial" w:cs="Arial"/>
          <w:sz w:val="22"/>
          <w:szCs w:val="22"/>
        </w:rPr>
      </w:pPr>
      <w:r w:rsidRPr="001D600C">
        <w:rPr>
          <w:rFonts w:ascii="Arial" w:hAnsi="Arial" w:cs="Arial"/>
          <w:sz w:val="22"/>
          <w:szCs w:val="22"/>
        </w:rPr>
        <w:t xml:space="preserve">Im Jahr 2013 gewann das in Sydney ansässige Architekturbüro JPW einen internationalen Designwettbewerb für die erste Entwicklungsphase des Viertels. In den folgenden zehn Jahren leitete der Projektdirektor von JPW, Mathew Howard, die Zusammenarbeit mit dem Stadtrat von Parramatta und der Walker Corporation, um den Masterplan für den Bezirk zu verfeinern und umzusetzen. Dieser sah die Integration von öffentlicher Verkehrsinfrastruktur, öffentlichen Plätzen, städtischen Gebäuden und Arbeitsplätzen vor, um das städtische Zentrum von </w:t>
      </w:r>
      <w:proofErr w:type="spellStart"/>
      <w:r w:rsidRPr="001D600C">
        <w:rPr>
          <w:rFonts w:ascii="Arial" w:hAnsi="Arial" w:cs="Arial"/>
          <w:sz w:val="22"/>
          <w:szCs w:val="22"/>
        </w:rPr>
        <w:t>Greater</w:t>
      </w:r>
      <w:proofErr w:type="spellEnd"/>
      <w:r w:rsidRPr="001D600C">
        <w:rPr>
          <w:rFonts w:ascii="Arial" w:hAnsi="Arial" w:cs="Arial"/>
          <w:sz w:val="22"/>
          <w:szCs w:val="22"/>
        </w:rPr>
        <w:t xml:space="preserve"> Sydney neu zu definieren.</w:t>
      </w:r>
    </w:p>
    <w:p w14:paraId="3286E658" w14:textId="77777777" w:rsidR="001D600C" w:rsidRDefault="001D600C" w:rsidP="001D600C">
      <w:pPr>
        <w:spacing w:line="360" w:lineRule="auto"/>
        <w:rPr>
          <w:rFonts w:ascii="Arial" w:hAnsi="Arial" w:cs="Arial"/>
          <w:sz w:val="22"/>
          <w:szCs w:val="22"/>
        </w:rPr>
      </w:pPr>
    </w:p>
    <w:p w14:paraId="2A4EA44F" w14:textId="77777777" w:rsidR="001D600C" w:rsidRDefault="001D600C" w:rsidP="001D600C">
      <w:pPr>
        <w:spacing w:line="360" w:lineRule="auto"/>
        <w:rPr>
          <w:rFonts w:ascii="Arial" w:hAnsi="Arial" w:cs="Arial"/>
          <w:sz w:val="22"/>
          <w:szCs w:val="22"/>
        </w:rPr>
      </w:pPr>
      <w:r w:rsidRPr="001D600C">
        <w:rPr>
          <w:rFonts w:ascii="Arial" w:hAnsi="Arial" w:cs="Arial"/>
          <w:sz w:val="22"/>
          <w:szCs w:val="22"/>
        </w:rPr>
        <w:t xml:space="preserve">Der Schlüssel zur Realisierung der architektonischen Vision war die Implementierung eines Beleuchtungskonzepts, das mehr leistete, als nur zu beleuchten – es trug dazu bei, die Identität des Viertels zu definieren. Für Michel </w:t>
      </w:r>
      <w:proofErr w:type="spellStart"/>
      <w:r w:rsidRPr="001D600C">
        <w:rPr>
          <w:rFonts w:ascii="Arial" w:hAnsi="Arial" w:cs="Arial"/>
          <w:sz w:val="22"/>
          <w:szCs w:val="22"/>
        </w:rPr>
        <w:t>Goupy</w:t>
      </w:r>
      <w:proofErr w:type="spellEnd"/>
      <w:r w:rsidRPr="001D600C">
        <w:rPr>
          <w:rFonts w:ascii="Arial" w:hAnsi="Arial" w:cs="Arial"/>
          <w:sz w:val="22"/>
          <w:szCs w:val="22"/>
        </w:rPr>
        <w:t xml:space="preserve">, den Leiter von </w:t>
      </w:r>
      <w:proofErr w:type="spellStart"/>
      <w:r w:rsidRPr="001D600C">
        <w:rPr>
          <w:rFonts w:ascii="Arial" w:hAnsi="Arial" w:cs="Arial"/>
          <w:sz w:val="22"/>
          <w:szCs w:val="22"/>
        </w:rPr>
        <w:t>LightStudioMG</w:t>
      </w:r>
      <w:proofErr w:type="spellEnd"/>
      <w:r w:rsidRPr="001D600C">
        <w:rPr>
          <w:rFonts w:ascii="Arial" w:hAnsi="Arial" w:cs="Arial"/>
          <w:sz w:val="22"/>
          <w:szCs w:val="22"/>
        </w:rPr>
        <w:t xml:space="preserve">, ging die Aufgabe seines Unternehmens über funktionale Beleuchtung hinaus. Es ging darum, die architektonische Erzählung in eine Lichtsprache zu übersetzen und ein entsprechendes Design zu formulieren: </w:t>
      </w:r>
    </w:p>
    <w:p w14:paraId="3F5FBB91" w14:textId="77777777" w:rsidR="001D600C" w:rsidRDefault="001D600C" w:rsidP="001D600C">
      <w:pPr>
        <w:spacing w:line="360" w:lineRule="auto"/>
        <w:rPr>
          <w:rFonts w:ascii="Arial" w:hAnsi="Arial" w:cs="Arial"/>
          <w:sz w:val="22"/>
          <w:szCs w:val="22"/>
        </w:rPr>
      </w:pPr>
    </w:p>
    <w:p w14:paraId="099F9622" w14:textId="77777777" w:rsidR="001D600C" w:rsidRPr="001D600C" w:rsidRDefault="001D600C" w:rsidP="00EA5D6C">
      <w:pPr>
        <w:spacing w:line="360" w:lineRule="auto"/>
        <w:ind w:left="426"/>
        <w:rPr>
          <w:rFonts w:ascii="Arial" w:hAnsi="Arial" w:cs="Arial"/>
          <w:b/>
          <w:bCs/>
          <w:sz w:val="22"/>
          <w:szCs w:val="22"/>
        </w:rPr>
      </w:pPr>
      <w:r w:rsidRPr="001D600C">
        <w:rPr>
          <w:rFonts w:ascii="Arial" w:hAnsi="Arial" w:cs="Arial"/>
          <w:b/>
          <w:bCs/>
          <w:sz w:val="22"/>
          <w:szCs w:val="22"/>
        </w:rPr>
        <w:t xml:space="preserve">„Die Beleuchtung muss sowohl bei Tag als auch bei Nacht wirksam sein, um eine visuelle Hierarchie, vertikale </w:t>
      </w:r>
      <w:r w:rsidRPr="001D600C">
        <w:rPr>
          <w:rFonts w:ascii="Arial" w:hAnsi="Arial" w:cs="Arial"/>
          <w:b/>
          <w:bCs/>
          <w:sz w:val="22"/>
          <w:szCs w:val="22"/>
        </w:rPr>
        <w:lastRenderedPageBreak/>
        <w:t xml:space="preserve">Beleuchtungsstärken, die Wahrnehmung von Helligkeit sowie die Akzentuierung von Kunst im öffentlichen Raum zu schaffen.“ </w:t>
      </w:r>
    </w:p>
    <w:p w14:paraId="5F9F1260" w14:textId="77777777" w:rsidR="001D600C" w:rsidRDefault="001D600C" w:rsidP="001D600C">
      <w:pPr>
        <w:spacing w:line="360" w:lineRule="auto"/>
        <w:rPr>
          <w:rFonts w:ascii="Arial" w:hAnsi="Arial" w:cs="Arial"/>
          <w:sz w:val="22"/>
          <w:szCs w:val="22"/>
        </w:rPr>
      </w:pPr>
    </w:p>
    <w:p w14:paraId="50D0E041" w14:textId="4A4F4F39" w:rsidR="001D600C" w:rsidRPr="001D600C" w:rsidRDefault="001D600C" w:rsidP="001D600C">
      <w:pPr>
        <w:spacing w:line="360" w:lineRule="auto"/>
        <w:rPr>
          <w:rFonts w:ascii="Arial" w:hAnsi="Arial" w:cs="Arial"/>
          <w:sz w:val="22"/>
          <w:szCs w:val="22"/>
        </w:rPr>
      </w:pPr>
      <w:r w:rsidRPr="001D600C">
        <w:rPr>
          <w:rFonts w:ascii="Arial" w:hAnsi="Arial" w:cs="Arial"/>
          <w:sz w:val="22"/>
          <w:szCs w:val="22"/>
        </w:rPr>
        <w:t>Das Ziel war nicht rein technischer Natur. Vielmehr wurde das Lichtdesign als Instrument zur Schaffung von Atmosphäre konzipiert – es soll die Menschen durch das weitläufige Areal leiten, seinen Charakter unterstreichen und die komplexe Anlage intuitiv lesbar machen.</w:t>
      </w:r>
    </w:p>
    <w:p w14:paraId="78380BE8" w14:textId="77777777" w:rsidR="001D600C" w:rsidRPr="001D600C" w:rsidRDefault="001D600C" w:rsidP="001D600C">
      <w:pPr>
        <w:spacing w:line="360" w:lineRule="auto"/>
        <w:rPr>
          <w:rFonts w:ascii="Arial" w:hAnsi="Arial" w:cs="Arial"/>
          <w:sz w:val="22"/>
          <w:szCs w:val="22"/>
        </w:rPr>
      </w:pPr>
    </w:p>
    <w:p w14:paraId="0819672F" w14:textId="77777777" w:rsidR="001D600C" w:rsidRPr="001D600C" w:rsidRDefault="001D600C" w:rsidP="001D600C">
      <w:pPr>
        <w:spacing w:line="360" w:lineRule="auto"/>
        <w:rPr>
          <w:rFonts w:ascii="Arial" w:hAnsi="Arial" w:cs="Arial"/>
          <w:b/>
          <w:bCs/>
          <w:sz w:val="22"/>
          <w:szCs w:val="22"/>
        </w:rPr>
      </w:pPr>
      <w:r w:rsidRPr="001D600C">
        <w:rPr>
          <w:rFonts w:ascii="Arial" w:hAnsi="Arial" w:cs="Arial"/>
          <w:b/>
          <w:bCs/>
          <w:sz w:val="22"/>
          <w:szCs w:val="22"/>
        </w:rPr>
        <w:t>Von innen leuchten: der „Laterneneffekt“</w:t>
      </w:r>
    </w:p>
    <w:p w14:paraId="51981817" w14:textId="77777777" w:rsidR="001D600C" w:rsidRPr="001D600C" w:rsidRDefault="001D600C" w:rsidP="001D600C">
      <w:pPr>
        <w:spacing w:line="360" w:lineRule="auto"/>
        <w:rPr>
          <w:rFonts w:ascii="Arial" w:hAnsi="Arial" w:cs="Arial"/>
          <w:sz w:val="22"/>
          <w:szCs w:val="22"/>
        </w:rPr>
      </w:pPr>
      <w:r w:rsidRPr="001D600C">
        <w:rPr>
          <w:rFonts w:ascii="Arial" w:hAnsi="Arial" w:cs="Arial"/>
          <w:sz w:val="22"/>
          <w:szCs w:val="22"/>
        </w:rPr>
        <w:t xml:space="preserve">Die wichtigsten Bürotürme, die den südlichen Rand des öffentlichen Bereichs des Parramatta Square bestimmen, sind 4, 6 und 8 Parramatta Square. Sie umfassen insgesamt mehr als 200.000 Quadratmeter erstklassiger Büroflächen, die sich über eine Reihe von Foyers und Begegnungsräume verteilen. Diese stellen eine Verbindung zum öffentlichen Raum her und fungieren als Orte der Interaktion. Das Lichtdesign für jeden dieser Räume wurde so geplant, dass die Grundbeleuchtungsstärke erreicht wird. Dabei wurden die Lux-Werte in den Aufzugslobbys sowie auf Kunstwerken, Möbeln und in den Empfangsbereichen erhöht, um Schwerpunkte zu setzen und eine größere visuelle Wirkung zu erzielen. </w:t>
      </w:r>
    </w:p>
    <w:p w14:paraId="52E8B426" w14:textId="77777777" w:rsidR="001D600C" w:rsidRDefault="001D600C" w:rsidP="001D600C">
      <w:pPr>
        <w:spacing w:line="360" w:lineRule="auto"/>
        <w:rPr>
          <w:rFonts w:ascii="Arial" w:hAnsi="Arial" w:cs="Arial"/>
          <w:sz w:val="22"/>
          <w:szCs w:val="22"/>
        </w:rPr>
      </w:pPr>
    </w:p>
    <w:p w14:paraId="52E11607" w14:textId="428A68F1" w:rsidR="001D600C" w:rsidRDefault="001D600C" w:rsidP="001D600C">
      <w:pPr>
        <w:spacing w:line="360" w:lineRule="auto"/>
        <w:rPr>
          <w:rFonts w:ascii="Arial" w:hAnsi="Arial" w:cs="Arial"/>
          <w:sz w:val="22"/>
          <w:szCs w:val="22"/>
        </w:rPr>
      </w:pPr>
      <w:r w:rsidRPr="001D600C">
        <w:rPr>
          <w:rFonts w:ascii="Arial" w:hAnsi="Arial" w:cs="Arial"/>
          <w:sz w:val="22"/>
          <w:szCs w:val="22"/>
        </w:rPr>
        <w:t xml:space="preserve">Jedes Foyer ist mit hoch aufragenden </w:t>
      </w:r>
      <w:proofErr w:type="spellStart"/>
      <w:r w:rsidRPr="001D600C">
        <w:rPr>
          <w:rFonts w:ascii="Arial" w:hAnsi="Arial" w:cs="Arial"/>
          <w:sz w:val="22"/>
          <w:szCs w:val="22"/>
        </w:rPr>
        <w:t>Travertinwänden</w:t>
      </w:r>
      <w:proofErr w:type="spellEnd"/>
      <w:r w:rsidRPr="001D600C">
        <w:rPr>
          <w:rFonts w:ascii="Arial" w:hAnsi="Arial" w:cs="Arial"/>
          <w:sz w:val="22"/>
          <w:szCs w:val="22"/>
        </w:rPr>
        <w:t xml:space="preserve"> ausgestattet. Travertin ist ein natürlicher Kalkstein, der durch Mineralablagerungen aus heißen Quellen entsteht. Er ist für seine warmen Farbtöne und seine poröse Textur bekannt. Seit der Antike wird er in der Architektur verwendet und verleiht modernen Räumen ein Gefühl von zeitloser Eleganz und materieller Authentizität.</w:t>
      </w:r>
    </w:p>
    <w:p w14:paraId="61B75A0A" w14:textId="77777777" w:rsidR="001D600C" w:rsidRPr="001D600C" w:rsidRDefault="001D600C" w:rsidP="001D600C">
      <w:pPr>
        <w:spacing w:line="360" w:lineRule="auto"/>
        <w:rPr>
          <w:rFonts w:ascii="Arial" w:hAnsi="Arial" w:cs="Arial"/>
          <w:sz w:val="22"/>
          <w:szCs w:val="22"/>
        </w:rPr>
      </w:pPr>
    </w:p>
    <w:p w14:paraId="2016E50F" w14:textId="77777777" w:rsidR="001D600C" w:rsidRDefault="001D600C" w:rsidP="001D600C">
      <w:pPr>
        <w:spacing w:line="360" w:lineRule="auto"/>
        <w:rPr>
          <w:rFonts w:ascii="Arial" w:hAnsi="Arial" w:cs="Arial"/>
          <w:sz w:val="22"/>
          <w:szCs w:val="22"/>
        </w:rPr>
      </w:pPr>
      <w:r w:rsidRPr="001D600C">
        <w:rPr>
          <w:rFonts w:ascii="Arial" w:hAnsi="Arial" w:cs="Arial"/>
          <w:sz w:val="22"/>
          <w:szCs w:val="22"/>
        </w:rPr>
        <w:t xml:space="preserve">Diese Materialqualität bot die Möglichkeit, einen so genannten „Laternen“-Effekt im öffentlichen Bereich zu präsentieren. Der Effekt bezieht sich auf den visuellen Eindruck, dass die Innenwände sanft von innen heraus leuchten, ähnlich wie bei einer Laterne. Bei Beleuchtung interagiert das Licht mit dem hellen, strukturierten </w:t>
      </w:r>
      <w:r w:rsidRPr="001D600C">
        <w:rPr>
          <w:rFonts w:ascii="Arial" w:hAnsi="Arial" w:cs="Arial"/>
          <w:sz w:val="22"/>
          <w:szCs w:val="22"/>
        </w:rPr>
        <w:lastRenderedPageBreak/>
        <w:t>Travertin und erzeugt ein sanftes, nach oben gerichtetes Strahlen, das von außen sichtbar ist. Dies vermittelt Wärme und Präsenz und verwandelt die Lobbys in einladende Leuchttürme innerhalb des Viertels.</w:t>
      </w:r>
    </w:p>
    <w:p w14:paraId="01CD5E79" w14:textId="77777777" w:rsidR="001D600C" w:rsidRPr="001D600C" w:rsidRDefault="001D600C" w:rsidP="001D600C">
      <w:pPr>
        <w:spacing w:line="360" w:lineRule="auto"/>
        <w:rPr>
          <w:rFonts w:ascii="Arial" w:hAnsi="Arial" w:cs="Arial"/>
          <w:sz w:val="22"/>
          <w:szCs w:val="22"/>
        </w:rPr>
      </w:pPr>
    </w:p>
    <w:p w14:paraId="4D602DB7" w14:textId="799240EF" w:rsidR="001D600C" w:rsidRDefault="001D600C" w:rsidP="00EA5D6C">
      <w:pPr>
        <w:spacing w:line="360" w:lineRule="auto"/>
        <w:ind w:left="426"/>
        <w:rPr>
          <w:rFonts w:ascii="Arial" w:hAnsi="Arial" w:cs="Arial"/>
          <w:sz w:val="22"/>
          <w:szCs w:val="22"/>
        </w:rPr>
      </w:pPr>
      <w:r w:rsidRPr="001D600C">
        <w:rPr>
          <w:rFonts w:ascii="Arial" w:hAnsi="Arial" w:cs="Arial"/>
          <w:b/>
          <w:bCs/>
          <w:sz w:val="22"/>
          <w:szCs w:val="22"/>
        </w:rPr>
        <w:t xml:space="preserve">„Um die 15 Meter hohen Wände effektiv zu beleuchten, haben wir die obere Hälfte durchgängig mit </w:t>
      </w:r>
      <w:proofErr w:type="spellStart"/>
      <w:r w:rsidRPr="001D600C">
        <w:rPr>
          <w:rFonts w:ascii="Arial" w:hAnsi="Arial" w:cs="Arial"/>
          <w:b/>
          <w:bCs/>
          <w:sz w:val="22"/>
          <w:szCs w:val="22"/>
        </w:rPr>
        <w:t>Wandflutern</w:t>
      </w:r>
      <w:proofErr w:type="spellEnd"/>
      <w:r w:rsidRPr="001D600C">
        <w:rPr>
          <w:rFonts w:ascii="Arial" w:hAnsi="Arial" w:cs="Arial"/>
          <w:b/>
          <w:bCs/>
          <w:sz w:val="22"/>
          <w:szCs w:val="22"/>
        </w:rPr>
        <w:t xml:space="preserve"> illuminiert und zusätzliche zielgerichtete Leuchten integriert, um die untere Hälfte auszufüllen“</w:t>
      </w:r>
      <w:r w:rsidRPr="001D600C">
        <w:rPr>
          <w:rFonts w:ascii="Arial" w:hAnsi="Arial" w:cs="Arial"/>
          <w:sz w:val="22"/>
          <w:szCs w:val="22"/>
        </w:rPr>
        <w:t xml:space="preserve">, erklärt </w:t>
      </w:r>
      <w:proofErr w:type="spellStart"/>
      <w:r w:rsidRPr="001D600C">
        <w:rPr>
          <w:rFonts w:ascii="Arial" w:hAnsi="Arial" w:cs="Arial"/>
          <w:sz w:val="22"/>
          <w:szCs w:val="22"/>
        </w:rPr>
        <w:t>Goupy</w:t>
      </w:r>
      <w:proofErr w:type="spellEnd"/>
      <w:r w:rsidRPr="001D600C">
        <w:rPr>
          <w:rFonts w:ascii="Arial" w:hAnsi="Arial" w:cs="Arial"/>
          <w:sz w:val="22"/>
          <w:szCs w:val="22"/>
        </w:rPr>
        <w:t xml:space="preserve">. </w:t>
      </w:r>
    </w:p>
    <w:p w14:paraId="4750E4AB" w14:textId="77777777" w:rsidR="001D600C" w:rsidRDefault="001D600C" w:rsidP="001D600C">
      <w:pPr>
        <w:spacing w:line="360" w:lineRule="auto"/>
        <w:rPr>
          <w:rFonts w:ascii="Arial" w:hAnsi="Arial" w:cs="Arial"/>
          <w:sz w:val="22"/>
          <w:szCs w:val="22"/>
        </w:rPr>
      </w:pPr>
    </w:p>
    <w:p w14:paraId="295E341C" w14:textId="7DC69BB8" w:rsidR="001D600C" w:rsidRPr="001D600C" w:rsidRDefault="001D600C" w:rsidP="001D600C">
      <w:pPr>
        <w:spacing w:line="360" w:lineRule="auto"/>
        <w:rPr>
          <w:rFonts w:ascii="Arial" w:hAnsi="Arial" w:cs="Arial"/>
          <w:sz w:val="22"/>
          <w:szCs w:val="22"/>
        </w:rPr>
      </w:pPr>
      <w:r w:rsidRPr="001D600C">
        <w:rPr>
          <w:rFonts w:ascii="Arial" w:hAnsi="Arial" w:cs="Arial"/>
          <w:sz w:val="22"/>
          <w:szCs w:val="22"/>
        </w:rPr>
        <w:t xml:space="preserve">Das Ergebnis ist beeindruckend. </w:t>
      </w:r>
    </w:p>
    <w:p w14:paraId="1E01F0D6" w14:textId="77777777" w:rsidR="001D600C" w:rsidRPr="001D600C" w:rsidRDefault="001D600C" w:rsidP="001D600C">
      <w:pPr>
        <w:spacing w:line="360" w:lineRule="auto"/>
        <w:rPr>
          <w:rFonts w:ascii="Arial" w:hAnsi="Arial" w:cs="Arial"/>
          <w:sz w:val="22"/>
          <w:szCs w:val="22"/>
        </w:rPr>
      </w:pPr>
    </w:p>
    <w:p w14:paraId="31CFC307" w14:textId="77777777" w:rsidR="001D600C" w:rsidRPr="001D600C" w:rsidRDefault="001D600C" w:rsidP="001D600C">
      <w:pPr>
        <w:spacing w:line="360" w:lineRule="auto"/>
        <w:rPr>
          <w:rFonts w:ascii="Arial" w:hAnsi="Arial" w:cs="Arial"/>
          <w:b/>
          <w:bCs/>
          <w:sz w:val="22"/>
          <w:szCs w:val="22"/>
        </w:rPr>
      </w:pPr>
      <w:r w:rsidRPr="001D600C">
        <w:rPr>
          <w:rFonts w:ascii="Arial" w:hAnsi="Arial" w:cs="Arial"/>
          <w:b/>
          <w:bCs/>
          <w:sz w:val="22"/>
          <w:szCs w:val="22"/>
        </w:rPr>
        <w:t xml:space="preserve">Kunst mithilfe von Licht rahmen: Wahrzeichen und Identität im Raum schaffen </w:t>
      </w:r>
    </w:p>
    <w:p w14:paraId="7F595AC6" w14:textId="77777777" w:rsidR="001D600C" w:rsidRDefault="001D600C" w:rsidP="001D600C">
      <w:pPr>
        <w:spacing w:line="360" w:lineRule="auto"/>
        <w:rPr>
          <w:rFonts w:ascii="Arial" w:hAnsi="Arial" w:cs="Arial"/>
          <w:sz w:val="22"/>
          <w:szCs w:val="22"/>
        </w:rPr>
      </w:pPr>
      <w:r w:rsidRPr="001D600C">
        <w:rPr>
          <w:rFonts w:ascii="Arial" w:hAnsi="Arial" w:cs="Arial"/>
          <w:sz w:val="22"/>
          <w:szCs w:val="22"/>
        </w:rPr>
        <w:t xml:space="preserve">Die Akzentuierung von Elementen in jedem Raum hilft bei der Orientierung und schafft visuelle Bezugspunkte. In jeder Lobby wurden bedeutende Kunstwerke aufgestellt, darunter Wandgemälde, Wandteppiche und eine Nachbildung des ersten in Australien gebauten europäischen Schiffs, der „Rose Hill Packet“, die im Foyer des 6 Parramatta Square hängt. Dadurch erhalten die Räume eine Identität. Die Beleuchtung großer Kunstwerke in großen Räumen stellt eine besondere Herausforderung dar: Das Licht muss gleichmäßig verteilt werden, Schatten müssen gezielt eingesetzt werden und die Blendung von Personen, die sich in verschiedenen Richtungen im Raum bewegen, muss minimiert werden. </w:t>
      </w:r>
    </w:p>
    <w:p w14:paraId="67A6133A" w14:textId="77777777" w:rsidR="001D600C" w:rsidRDefault="001D600C" w:rsidP="001D600C">
      <w:pPr>
        <w:spacing w:line="360" w:lineRule="auto"/>
        <w:rPr>
          <w:rFonts w:ascii="Arial" w:hAnsi="Arial" w:cs="Arial"/>
          <w:sz w:val="22"/>
          <w:szCs w:val="22"/>
        </w:rPr>
      </w:pPr>
    </w:p>
    <w:p w14:paraId="527A0052" w14:textId="77777777" w:rsidR="001D600C" w:rsidRDefault="001D600C" w:rsidP="00EA5D6C">
      <w:pPr>
        <w:spacing w:line="360" w:lineRule="auto"/>
        <w:ind w:left="426"/>
        <w:rPr>
          <w:rFonts w:ascii="Arial" w:hAnsi="Arial" w:cs="Arial"/>
          <w:sz w:val="22"/>
          <w:szCs w:val="22"/>
        </w:rPr>
      </w:pPr>
      <w:r w:rsidRPr="001D600C">
        <w:rPr>
          <w:rFonts w:ascii="Arial" w:hAnsi="Arial" w:cs="Arial"/>
          <w:b/>
          <w:bCs/>
          <w:sz w:val="22"/>
          <w:szCs w:val="22"/>
        </w:rPr>
        <w:t>„Ein erhöhtes Lichtniveau auf den Kunstwerken ermöglicht es ihnen, sich von der Hintergrundbeleuchtung abzuheben“</w:t>
      </w:r>
      <w:r w:rsidRPr="001D600C">
        <w:rPr>
          <w:rFonts w:ascii="Arial" w:hAnsi="Arial" w:cs="Arial"/>
          <w:sz w:val="22"/>
          <w:szCs w:val="22"/>
        </w:rPr>
        <w:t xml:space="preserve">, erklärt </w:t>
      </w:r>
      <w:proofErr w:type="spellStart"/>
      <w:r w:rsidRPr="001D600C">
        <w:rPr>
          <w:rFonts w:ascii="Arial" w:hAnsi="Arial" w:cs="Arial"/>
          <w:sz w:val="22"/>
          <w:szCs w:val="22"/>
        </w:rPr>
        <w:t>Goupy</w:t>
      </w:r>
      <w:proofErr w:type="spellEnd"/>
      <w:r w:rsidRPr="001D600C">
        <w:rPr>
          <w:rFonts w:ascii="Arial" w:hAnsi="Arial" w:cs="Arial"/>
          <w:sz w:val="22"/>
          <w:szCs w:val="22"/>
        </w:rPr>
        <w:t xml:space="preserve">. </w:t>
      </w:r>
    </w:p>
    <w:p w14:paraId="01E3CD6F" w14:textId="77777777" w:rsidR="001D600C" w:rsidRDefault="001D600C" w:rsidP="001D600C">
      <w:pPr>
        <w:spacing w:line="360" w:lineRule="auto"/>
        <w:rPr>
          <w:rFonts w:ascii="Arial" w:hAnsi="Arial" w:cs="Arial"/>
          <w:sz w:val="22"/>
          <w:szCs w:val="22"/>
        </w:rPr>
      </w:pPr>
    </w:p>
    <w:p w14:paraId="0A79B5E5" w14:textId="7AD919CA" w:rsidR="001D600C" w:rsidRDefault="001D600C" w:rsidP="001D600C">
      <w:pPr>
        <w:spacing w:line="360" w:lineRule="auto"/>
        <w:rPr>
          <w:rFonts w:ascii="Arial" w:hAnsi="Arial" w:cs="Arial"/>
          <w:sz w:val="22"/>
          <w:szCs w:val="22"/>
        </w:rPr>
      </w:pPr>
      <w:r w:rsidRPr="001D600C">
        <w:rPr>
          <w:rFonts w:ascii="Arial" w:hAnsi="Arial" w:cs="Arial"/>
          <w:sz w:val="22"/>
          <w:szCs w:val="22"/>
        </w:rPr>
        <w:t xml:space="preserve">Dabei kamen Leuchten aus den ERCO Produktfamilien </w:t>
      </w:r>
      <w:hyperlink r:id="rId6" w:history="1">
        <w:proofErr w:type="spellStart"/>
        <w:r w:rsidRPr="00ED2AB6">
          <w:rPr>
            <w:rStyle w:val="Hyperlink"/>
            <w:rFonts w:ascii="Arial" w:hAnsi="Arial" w:cs="Arial"/>
            <w:sz w:val="22"/>
            <w:szCs w:val="22"/>
          </w:rPr>
          <w:t>Quintessence</w:t>
        </w:r>
        <w:proofErr w:type="spellEnd"/>
      </w:hyperlink>
      <w:r w:rsidRPr="001D600C">
        <w:rPr>
          <w:rFonts w:ascii="Arial" w:hAnsi="Arial" w:cs="Arial"/>
          <w:sz w:val="22"/>
          <w:szCs w:val="22"/>
        </w:rPr>
        <w:t xml:space="preserve"> und </w:t>
      </w:r>
      <w:hyperlink r:id="rId7" w:history="1">
        <w:r w:rsidRPr="00ED2AB6">
          <w:rPr>
            <w:rStyle w:val="Hyperlink"/>
            <w:rFonts w:ascii="Arial" w:hAnsi="Arial" w:cs="Arial"/>
            <w:sz w:val="22"/>
            <w:szCs w:val="22"/>
          </w:rPr>
          <w:t>Atrium</w:t>
        </w:r>
      </w:hyperlink>
      <w:r w:rsidRPr="001D600C">
        <w:rPr>
          <w:rFonts w:ascii="Arial" w:hAnsi="Arial" w:cs="Arial"/>
          <w:sz w:val="22"/>
          <w:szCs w:val="22"/>
        </w:rPr>
        <w:t xml:space="preserve"> (</w:t>
      </w:r>
      <w:proofErr w:type="spellStart"/>
      <w:r w:rsidRPr="001D600C">
        <w:rPr>
          <w:rFonts w:ascii="Arial" w:hAnsi="Arial" w:cs="Arial"/>
          <w:sz w:val="22"/>
          <w:szCs w:val="22"/>
        </w:rPr>
        <w:t>Downlights</w:t>
      </w:r>
      <w:proofErr w:type="spellEnd"/>
      <w:r w:rsidRPr="001D600C">
        <w:rPr>
          <w:rFonts w:ascii="Arial" w:hAnsi="Arial" w:cs="Arial"/>
          <w:sz w:val="22"/>
          <w:szCs w:val="22"/>
        </w:rPr>
        <w:t xml:space="preserve"> und </w:t>
      </w:r>
      <w:proofErr w:type="spellStart"/>
      <w:r w:rsidRPr="001D600C">
        <w:rPr>
          <w:rFonts w:ascii="Arial" w:hAnsi="Arial" w:cs="Arial"/>
          <w:sz w:val="22"/>
          <w:szCs w:val="22"/>
        </w:rPr>
        <w:t>Wandfluter</w:t>
      </w:r>
      <w:proofErr w:type="spellEnd"/>
      <w:r w:rsidRPr="001D600C">
        <w:rPr>
          <w:rFonts w:ascii="Arial" w:hAnsi="Arial" w:cs="Arial"/>
          <w:sz w:val="22"/>
          <w:szCs w:val="22"/>
        </w:rPr>
        <w:t xml:space="preserve">) sowie </w:t>
      </w:r>
      <w:hyperlink r:id="rId8" w:history="1">
        <w:proofErr w:type="spellStart"/>
        <w:r w:rsidRPr="00ED2AB6">
          <w:rPr>
            <w:rStyle w:val="Hyperlink"/>
            <w:rFonts w:ascii="Arial" w:hAnsi="Arial" w:cs="Arial"/>
            <w:sz w:val="22"/>
            <w:szCs w:val="22"/>
          </w:rPr>
          <w:t>Parscan</w:t>
        </w:r>
        <w:proofErr w:type="spellEnd"/>
      </w:hyperlink>
      <w:r w:rsidRPr="001D600C">
        <w:rPr>
          <w:rFonts w:ascii="Arial" w:hAnsi="Arial" w:cs="Arial"/>
          <w:sz w:val="22"/>
          <w:szCs w:val="22"/>
        </w:rPr>
        <w:t xml:space="preserve"> Strahler zum Einsatz. </w:t>
      </w:r>
    </w:p>
    <w:p w14:paraId="11C50891" w14:textId="77777777" w:rsidR="00B81F3A" w:rsidRDefault="00B81F3A" w:rsidP="001D600C">
      <w:pPr>
        <w:spacing w:line="360" w:lineRule="auto"/>
        <w:rPr>
          <w:rFonts w:ascii="Arial" w:hAnsi="Arial" w:cs="Arial"/>
          <w:sz w:val="22"/>
          <w:szCs w:val="22"/>
        </w:rPr>
      </w:pPr>
    </w:p>
    <w:p w14:paraId="2EB222AE" w14:textId="77777777" w:rsidR="00504A96" w:rsidRPr="001D600C" w:rsidRDefault="00504A96" w:rsidP="001D600C">
      <w:pPr>
        <w:spacing w:line="360" w:lineRule="auto"/>
        <w:rPr>
          <w:rFonts w:ascii="Arial" w:hAnsi="Arial" w:cs="Arial"/>
          <w:sz w:val="22"/>
          <w:szCs w:val="22"/>
        </w:rPr>
      </w:pPr>
    </w:p>
    <w:p w14:paraId="7A43B734" w14:textId="77777777" w:rsidR="001D600C" w:rsidRPr="00B81F3A" w:rsidRDefault="001D600C" w:rsidP="001D600C">
      <w:pPr>
        <w:spacing w:line="360" w:lineRule="auto"/>
        <w:rPr>
          <w:rFonts w:ascii="Arial" w:hAnsi="Arial" w:cs="Arial"/>
          <w:b/>
          <w:bCs/>
          <w:sz w:val="22"/>
          <w:szCs w:val="22"/>
        </w:rPr>
      </w:pPr>
      <w:r w:rsidRPr="00B81F3A">
        <w:rPr>
          <w:rFonts w:ascii="Arial" w:hAnsi="Arial" w:cs="Arial"/>
          <w:b/>
          <w:bCs/>
          <w:sz w:val="22"/>
          <w:szCs w:val="22"/>
        </w:rPr>
        <w:lastRenderedPageBreak/>
        <w:t xml:space="preserve">5 Parramatta Square: Architektur für die Gemeinschaft, Licht für das öffentliche Leben </w:t>
      </w:r>
    </w:p>
    <w:p w14:paraId="12D83BC2" w14:textId="4FD44383" w:rsidR="001D600C" w:rsidRDefault="001D600C" w:rsidP="001D600C">
      <w:pPr>
        <w:spacing w:line="360" w:lineRule="auto"/>
        <w:rPr>
          <w:rFonts w:ascii="Arial" w:hAnsi="Arial" w:cs="Arial"/>
          <w:sz w:val="22"/>
          <w:szCs w:val="22"/>
        </w:rPr>
      </w:pPr>
      <w:r w:rsidRPr="001D600C">
        <w:rPr>
          <w:rFonts w:ascii="Arial" w:hAnsi="Arial" w:cs="Arial"/>
          <w:sz w:val="22"/>
          <w:szCs w:val="22"/>
        </w:rPr>
        <w:t xml:space="preserve">Als neues bürgerliches Herz der Stadt unterscheidet sich 5 Parramatta Square (auch bekannt als PHIVE) von den Bürotürmen. Das von der Stadtverwaltung von Parramatta entwickelte Gebäude umfasst Ratssäle, eine öffentliche Bibliothek und Gemeinschaftsräume, die sich in einer fließenden, geschwungenen Struktur präsentieren. Seine weiße, wellenförmige Fassade spiegelt den nahe gelegenen Parramatta River wider und seine einladende, transparente Form symbolisiert Zugänglichkeit und Offenheit gegenüber den Bürgerinnen und Bürgern. In die Fassade des Gebäudes ist außerdem ein großer digitaler Bildschirm eingelassen, der als Plattform für Geschichten, Veranstaltungen und die Kommunikation mit den Bürgerinnen und Bürgern dient. Die Beleuchtung innerhalb des PHIVE ist zweckmäßig, warm und einladend. Sie unterstützt die verschiedenen Aktivitäten, für die die einzelnen Bereiche genutzt werden. Für die Grundbeleuchtung kommt eine clevere Mischung aus </w:t>
      </w:r>
      <w:hyperlink r:id="rId9" w:history="1">
        <w:proofErr w:type="spellStart"/>
        <w:r w:rsidRPr="00ED2AB6">
          <w:rPr>
            <w:rStyle w:val="Hyperlink"/>
            <w:rFonts w:ascii="Arial" w:hAnsi="Arial" w:cs="Arial"/>
            <w:sz w:val="22"/>
            <w:szCs w:val="22"/>
          </w:rPr>
          <w:t>Parscan</w:t>
        </w:r>
        <w:proofErr w:type="spellEnd"/>
      </w:hyperlink>
      <w:r w:rsidRPr="001D600C">
        <w:rPr>
          <w:rFonts w:ascii="Arial" w:hAnsi="Arial" w:cs="Arial"/>
          <w:sz w:val="22"/>
          <w:szCs w:val="22"/>
        </w:rPr>
        <w:t xml:space="preserve"> und </w:t>
      </w:r>
      <w:hyperlink r:id="rId10" w:history="1">
        <w:proofErr w:type="spellStart"/>
        <w:r w:rsidRPr="00ED2AB6">
          <w:rPr>
            <w:rStyle w:val="Hyperlink"/>
            <w:rFonts w:ascii="Arial" w:hAnsi="Arial" w:cs="Arial"/>
            <w:sz w:val="22"/>
            <w:szCs w:val="22"/>
          </w:rPr>
          <w:t>Eclipse</w:t>
        </w:r>
        <w:proofErr w:type="spellEnd"/>
      </w:hyperlink>
      <w:r w:rsidRPr="001D600C">
        <w:rPr>
          <w:rFonts w:ascii="Arial" w:hAnsi="Arial" w:cs="Arial"/>
          <w:sz w:val="22"/>
          <w:szCs w:val="22"/>
        </w:rPr>
        <w:t xml:space="preserve"> Strahlern zum Einsatz, die durch Akzent- und Zonenbeleuchtung ergänzt wird.  </w:t>
      </w:r>
    </w:p>
    <w:p w14:paraId="7655BE65" w14:textId="77777777" w:rsidR="00B81F3A" w:rsidRPr="001D600C" w:rsidRDefault="00B81F3A" w:rsidP="001D600C">
      <w:pPr>
        <w:spacing w:line="360" w:lineRule="auto"/>
        <w:rPr>
          <w:rFonts w:ascii="Arial" w:hAnsi="Arial" w:cs="Arial"/>
          <w:sz w:val="22"/>
          <w:szCs w:val="22"/>
        </w:rPr>
      </w:pPr>
    </w:p>
    <w:p w14:paraId="0C792A51" w14:textId="77777777" w:rsidR="001D600C" w:rsidRPr="00B81F3A" w:rsidRDefault="001D600C" w:rsidP="001D600C">
      <w:pPr>
        <w:spacing w:line="360" w:lineRule="auto"/>
        <w:rPr>
          <w:rFonts w:ascii="Arial" w:hAnsi="Arial" w:cs="Arial"/>
          <w:b/>
          <w:bCs/>
          <w:sz w:val="22"/>
          <w:szCs w:val="22"/>
        </w:rPr>
      </w:pPr>
      <w:r w:rsidRPr="00B81F3A">
        <w:rPr>
          <w:rFonts w:ascii="Arial" w:hAnsi="Arial" w:cs="Arial"/>
          <w:b/>
          <w:bCs/>
          <w:sz w:val="22"/>
          <w:szCs w:val="22"/>
        </w:rPr>
        <w:t>Zeitlos und nachhaltig: eine leistungsstarke Beleuchtung, die einer architektonischen Vision entspricht</w:t>
      </w:r>
    </w:p>
    <w:p w14:paraId="1F5918AE" w14:textId="174A48ED" w:rsidR="001D600C" w:rsidRDefault="001D600C" w:rsidP="001D600C">
      <w:pPr>
        <w:spacing w:line="360" w:lineRule="auto"/>
        <w:rPr>
          <w:rFonts w:ascii="Arial" w:hAnsi="Arial" w:cs="Arial"/>
          <w:sz w:val="22"/>
          <w:szCs w:val="22"/>
        </w:rPr>
      </w:pPr>
      <w:r w:rsidRPr="001D600C">
        <w:rPr>
          <w:rFonts w:ascii="Arial" w:hAnsi="Arial" w:cs="Arial"/>
          <w:sz w:val="22"/>
          <w:szCs w:val="22"/>
        </w:rPr>
        <w:t xml:space="preserve">Da die Anbindung an den öffentlichen Nahverkehr und die Bevölkerungsdichte zunehmen, ist Weitsicht bei der Erschließung eines so großflächigen Geländes wie des Parramatta Squares essenziell. Ebenso hat sich die Fähigkeit des Teams, die Nachhaltigkeitsanforderungen der Gemeinde und der Mieter zu antizipieren, als entscheidend erwiesen. Die Bürotürme verfügen über ein 6-Sterne-Green-Star-Rating (World Leadership-Zertifizierung des Green Building Council </w:t>
      </w:r>
      <w:proofErr w:type="spellStart"/>
      <w:r w:rsidRPr="001D600C">
        <w:rPr>
          <w:rFonts w:ascii="Arial" w:hAnsi="Arial" w:cs="Arial"/>
          <w:sz w:val="22"/>
          <w:szCs w:val="22"/>
        </w:rPr>
        <w:t>of</w:t>
      </w:r>
      <w:proofErr w:type="spellEnd"/>
      <w:r w:rsidRPr="001D600C">
        <w:rPr>
          <w:rFonts w:ascii="Arial" w:hAnsi="Arial" w:cs="Arial"/>
          <w:sz w:val="22"/>
          <w:szCs w:val="22"/>
        </w:rPr>
        <w:t xml:space="preserve"> Australia)</w:t>
      </w:r>
      <w:r w:rsidR="00ED2AB6">
        <w:rPr>
          <w:rFonts w:ascii="Arial" w:hAnsi="Arial" w:cs="Arial"/>
          <w:sz w:val="22"/>
          <w:szCs w:val="22"/>
        </w:rPr>
        <w:t>.</w:t>
      </w:r>
      <w:r w:rsidRPr="001D600C">
        <w:rPr>
          <w:rFonts w:ascii="Arial" w:hAnsi="Arial" w:cs="Arial"/>
          <w:sz w:val="22"/>
          <w:szCs w:val="22"/>
        </w:rPr>
        <w:t xml:space="preserve"> </w:t>
      </w:r>
      <w:r w:rsidR="00ED2AB6">
        <w:rPr>
          <w:rFonts w:ascii="Arial" w:hAnsi="Arial" w:cs="Arial"/>
          <w:sz w:val="22"/>
          <w:szCs w:val="22"/>
        </w:rPr>
        <w:t>D</w:t>
      </w:r>
      <w:r w:rsidRPr="001D600C">
        <w:rPr>
          <w:rFonts w:ascii="Arial" w:hAnsi="Arial" w:cs="Arial"/>
          <w:sz w:val="22"/>
          <w:szCs w:val="22"/>
        </w:rPr>
        <w:t xml:space="preserve">er Bezirk wurde im Jahr 2024 als Australiens energieeffizientestes Gewerbegebiet ausgezeichnet. </w:t>
      </w:r>
    </w:p>
    <w:p w14:paraId="1AE3412B" w14:textId="77777777" w:rsidR="00B81F3A" w:rsidRPr="001D600C" w:rsidRDefault="00B81F3A" w:rsidP="001D600C">
      <w:pPr>
        <w:spacing w:line="360" w:lineRule="auto"/>
        <w:rPr>
          <w:rFonts w:ascii="Arial" w:hAnsi="Arial" w:cs="Arial"/>
          <w:sz w:val="22"/>
          <w:szCs w:val="22"/>
        </w:rPr>
      </w:pPr>
    </w:p>
    <w:p w14:paraId="2A896F48" w14:textId="77777777" w:rsidR="00B81F3A" w:rsidRDefault="001D600C" w:rsidP="001D600C">
      <w:pPr>
        <w:spacing w:line="360" w:lineRule="auto"/>
        <w:rPr>
          <w:rFonts w:ascii="Arial" w:hAnsi="Arial" w:cs="Arial"/>
          <w:sz w:val="22"/>
          <w:szCs w:val="22"/>
        </w:rPr>
      </w:pPr>
      <w:r w:rsidRPr="001D600C">
        <w:rPr>
          <w:rFonts w:ascii="Arial" w:hAnsi="Arial" w:cs="Arial"/>
          <w:sz w:val="22"/>
          <w:szCs w:val="22"/>
        </w:rPr>
        <w:t xml:space="preserve">Die Verwendung von ERCO Leuchten bei der Lichtplanung war Teil des Gesamtkonzepts für die Vision des Parramatta Square. </w:t>
      </w:r>
    </w:p>
    <w:p w14:paraId="216396FE" w14:textId="77777777" w:rsidR="00B81F3A" w:rsidRDefault="00B81F3A" w:rsidP="001D600C">
      <w:pPr>
        <w:spacing w:line="360" w:lineRule="auto"/>
        <w:rPr>
          <w:rFonts w:ascii="Arial" w:hAnsi="Arial" w:cs="Arial"/>
          <w:sz w:val="22"/>
          <w:szCs w:val="22"/>
        </w:rPr>
      </w:pPr>
    </w:p>
    <w:p w14:paraId="509ACAE3" w14:textId="77777777" w:rsidR="00B81F3A" w:rsidRDefault="001D600C" w:rsidP="00250BDB">
      <w:pPr>
        <w:spacing w:line="360" w:lineRule="auto"/>
        <w:ind w:left="426"/>
        <w:rPr>
          <w:rFonts w:ascii="Arial" w:hAnsi="Arial" w:cs="Arial"/>
          <w:sz w:val="22"/>
          <w:szCs w:val="22"/>
        </w:rPr>
      </w:pPr>
      <w:r w:rsidRPr="00B81F3A">
        <w:rPr>
          <w:rFonts w:ascii="Arial" w:hAnsi="Arial" w:cs="Arial"/>
          <w:b/>
          <w:bCs/>
          <w:sz w:val="22"/>
          <w:szCs w:val="22"/>
        </w:rPr>
        <w:lastRenderedPageBreak/>
        <w:t>„Die Forschungs- und Entwicklungsarbeit, die ERCO in die Leuchten- und Linsentechnologie investiert, führt zu Produkten, die durch sehr hohe Effizienz und minimale Blendung überzeugen“</w:t>
      </w:r>
      <w:r w:rsidRPr="00B81F3A">
        <w:rPr>
          <w:rFonts w:ascii="Arial" w:hAnsi="Arial" w:cs="Arial"/>
          <w:sz w:val="22"/>
          <w:szCs w:val="22"/>
        </w:rPr>
        <w:t xml:space="preserve">, </w:t>
      </w:r>
      <w:r w:rsidRPr="001D600C">
        <w:rPr>
          <w:rFonts w:ascii="Arial" w:hAnsi="Arial" w:cs="Arial"/>
          <w:sz w:val="22"/>
          <w:szCs w:val="22"/>
        </w:rPr>
        <w:t xml:space="preserve">erklärt Mathew Howard. </w:t>
      </w:r>
    </w:p>
    <w:p w14:paraId="36E32054" w14:textId="77777777" w:rsidR="00B81F3A" w:rsidRDefault="00B81F3A" w:rsidP="00B81F3A">
      <w:pPr>
        <w:spacing w:line="360" w:lineRule="auto"/>
        <w:ind w:left="708"/>
        <w:rPr>
          <w:rFonts w:ascii="Arial" w:hAnsi="Arial" w:cs="Arial"/>
          <w:sz w:val="22"/>
          <w:szCs w:val="22"/>
        </w:rPr>
      </w:pPr>
    </w:p>
    <w:p w14:paraId="381487FB" w14:textId="462C61C2" w:rsidR="001D600C" w:rsidRPr="00B81F3A" w:rsidRDefault="001D600C" w:rsidP="00B81F3A">
      <w:pPr>
        <w:spacing w:line="360" w:lineRule="auto"/>
        <w:rPr>
          <w:rFonts w:ascii="Arial" w:hAnsi="Arial" w:cs="Arial"/>
          <w:sz w:val="22"/>
          <w:szCs w:val="22"/>
        </w:rPr>
      </w:pPr>
      <w:r w:rsidRPr="001D600C">
        <w:rPr>
          <w:rFonts w:ascii="Arial" w:hAnsi="Arial" w:cs="Arial"/>
          <w:sz w:val="22"/>
          <w:szCs w:val="22"/>
        </w:rPr>
        <w:t>Die hohe Lichtausbeute, die sich in hohen Lux pro Watt ausdrückt, ist das Ergebnis der präzisen photometrischen Systeme, die von ERCO entwickelt wurden. Entscheidend ist dabei die Lichtmenge, die bei gegebener Anschlussleistung auf der zu beleuchtenden Fläche ankommt</w:t>
      </w:r>
      <w:r w:rsidR="00B81F3A" w:rsidRPr="00ED2AB6">
        <w:rPr>
          <w:rFonts w:ascii="Arial" w:hAnsi="Arial" w:cs="Arial"/>
          <w:color w:val="000000" w:themeColor="text1"/>
          <w:sz w:val="22"/>
          <w:szCs w:val="22"/>
        </w:rPr>
        <w:t xml:space="preserve">. </w:t>
      </w:r>
      <w:r w:rsidRPr="00ED2AB6">
        <w:rPr>
          <w:rFonts w:ascii="Arial" w:hAnsi="Arial" w:cs="Arial"/>
          <w:color w:val="000000" w:themeColor="text1"/>
          <w:sz w:val="22"/>
          <w:szCs w:val="22"/>
        </w:rPr>
        <w:t>„So können wir mit weniger Leuchten die gewünschten architektonischen und lichtplanerischen Ergebnisse erzielen und den Komfort der Bewohnerinnen und Bewohner der Gebäude auf nachhaltige und kosteneffiziente Weise gewährleisten“</w:t>
      </w:r>
      <w:r w:rsidR="00ED2AB6">
        <w:rPr>
          <w:rFonts w:ascii="Arial" w:hAnsi="Arial" w:cs="Arial"/>
          <w:color w:val="000000" w:themeColor="text1"/>
          <w:sz w:val="22"/>
          <w:szCs w:val="22"/>
        </w:rPr>
        <w:t>, sagt Howard.</w:t>
      </w:r>
    </w:p>
    <w:p w14:paraId="4E1AEDB5" w14:textId="77777777" w:rsidR="00B81F3A" w:rsidRPr="00B81F3A" w:rsidRDefault="00B81F3A" w:rsidP="00B81F3A">
      <w:pPr>
        <w:spacing w:line="360" w:lineRule="auto"/>
        <w:rPr>
          <w:rFonts w:ascii="Arial" w:hAnsi="Arial" w:cs="Arial"/>
          <w:b/>
          <w:bCs/>
          <w:sz w:val="22"/>
          <w:szCs w:val="22"/>
        </w:rPr>
      </w:pPr>
    </w:p>
    <w:p w14:paraId="06B16794" w14:textId="77777777" w:rsidR="001D600C" w:rsidRPr="00B81F3A" w:rsidRDefault="001D600C" w:rsidP="001D600C">
      <w:pPr>
        <w:spacing w:line="360" w:lineRule="auto"/>
        <w:rPr>
          <w:rFonts w:ascii="Arial" w:hAnsi="Arial" w:cs="Arial"/>
          <w:color w:val="FF0000"/>
          <w:sz w:val="22"/>
          <w:szCs w:val="22"/>
        </w:rPr>
      </w:pPr>
      <w:r w:rsidRPr="001D600C">
        <w:rPr>
          <w:rFonts w:ascii="Arial" w:hAnsi="Arial" w:cs="Arial"/>
          <w:sz w:val="22"/>
          <w:szCs w:val="22"/>
        </w:rPr>
        <w:t xml:space="preserve">Michel </w:t>
      </w:r>
      <w:proofErr w:type="spellStart"/>
      <w:r w:rsidRPr="001D600C">
        <w:rPr>
          <w:rFonts w:ascii="Arial" w:hAnsi="Arial" w:cs="Arial"/>
          <w:sz w:val="22"/>
          <w:szCs w:val="22"/>
        </w:rPr>
        <w:t>Goupy</w:t>
      </w:r>
      <w:proofErr w:type="spellEnd"/>
      <w:r w:rsidRPr="001D600C">
        <w:rPr>
          <w:rFonts w:ascii="Arial" w:hAnsi="Arial" w:cs="Arial"/>
          <w:sz w:val="22"/>
          <w:szCs w:val="22"/>
        </w:rPr>
        <w:t xml:space="preserve"> stimmt zu: </w:t>
      </w:r>
      <w:r w:rsidRPr="00ED2AB6">
        <w:rPr>
          <w:rFonts w:ascii="Arial" w:hAnsi="Arial" w:cs="Arial"/>
          <w:color w:val="000000" w:themeColor="text1"/>
          <w:sz w:val="22"/>
          <w:szCs w:val="22"/>
        </w:rPr>
        <w:t>„Es gibt zwar eine große Auswahl an Lichtsystemen auf dem Markt, aber wir haben uns für ERCO entschieden, weil das Unternehmen für seine Zuverlässigkeit und hohe Qualität bekannt ist. Durch ihre Präzisionsoptik, die Fähigkeit zur effektiven Blendungsbegrenzung, die Effizienz der Leuchten, die hochwertigen Lichtquellen und die austauschbaren Linsen konnte die ERCO Produktpalette viele der Herausforderungen am Parramatta Square lösen.“</w:t>
      </w:r>
    </w:p>
    <w:p w14:paraId="519EC5A4" w14:textId="77777777" w:rsidR="00B81F3A" w:rsidRPr="001D600C" w:rsidRDefault="00B81F3A" w:rsidP="001D600C">
      <w:pPr>
        <w:spacing w:line="360" w:lineRule="auto"/>
        <w:rPr>
          <w:rFonts w:ascii="Arial" w:hAnsi="Arial" w:cs="Arial"/>
          <w:sz w:val="22"/>
          <w:szCs w:val="22"/>
        </w:rPr>
      </w:pPr>
    </w:p>
    <w:p w14:paraId="5EDF3F81" w14:textId="77777777" w:rsidR="001D600C" w:rsidRDefault="001D600C" w:rsidP="001D600C">
      <w:pPr>
        <w:spacing w:line="360" w:lineRule="auto"/>
        <w:rPr>
          <w:rFonts w:ascii="Arial" w:hAnsi="Arial" w:cs="Arial"/>
          <w:sz w:val="22"/>
          <w:szCs w:val="22"/>
        </w:rPr>
      </w:pPr>
      <w:r w:rsidRPr="001D600C">
        <w:rPr>
          <w:rFonts w:ascii="Arial" w:hAnsi="Arial" w:cs="Arial"/>
          <w:sz w:val="22"/>
          <w:szCs w:val="22"/>
        </w:rPr>
        <w:t xml:space="preserve">Der Parramatta Square der Walker Corporation setzt neue Maßstäbe für eine integrierte, kulturorientierte Stadtentwicklung in Australien. Der Erfolg des Stadtviertels beruht nicht nur auf der erstklassigen Architektur und der nachhaltigen Leistung, sondern auch auf der Berücksichtigung des emotionalen und kulturellen Lebensraums. Und das Lichtdesign? Wie der renommierte Lichtdesigner Michel </w:t>
      </w:r>
      <w:proofErr w:type="spellStart"/>
      <w:r w:rsidRPr="001D600C">
        <w:rPr>
          <w:rFonts w:ascii="Arial" w:hAnsi="Arial" w:cs="Arial"/>
          <w:sz w:val="22"/>
          <w:szCs w:val="22"/>
        </w:rPr>
        <w:t>Goupy</w:t>
      </w:r>
      <w:proofErr w:type="spellEnd"/>
      <w:r w:rsidRPr="001D600C">
        <w:rPr>
          <w:rFonts w:ascii="Arial" w:hAnsi="Arial" w:cs="Arial"/>
          <w:sz w:val="22"/>
          <w:szCs w:val="22"/>
        </w:rPr>
        <w:t xml:space="preserve"> abschließend feststellt, sollte das Publikum vom Raum beeindruckt sein, ohne die Beleuchtung zu bemerken. </w:t>
      </w:r>
    </w:p>
    <w:p w14:paraId="50EB5ECA" w14:textId="77777777" w:rsidR="00B81F3A" w:rsidRPr="001D600C" w:rsidRDefault="00B81F3A" w:rsidP="001D600C">
      <w:pPr>
        <w:spacing w:line="360" w:lineRule="auto"/>
        <w:rPr>
          <w:rFonts w:ascii="Arial" w:hAnsi="Arial" w:cs="Arial"/>
          <w:sz w:val="22"/>
          <w:szCs w:val="22"/>
        </w:rPr>
      </w:pPr>
    </w:p>
    <w:p w14:paraId="349F887E" w14:textId="3545AE8C" w:rsidR="00F2347D" w:rsidRDefault="001D600C" w:rsidP="001A36DB">
      <w:pPr>
        <w:spacing w:line="360" w:lineRule="auto"/>
        <w:rPr>
          <w:rFonts w:ascii="Arial" w:hAnsi="Arial" w:cs="Arial"/>
          <w:sz w:val="22"/>
          <w:szCs w:val="22"/>
        </w:rPr>
      </w:pPr>
      <w:r w:rsidRPr="001D600C">
        <w:rPr>
          <w:rFonts w:ascii="Arial" w:hAnsi="Arial" w:cs="Arial"/>
          <w:sz w:val="22"/>
          <w:szCs w:val="22"/>
        </w:rPr>
        <w:t>Erhabenheit, Volumen, Richtung, Funktion. Die architektonischen und lichtplanerischen Ergebnisse am Parramatta Square sind ein echter Gewinn für die Menschen in Sydney – und das noch viele Jahre lang</w:t>
      </w:r>
      <w:r w:rsidR="00B81F3A">
        <w:rPr>
          <w:rFonts w:ascii="Arial" w:hAnsi="Arial" w:cs="Arial"/>
          <w:sz w:val="22"/>
          <w:szCs w:val="22"/>
        </w:rPr>
        <w:t>.</w:t>
      </w:r>
    </w:p>
    <w:p w14:paraId="47D51B79" w14:textId="77777777" w:rsidR="00A36FA9" w:rsidRPr="00A36FA9" w:rsidRDefault="00A36FA9" w:rsidP="00A36FA9">
      <w:pPr>
        <w:pStyle w:val="01berschriftERCO"/>
        <w:spacing w:line="360" w:lineRule="auto"/>
        <w:ind w:left="0" w:firstLine="0"/>
        <w:rPr>
          <w:b/>
          <w:bCs w:val="0"/>
          <w:sz w:val="22"/>
          <w:lang w:val="de-DE"/>
        </w:rPr>
      </w:pPr>
      <w:r w:rsidRPr="00A36FA9">
        <w:rPr>
          <w:b/>
          <w:bCs w:val="0"/>
          <w:sz w:val="22"/>
          <w:lang w:val="de-DE"/>
        </w:rPr>
        <w:lastRenderedPageBreak/>
        <w:t>Entdecken Sie das Projekt Parramatta Square:</w:t>
      </w:r>
      <w:r w:rsidRPr="00A36FA9">
        <w:rPr>
          <w:b/>
          <w:bCs w:val="0"/>
          <w:sz w:val="22"/>
          <w:lang w:val="de-DE"/>
        </w:rPr>
        <w:tab/>
      </w:r>
    </w:p>
    <w:p w14:paraId="73D90990" w14:textId="558BBC1C" w:rsidR="00A36FA9" w:rsidRDefault="00A36FA9" w:rsidP="00A36FA9">
      <w:pPr>
        <w:spacing w:line="360" w:lineRule="auto"/>
        <w:rPr>
          <w:rFonts w:ascii="Arial" w:hAnsi="Arial" w:cs="Arial"/>
          <w:b/>
          <w:bCs/>
          <w:sz w:val="22"/>
          <w:szCs w:val="22"/>
        </w:rPr>
      </w:pPr>
      <w:hyperlink r:id="rId11" w:tgtFrame="_blank" w:tooltip="https://www.youtube.com/watch?v=begxa4ifsq4" w:history="1">
        <w:r w:rsidRPr="00A36FA9">
          <w:rPr>
            <w:rStyle w:val="Hyperlink"/>
            <w:rFonts w:ascii="Arial" w:hAnsi="Arial" w:cs="Arial"/>
            <w:b/>
            <w:bCs/>
            <w:sz w:val="22"/>
            <w:szCs w:val="22"/>
          </w:rPr>
          <w:t>https://www.youtube.com/watch?v=BeGXA4iFSq4</w:t>
        </w:r>
      </w:hyperlink>
    </w:p>
    <w:p w14:paraId="1DDCD27B" w14:textId="77777777" w:rsidR="00A36FA9" w:rsidRDefault="00A36FA9" w:rsidP="00A36FA9">
      <w:pPr>
        <w:spacing w:line="360" w:lineRule="auto"/>
        <w:rPr>
          <w:rFonts w:ascii="Arial" w:hAnsi="Arial" w:cs="Arial"/>
          <w:b/>
          <w:bCs/>
          <w:sz w:val="22"/>
          <w:szCs w:val="22"/>
        </w:rPr>
      </w:pPr>
    </w:p>
    <w:p w14:paraId="3C8B6A8C" w14:textId="20CB27F5" w:rsidR="00A36FA9" w:rsidRDefault="00C90AF1" w:rsidP="00A36FA9">
      <w:pPr>
        <w:spacing w:line="360" w:lineRule="auto"/>
        <w:rPr>
          <w:rFonts w:ascii="Arial" w:hAnsi="Arial" w:cs="Arial"/>
          <w:sz w:val="22"/>
          <w:szCs w:val="22"/>
        </w:rPr>
      </w:pPr>
      <w:r>
        <w:rPr>
          <w:rFonts w:ascii="Arial" w:hAnsi="Arial" w:cs="Arial"/>
          <w:noProof/>
          <w:sz w:val="22"/>
          <w:szCs w:val="22"/>
        </w:rPr>
        <w:drawing>
          <wp:inline distT="0" distB="0" distL="0" distR="0" wp14:anchorId="2CC89C60" wp14:editId="429E38FF">
            <wp:extent cx="900000" cy="900000"/>
            <wp:effectExtent l="0" t="0" r="1905" b="1905"/>
            <wp:docPr id="80569208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5692089" name="Grafik 805692089"/>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00000" cy="900000"/>
                    </a:xfrm>
                    <a:prstGeom prst="rect">
                      <a:avLst/>
                    </a:prstGeom>
                  </pic:spPr>
                </pic:pic>
              </a:graphicData>
            </a:graphic>
          </wp:inline>
        </w:drawing>
      </w:r>
    </w:p>
    <w:p w14:paraId="7E70C8D2" w14:textId="77777777" w:rsidR="00A36FA9" w:rsidRDefault="00A36FA9" w:rsidP="001A36DB">
      <w:pPr>
        <w:spacing w:line="360" w:lineRule="auto"/>
        <w:rPr>
          <w:rFonts w:ascii="Arial" w:hAnsi="Arial" w:cs="Arial"/>
          <w:sz w:val="22"/>
          <w:szCs w:val="22"/>
        </w:rPr>
      </w:pPr>
    </w:p>
    <w:p w14:paraId="2E902BFA" w14:textId="77777777" w:rsidR="00C90AF1" w:rsidRPr="00922151" w:rsidRDefault="00C90AF1" w:rsidP="00C90AF1">
      <w:pPr>
        <w:pStyle w:val="ERCOText"/>
        <w:outlineLvl w:val="0"/>
        <w:rPr>
          <w:rStyle w:val="Ohne"/>
        </w:rPr>
      </w:pPr>
      <w:r w:rsidRPr="009D515C">
        <w:rPr>
          <w:b/>
          <w:bCs/>
          <w:color w:val="FF0000"/>
        </w:rPr>
        <w:t>Anmerkung an die Redaktion:</w:t>
      </w:r>
      <w:r w:rsidRPr="009D515C">
        <w:rPr>
          <w:color w:val="FF0000"/>
        </w:rPr>
        <w:t xml:space="preserve"> </w:t>
      </w:r>
      <w:r w:rsidRPr="004E7FC9">
        <w:rPr>
          <w:color w:val="FF0000"/>
        </w:rPr>
        <w:t>Bitte nutzen Sie diese Link</w:t>
      </w:r>
      <w:r>
        <w:rPr>
          <w:color w:val="FF0000"/>
        </w:rPr>
        <w:t>s</w:t>
      </w:r>
      <w:r w:rsidRPr="004E7FC9">
        <w:rPr>
          <w:color w:val="FF0000"/>
        </w:rPr>
        <w:t>: Ihre Leserschaft profitiert von einer durchgängigen User Journey und weiterführenden Inhalten zu dieser Pressemeldung. Dies</w:t>
      </w:r>
      <w:r>
        <w:rPr>
          <w:color w:val="FF0000"/>
        </w:rPr>
        <w:t>e</w:t>
      </w:r>
      <w:r w:rsidRPr="004E7FC9">
        <w:rPr>
          <w:color w:val="FF0000"/>
        </w:rPr>
        <w:t xml:space="preserve"> Link</w:t>
      </w:r>
      <w:r>
        <w:rPr>
          <w:color w:val="FF0000"/>
        </w:rPr>
        <w:t>s</w:t>
      </w:r>
      <w:r w:rsidRPr="004E7FC9">
        <w:rPr>
          <w:color w:val="FF0000"/>
        </w:rPr>
        <w:t xml:space="preserve"> bleib</w:t>
      </w:r>
      <w:r>
        <w:rPr>
          <w:color w:val="FF0000"/>
        </w:rPr>
        <w:t xml:space="preserve">en </w:t>
      </w:r>
      <w:r w:rsidRPr="004E7FC9">
        <w:rPr>
          <w:color w:val="FF0000"/>
        </w:rPr>
        <w:t>dauerhaft aktiv.</w:t>
      </w:r>
    </w:p>
    <w:p w14:paraId="613BD289" w14:textId="77777777" w:rsidR="00C90AF1" w:rsidRDefault="00C90AF1" w:rsidP="001A36DB">
      <w:pPr>
        <w:spacing w:line="360" w:lineRule="auto"/>
        <w:rPr>
          <w:rFonts w:ascii="Arial" w:hAnsi="Arial" w:cs="Arial"/>
          <w:sz w:val="22"/>
          <w:szCs w:val="22"/>
        </w:rPr>
      </w:pPr>
    </w:p>
    <w:p w14:paraId="7479041F" w14:textId="77777777" w:rsidR="00C90AF1" w:rsidRPr="00B81F3A" w:rsidRDefault="00C90AF1" w:rsidP="001A36DB">
      <w:pPr>
        <w:spacing w:line="360" w:lineRule="auto"/>
        <w:rPr>
          <w:rFonts w:ascii="Arial" w:hAnsi="Arial" w:cs="Arial"/>
          <w:sz w:val="22"/>
          <w:szCs w:val="22"/>
        </w:rPr>
      </w:pPr>
    </w:p>
    <w:p w14:paraId="76AAD591" w14:textId="098B1B98" w:rsidR="00EA5D6C" w:rsidRPr="00EA5D6C" w:rsidRDefault="00AD04EA" w:rsidP="00EA5D6C">
      <w:pPr>
        <w:pStyle w:val="01berschriftERCO"/>
        <w:spacing w:line="276" w:lineRule="auto"/>
        <w:ind w:left="0" w:firstLine="0"/>
        <w:rPr>
          <w:b/>
          <w:bCs w:val="0"/>
          <w:sz w:val="22"/>
          <w:lang w:val="de-DE"/>
        </w:rPr>
      </w:pPr>
      <w:r w:rsidRPr="00254730">
        <w:rPr>
          <w:b/>
          <w:bCs w:val="0"/>
          <w:sz w:val="22"/>
          <w:lang w:val="de-DE"/>
        </w:rPr>
        <w:t>Projektdaten</w:t>
      </w:r>
      <w:r w:rsidR="001E11D8" w:rsidRPr="00254730">
        <w:rPr>
          <w:b/>
          <w:bCs w:val="0"/>
          <w:sz w:val="22"/>
          <w:lang w:val="de-DE"/>
        </w:rPr>
        <w:br/>
      </w:r>
    </w:p>
    <w:p w14:paraId="57ABA71F" w14:textId="77777777" w:rsidR="00B1317A" w:rsidRDefault="00C90AF1" w:rsidP="00B1317A">
      <w:pPr>
        <w:pStyle w:val="01berschriftERCO"/>
        <w:spacing w:line="360" w:lineRule="auto"/>
        <w:rPr>
          <w:sz w:val="22"/>
          <w:lang w:val="de-DE"/>
        </w:rPr>
      </w:pPr>
      <w:r>
        <w:rPr>
          <w:sz w:val="22"/>
          <w:lang w:val="de-DE"/>
        </w:rPr>
        <w:t>Projekt:</w:t>
      </w:r>
      <w:r>
        <w:rPr>
          <w:sz w:val="22"/>
          <w:lang w:val="de-DE"/>
        </w:rPr>
        <w:tab/>
      </w:r>
    </w:p>
    <w:p w14:paraId="34A5409E" w14:textId="0570E91D" w:rsidR="00C90AF1" w:rsidRDefault="00C90AF1" w:rsidP="00B1317A">
      <w:pPr>
        <w:pStyle w:val="01berschriftERCO"/>
        <w:spacing w:line="360" w:lineRule="auto"/>
        <w:rPr>
          <w:sz w:val="22"/>
          <w:lang w:val="de-DE"/>
        </w:rPr>
      </w:pPr>
      <w:r>
        <w:rPr>
          <w:sz w:val="22"/>
          <w:lang w:val="de-DE"/>
        </w:rPr>
        <w:t>Parramatta Square, Sydney, Australien</w:t>
      </w:r>
    </w:p>
    <w:p w14:paraId="314025AA" w14:textId="77777777" w:rsidR="00B1317A" w:rsidRDefault="00B1317A" w:rsidP="00B1317A">
      <w:pPr>
        <w:pStyle w:val="01berschriftERCO"/>
        <w:spacing w:line="360" w:lineRule="auto"/>
        <w:rPr>
          <w:sz w:val="22"/>
          <w:lang w:val="de-DE"/>
        </w:rPr>
      </w:pPr>
    </w:p>
    <w:p w14:paraId="55B14D2C" w14:textId="77777777" w:rsidR="00B1317A" w:rsidRDefault="00EA5D6C" w:rsidP="00B1317A">
      <w:pPr>
        <w:pStyle w:val="01berschriftERCO"/>
        <w:spacing w:line="360" w:lineRule="auto"/>
        <w:rPr>
          <w:sz w:val="22"/>
          <w:lang w:val="de-DE"/>
        </w:rPr>
      </w:pPr>
      <w:r w:rsidRPr="001C4028">
        <w:rPr>
          <w:sz w:val="22"/>
          <w:lang w:val="de-DE"/>
        </w:rPr>
        <w:t>Architekt</w:t>
      </w:r>
      <w:r w:rsidR="00C90AF1">
        <w:rPr>
          <w:sz w:val="22"/>
          <w:lang w:val="de-DE"/>
        </w:rPr>
        <w:t>en</w:t>
      </w:r>
      <w:r w:rsidRPr="001C4028">
        <w:rPr>
          <w:sz w:val="22"/>
          <w:lang w:val="de-DE"/>
        </w:rPr>
        <w:t>:</w:t>
      </w:r>
      <w:r>
        <w:rPr>
          <w:sz w:val="22"/>
          <w:lang w:val="de-DE"/>
        </w:rPr>
        <w:tab/>
      </w:r>
    </w:p>
    <w:p w14:paraId="71C5F8C3" w14:textId="3FA138E6" w:rsidR="001C4028" w:rsidRDefault="00EA5D6C" w:rsidP="00B1317A">
      <w:pPr>
        <w:pStyle w:val="01berschriftERCO"/>
        <w:spacing w:line="360" w:lineRule="auto"/>
        <w:rPr>
          <w:sz w:val="22"/>
          <w:lang w:val="de-DE"/>
        </w:rPr>
      </w:pPr>
      <w:r w:rsidRPr="00EA5D6C">
        <w:rPr>
          <w:sz w:val="22"/>
          <w:lang w:val="de-DE"/>
        </w:rPr>
        <w:t>JPW</w:t>
      </w:r>
      <w:r w:rsidR="007E09B9">
        <w:rPr>
          <w:sz w:val="22"/>
          <w:lang w:val="de-DE"/>
        </w:rPr>
        <w:t>, Sydney</w:t>
      </w:r>
    </w:p>
    <w:p w14:paraId="2A9269B4" w14:textId="77777777" w:rsidR="00B1317A" w:rsidRPr="001C4028" w:rsidRDefault="00B1317A" w:rsidP="00B1317A">
      <w:pPr>
        <w:pStyle w:val="01berschriftERCO"/>
        <w:spacing w:line="360" w:lineRule="auto"/>
        <w:rPr>
          <w:sz w:val="22"/>
          <w:lang w:val="de-DE"/>
        </w:rPr>
      </w:pPr>
    </w:p>
    <w:p w14:paraId="4C47033D" w14:textId="77777777" w:rsidR="00B1317A" w:rsidRDefault="00EA5D6C" w:rsidP="00B1317A">
      <w:pPr>
        <w:pStyle w:val="01berschriftERCO"/>
        <w:spacing w:line="360" w:lineRule="auto"/>
        <w:rPr>
          <w:sz w:val="22"/>
          <w:lang w:val="de-DE"/>
        </w:rPr>
      </w:pPr>
      <w:r>
        <w:rPr>
          <w:sz w:val="22"/>
          <w:lang w:val="de-DE"/>
        </w:rPr>
        <w:t>Entwickler</w:t>
      </w:r>
      <w:r w:rsidR="001C4028" w:rsidRPr="001C4028">
        <w:rPr>
          <w:sz w:val="22"/>
          <w:lang w:val="de-DE"/>
        </w:rPr>
        <w:t>:</w:t>
      </w:r>
      <w:r w:rsidR="001C4028" w:rsidRPr="001C4028">
        <w:rPr>
          <w:sz w:val="22"/>
          <w:lang w:val="de-DE"/>
        </w:rPr>
        <w:tab/>
      </w:r>
      <w:r w:rsidR="001C4028" w:rsidRPr="001C4028">
        <w:rPr>
          <w:sz w:val="22"/>
          <w:lang w:val="de-DE"/>
        </w:rPr>
        <w:tab/>
      </w:r>
    </w:p>
    <w:p w14:paraId="418E2E50" w14:textId="0D15C6A9" w:rsidR="001C4028" w:rsidRDefault="00EA5D6C" w:rsidP="00B1317A">
      <w:pPr>
        <w:pStyle w:val="01berschriftERCO"/>
        <w:spacing w:line="360" w:lineRule="auto"/>
        <w:rPr>
          <w:sz w:val="22"/>
          <w:lang w:val="de-DE"/>
        </w:rPr>
      </w:pPr>
      <w:r w:rsidRPr="00EA5D6C">
        <w:rPr>
          <w:sz w:val="22"/>
          <w:lang w:val="de-DE"/>
        </w:rPr>
        <w:t>Walker Corporation</w:t>
      </w:r>
      <w:r w:rsidR="007E09B9">
        <w:rPr>
          <w:sz w:val="22"/>
          <w:lang w:val="de-DE"/>
        </w:rPr>
        <w:t>, Sydney</w:t>
      </w:r>
    </w:p>
    <w:p w14:paraId="427A40E6" w14:textId="77777777" w:rsidR="00B1317A" w:rsidRPr="001C4028" w:rsidRDefault="00B1317A" w:rsidP="00B1317A">
      <w:pPr>
        <w:pStyle w:val="01berschriftERCO"/>
        <w:spacing w:line="360" w:lineRule="auto"/>
        <w:rPr>
          <w:sz w:val="22"/>
          <w:lang w:val="de-DE"/>
        </w:rPr>
      </w:pPr>
    </w:p>
    <w:p w14:paraId="336F2E4C" w14:textId="77777777" w:rsidR="00B1317A" w:rsidRDefault="00EA5D6C" w:rsidP="00B1317A">
      <w:pPr>
        <w:pStyle w:val="01berschriftERCO"/>
        <w:spacing w:line="360" w:lineRule="auto"/>
        <w:rPr>
          <w:sz w:val="22"/>
          <w:lang w:val="de-DE"/>
        </w:rPr>
      </w:pPr>
      <w:r w:rsidRPr="00EA5D6C">
        <w:rPr>
          <w:sz w:val="22"/>
          <w:lang w:val="de-DE"/>
        </w:rPr>
        <w:t xml:space="preserve">Lichtdesign: </w:t>
      </w:r>
      <w:r>
        <w:rPr>
          <w:sz w:val="22"/>
          <w:lang w:val="de-DE"/>
        </w:rPr>
        <w:tab/>
      </w:r>
    </w:p>
    <w:p w14:paraId="227C9DDA" w14:textId="13369F22" w:rsidR="00EA5D6C" w:rsidRDefault="00EA5D6C" w:rsidP="00B1317A">
      <w:pPr>
        <w:pStyle w:val="01berschriftERCO"/>
        <w:spacing w:line="360" w:lineRule="auto"/>
        <w:rPr>
          <w:sz w:val="22"/>
          <w:lang w:val="de-DE"/>
        </w:rPr>
      </w:pPr>
      <w:r w:rsidRPr="00EA5D6C">
        <w:rPr>
          <w:sz w:val="22"/>
          <w:lang w:val="de-DE"/>
        </w:rPr>
        <w:t>Light Studio MG</w:t>
      </w:r>
      <w:r w:rsidR="007E09B9">
        <w:rPr>
          <w:sz w:val="22"/>
          <w:lang w:val="de-DE"/>
        </w:rPr>
        <w:t>,</w:t>
      </w:r>
      <w:r w:rsidR="007E09B9" w:rsidRPr="007E09B9">
        <w:rPr>
          <w:sz w:val="22"/>
          <w:lang w:val="de-DE"/>
        </w:rPr>
        <w:t xml:space="preserve"> Leichhardt</w:t>
      </w:r>
    </w:p>
    <w:p w14:paraId="53AEA64C" w14:textId="77777777" w:rsidR="00B1317A" w:rsidRPr="00EA5D6C" w:rsidRDefault="00B1317A" w:rsidP="00B1317A">
      <w:pPr>
        <w:pStyle w:val="01berschriftERCO"/>
        <w:spacing w:line="360" w:lineRule="auto"/>
        <w:rPr>
          <w:sz w:val="22"/>
          <w:lang w:val="de-DE"/>
        </w:rPr>
      </w:pPr>
    </w:p>
    <w:p w14:paraId="099498DE" w14:textId="77777777" w:rsidR="00B1317A" w:rsidRDefault="00EA5D6C" w:rsidP="00B1317A">
      <w:pPr>
        <w:pStyle w:val="01berschriftERCO"/>
        <w:spacing w:line="360" w:lineRule="auto"/>
        <w:rPr>
          <w:sz w:val="22"/>
          <w:lang w:val="de-DE"/>
        </w:rPr>
      </w:pPr>
      <w:proofErr w:type="spellStart"/>
      <w:r w:rsidRPr="00EA5D6C">
        <w:rPr>
          <w:sz w:val="22"/>
          <w:lang w:val="de-DE"/>
        </w:rPr>
        <w:t>Spezifizierer</w:t>
      </w:r>
      <w:proofErr w:type="spellEnd"/>
      <w:r w:rsidRPr="00EA5D6C">
        <w:rPr>
          <w:sz w:val="22"/>
          <w:lang w:val="de-DE"/>
        </w:rPr>
        <w:t xml:space="preserve">: </w:t>
      </w:r>
      <w:r>
        <w:rPr>
          <w:sz w:val="22"/>
          <w:lang w:val="de-DE"/>
        </w:rPr>
        <w:tab/>
      </w:r>
    </w:p>
    <w:p w14:paraId="33EB47DB" w14:textId="45322A51" w:rsidR="00B1317A" w:rsidRDefault="00EA5D6C" w:rsidP="00847422">
      <w:pPr>
        <w:pStyle w:val="01berschriftERCO"/>
        <w:spacing w:line="360" w:lineRule="auto"/>
        <w:rPr>
          <w:sz w:val="22"/>
          <w:lang w:val="de-DE"/>
        </w:rPr>
      </w:pPr>
      <w:r w:rsidRPr="00EA5D6C">
        <w:rPr>
          <w:sz w:val="22"/>
          <w:lang w:val="de-DE"/>
        </w:rPr>
        <w:t>LCI Consultants (3PSQ), AECOM (4PSQ), WSP (6-8PSQ)</w:t>
      </w:r>
      <w:r w:rsidR="007E09B9">
        <w:rPr>
          <w:sz w:val="22"/>
          <w:lang w:val="de-DE"/>
        </w:rPr>
        <w:t>, Sydney</w:t>
      </w:r>
    </w:p>
    <w:p w14:paraId="5E6E0ABB" w14:textId="77777777" w:rsidR="00847422" w:rsidRPr="00EA5D6C" w:rsidRDefault="00847422" w:rsidP="00847422">
      <w:pPr>
        <w:pStyle w:val="01berschriftERCO"/>
        <w:spacing w:line="360" w:lineRule="auto"/>
        <w:rPr>
          <w:sz w:val="22"/>
          <w:lang w:val="de-DE"/>
        </w:rPr>
      </w:pPr>
    </w:p>
    <w:p w14:paraId="2DAFAC1D" w14:textId="77777777" w:rsidR="00B1317A" w:rsidRDefault="00EA5D6C" w:rsidP="00B1317A">
      <w:pPr>
        <w:pStyle w:val="01berschriftERCO"/>
        <w:spacing w:line="360" w:lineRule="auto"/>
        <w:rPr>
          <w:sz w:val="22"/>
          <w:lang w:val="de-DE"/>
        </w:rPr>
      </w:pPr>
      <w:r w:rsidRPr="00EA5D6C">
        <w:rPr>
          <w:sz w:val="22"/>
          <w:lang w:val="de-DE"/>
        </w:rPr>
        <w:t xml:space="preserve">Vertriebspartner: </w:t>
      </w:r>
      <w:r>
        <w:rPr>
          <w:sz w:val="22"/>
          <w:lang w:val="de-DE"/>
        </w:rPr>
        <w:tab/>
      </w:r>
    </w:p>
    <w:p w14:paraId="5A6A6B86" w14:textId="4E044DAF" w:rsidR="00EA5D6C" w:rsidRPr="00EA5D6C" w:rsidRDefault="00EA5D6C" w:rsidP="00B1317A">
      <w:pPr>
        <w:pStyle w:val="01berschriftERCO"/>
        <w:spacing w:line="360" w:lineRule="auto"/>
        <w:rPr>
          <w:sz w:val="22"/>
          <w:lang w:val="de-DE"/>
        </w:rPr>
      </w:pPr>
      <w:r w:rsidRPr="00EA5D6C">
        <w:rPr>
          <w:sz w:val="22"/>
          <w:lang w:val="de-DE"/>
        </w:rPr>
        <w:t>Jadecross</w:t>
      </w:r>
      <w:r w:rsidR="007E09B9">
        <w:rPr>
          <w:sz w:val="22"/>
          <w:lang w:val="de-DE"/>
        </w:rPr>
        <w:t>, Sydney</w:t>
      </w:r>
      <w:r w:rsidR="00504A96">
        <w:rPr>
          <w:sz w:val="22"/>
          <w:lang w:val="de-DE"/>
        </w:rPr>
        <w:t xml:space="preserve"> </w:t>
      </w:r>
    </w:p>
    <w:p w14:paraId="6109DD8E" w14:textId="77777777" w:rsidR="00B1317A" w:rsidRDefault="00B1317A" w:rsidP="00B1317A">
      <w:pPr>
        <w:spacing w:line="360" w:lineRule="auto"/>
        <w:ind w:left="2120" w:hanging="2120"/>
        <w:rPr>
          <w:rFonts w:ascii="Arial" w:hAnsi="Arial" w:cs="Arial"/>
          <w:sz w:val="22"/>
        </w:rPr>
      </w:pPr>
    </w:p>
    <w:p w14:paraId="3FD79F3A" w14:textId="77777777" w:rsidR="00847422" w:rsidRDefault="00847422" w:rsidP="00B1317A">
      <w:pPr>
        <w:spacing w:line="360" w:lineRule="auto"/>
        <w:ind w:left="2120" w:hanging="2120"/>
        <w:rPr>
          <w:rFonts w:ascii="Arial" w:hAnsi="Arial" w:cs="Arial"/>
          <w:sz w:val="22"/>
        </w:rPr>
      </w:pPr>
    </w:p>
    <w:p w14:paraId="67CB95AB" w14:textId="77777777" w:rsidR="00B1317A" w:rsidRDefault="00F029C0" w:rsidP="00B1317A">
      <w:pPr>
        <w:spacing w:line="360" w:lineRule="auto"/>
        <w:ind w:left="2120" w:hanging="2120"/>
        <w:rPr>
          <w:sz w:val="22"/>
        </w:rPr>
      </w:pPr>
      <w:r w:rsidRPr="00504A96">
        <w:rPr>
          <w:rFonts w:ascii="Arial" w:hAnsi="Arial" w:cs="Arial"/>
          <w:sz w:val="22"/>
        </w:rPr>
        <w:lastRenderedPageBreak/>
        <w:t>Produkte</w:t>
      </w:r>
      <w:r w:rsidRPr="00254730">
        <w:rPr>
          <w:sz w:val="22"/>
        </w:rPr>
        <w:t>:</w:t>
      </w:r>
      <w:r w:rsidR="00504A96">
        <w:rPr>
          <w:sz w:val="22"/>
        </w:rPr>
        <w:tab/>
      </w:r>
    </w:p>
    <w:p w14:paraId="4C008796" w14:textId="6665FB83" w:rsidR="00B1317A" w:rsidRDefault="00504A96" w:rsidP="00B1317A">
      <w:pPr>
        <w:spacing w:line="360" w:lineRule="auto"/>
        <w:ind w:left="2120" w:hanging="2120"/>
        <w:rPr>
          <w:rFonts w:ascii="Arial" w:hAnsi="Arial" w:cs="Arial"/>
          <w:sz w:val="22"/>
          <w:szCs w:val="22"/>
        </w:rPr>
      </w:pPr>
      <w:hyperlink r:id="rId13" w:history="1">
        <w:r w:rsidR="00B1317A">
          <w:rPr>
            <w:rFonts w:ascii="Arial" w:hAnsi="Arial" w:cs="Arial"/>
            <w:color w:val="0000FF"/>
            <w:sz w:val="22"/>
            <w:szCs w:val="22"/>
            <w:u w:val="single"/>
            <w:lang w:val="en-US"/>
          </w:rPr>
          <w:t xml:space="preserve">Quintessence </w:t>
        </w:r>
        <w:proofErr w:type="spellStart"/>
        <w:r w:rsidR="00B1317A">
          <w:rPr>
            <w:rFonts w:ascii="Arial" w:hAnsi="Arial" w:cs="Arial"/>
            <w:color w:val="0000FF"/>
            <w:sz w:val="22"/>
            <w:szCs w:val="22"/>
            <w:u w:val="single"/>
            <w:lang w:val="en-US"/>
          </w:rPr>
          <w:t>Einbauleuchten</w:t>
        </w:r>
        <w:proofErr w:type="spellEnd"/>
      </w:hyperlink>
      <w:r w:rsidRPr="00A36FA9">
        <w:rPr>
          <w:rFonts w:ascii="Arial" w:hAnsi="Arial" w:cs="Arial"/>
          <w:sz w:val="22"/>
          <w:szCs w:val="22"/>
        </w:rPr>
        <w:t xml:space="preserve">, </w:t>
      </w:r>
      <w:hyperlink r:id="rId14" w:history="1">
        <w:r w:rsidR="00E967C5">
          <w:rPr>
            <w:rFonts w:ascii="Arial" w:hAnsi="Arial" w:cs="Arial"/>
            <w:color w:val="0000FF"/>
            <w:sz w:val="22"/>
            <w:szCs w:val="22"/>
            <w:u w:val="single"/>
            <w:lang w:val="en-US"/>
          </w:rPr>
          <w:t xml:space="preserve">Atrium </w:t>
        </w:r>
        <w:proofErr w:type="spellStart"/>
        <w:r w:rsidR="00E967C5">
          <w:rPr>
            <w:rFonts w:ascii="Arial" w:hAnsi="Arial" w:cs="Arial"/>
            <w:color w:val="0000FF"/>
            <w:sz w:val="22"/>
            <w:szCs w:val="22"/>
            <w:u w:val="single"/>
            <w:lang w:val="en-US"/>
          </w:rPr>
          <w:t>Deckeneinbauleuchten</w:t>
        </w:r>
        <w:proofErr w:type="spellEnd"/>
      </w:hyperlink>
      <w:r w:rsidRPr="00A36FA9">
        <w:rPr>
          <w:rFonts w:ascii="Arial" w:hAnsi="Arial" w:cs="Arial"/>
          <w:sz w:val="22"/>
          <w:szCs w:val="22"/>
        </w:rPr>
        <w:t xml:space="preserve">, </w:t>
      </w:r>
    </w:p>
    <w:p w14:paraId="1829DBC6" w14:textId="7EEB483A" w:rsidR="00504A96" w:rsidRPr="00B1317A" w:rsidRDefault="00C90AF1" w:rsidP="00B1317A">
      <w:pPr>
        <w:spacing w:line="360" w:lineRule="auto"/>
        <w:rPr>
          <w:rFonts w:ascii="Arial" w:hAnsi="Arial" w:cs="Arial"/>
          <w:sz w:val="22"/>
          <w:szCs w:val="22"/>
        </w:rPr>
      </w:pPr>
      <w:hyperlink r:id="rId15" w:history="1">
        <w:proofErr w:type="spellStart"/>
        <w:r>
          <w:rPr>
            <w:rFonts w:ascii="Arial" w:hAnsi="Arial" w:cs="Arial"/>
            <w:color w:val="0000FF"/>
            <w:sz w:val="22"/>
            <w:szCs w:val="22"/>
            <w:u w:val="single"/>
            <w:lang w:val="en-US"/>
          </w:rPr>
          <w:t>Parsc</w:t>
        </w:r>
        <w:r>
          <w:rPr>
            <w:rFonts w:ascii="Arial" w:hAnsi="Arial" w:cs="Arial"/>
            <w:color w:val="0000FF"/>
            <w:sz w:val="22"/>
            <w:szCs w:val="22"/>
            <w:u w:val="single"/>
            <w:lang w:val="en-US"/>
          </w:rPr>
          <w:t>a</w:t>
        </w:r>
        <w:r>
          <w:rPr>
            <w:rFonts w:ascii="Arial" w:hAnsi="Arial" w:cs="Arial"/>
            <w:color w:val="0000FF"/>
            <w:sz w:val="22"/>
            <w:szCs w:val="22"/>
            <w:u w:val="single"/>
            <w:lang w:val="en-US"/>
          </w:rPr>
          <w:t>n</w:t>
        </w:r>
        <w:proofErr w:type="spellEnd"/>
        <w:r>
          <w:rPr>
            <w:rFonts w:ascii="Arial" w:hAnsi="Arial" w:cs="Arial"/>
            <w:color w:val="0000FF"/>
            <w:sz w:val="22"/>
            <w:szCs w:val="22"/>
            <w:u w:val="single"/>
            <w:lang w:val="en-US"/>
          </w:rPr>
          <w:t xml:space="preserve"> Strahler</w:t>
        </w:r>
      </w:hyperlink>
      <w:r w:rsidR="00504A96" w:rsidRPr="00A36FA9">
        <w:rPr>
          <w:rFonts w:ascii="Arial" w:hAnsi="Arial" w:cs="Arial"/>
          <w:sz w:val="22"/>
          <w:szCs w:val="22"/>
        </w:rPr>
        <w:t xml:space="preserve">, </w:t>
      </w:r>
      <w:hyperlink r:id="rId16" w:history="1">
        <w:r w:rsidR="00B1317A">
          <w:rPr>
            <w:rFonts w:ascii="Arial" w:hAnsi="Arial" w:cs="Arial"/>
            <w:color w:val="0000FF"/>
            <w:sz w:val="22"/>
            <w:szCs w:val="22"/>
            <w:u w:val="single"/>
            <w:lang w:val="en-US"/>
          </w:rPr>
          <w:t>Eclip</w:t>
        </w:r>
        <w:r w:rsidR="00B1317A">
          <w:rPr>
            <w:rFonts w:ascii="Arial" w:hAnsi="Arial" w:cs="Arial"/>
            <w:color w:val="0000FF"/>
            <w:sz w:val="22"/>
            <w:szCs w:val="22"/>
            <w:u w:val="single"/>
            <w:lang w:val="en-US"/>
          </w:rPr>
          <w:t>s</w:t>
        </w:r>
        <w:r w:rsidR="00B1317A">
          <w:rPr>
            <w:rFonts w:ascii="Arial" w:hAnsi="Arial" w:cs="Arial"/>
            <w:color w:val="0000FF"/>
            <w:sz w:val="22"/>
            <w:szCs w:val="22"/>
            <w:u w:val="single"/>
            <w:lang w:val="en-US"/>
          </w:rPr>
          <w:t xml:space="preserve">e </w:t>
        </w:r>
        <w:proofErr w:type="spellStart"/>
        <w:r w:rsidR="00B1317A">
          <w:rPr>
            <w:rFonts w:ascii="Arial" w:hAnsi="Arial" w:cs="Arial"/>
            <w:color w:val="0000FF"/>
            <w:sz w:val="22"/>
            <w:szCs w:val="22"/>
            <w:u w:val="single"/>
            <w:lang w:val="en-US"/>
          </w:rPr>
          <w:t>InTrack</w:t>
        </w:r>
        <w:proofErr w:type="spellEnd"/>
        <w:r w:rsidR="00B1317A">
          <w:rPr>
            <w:rFonts w:ascii="Arial" w:hAnsi="Arial" w:cs="Arial"/>
            <w:color w:val="0000FF"/>
            <w:sz w:val="22"/>
            <w:szCs w:val="22"/>
            <w:u w:val="single"/>
            <w:lang w:val="en-US"/>
          </w:rPr>
          <w:t xml:space="preserve"> Strahler</w:t>
        </w:r>
      </w:hyperlink>
      <w:r w:rsidR="00504A96" w:rsidRPr="00A36FA9">
        <w:rPr>
          <w:rFonts w:ascii="Arial" w:hAnsi="Arial" w:cs="Arial"/>
          <w:sz w:val="22"/>
          <w:szCs w:val="22"/>
        </w:rPr>
        <w:t xml:space="preserve">, </w:t>
      </w:r>
      <w:hyperlink r:id="rId17" w:history="1">
        <w:r w:rsidR="00B1317A">
          <w:rPr>
            <w:rFonts w:ascii="Arial" w:hAnsi="Arial" w:cs="Arial"/>
            <w:color w:val="0000FF"/>
            <w:sz w:val="22"/>
            <w:szCs w:val="22"/>
            <w:u w:val="single"/>
            <w:lang w:val="en-US"/>
          </w:rPr>
          <w:t xml:space="preserve">Tesis </w:t>
        </w:r>
        <w:proofErr w:type="spellStart"/>
        <w:r w:rsidR="00B1317A">
          <w:rPr>
            <w:rFonts w:ascii="Arial" w:hAnsi="Arial" w:cs="Arial"/>
            <w:color w:val="0000FF"/>
            <w:sz w:val="22"/>
            <w:szCs w:val="22"/>
            <w:u w:val="single"/>
            <w:lang w:val="en-US"/>
          </w:rPr>
          <w:t>Bodeneinbauleuchten</w:t>
        </w:r>
        <w:proofErr w:type="spellEnd"/>
      </w:hyperlink>
      <w:r w:rsidR="00504A96" w:rsidRPr="00A36FA9">
        <w:rPr>
          <w:rFonts w:ascii="Arial" w:hAnsi="Arial" w:cs="Arial"/>
          <w:color w:val="000000"/>
          <w:sz w:val="22"/>
          <w:szCs w:val="22"/>
        </w:rPr>
        <w:t xml:space="preserve">, </w:t>
      </w:r>
      <w:hyperlink r:id="rId18" w:history="1">
        <w:proofErr w:type="spellStart"/>
        <w:r w:rsidR="00B1317A">
          <w:rPr>
            <w:rFonts w:ascii="Arial" w:hAnsi="Arial" w:cs="Arial"/>
            <w:color w:val="0000FF"/>
            <w:sz w:val="22"/>
            <w:szCs w:val="22"/>
            <w:u w:val="single"/>
            <w:lang w:val="en-US"/>
          </w:rPr>
          <w:t>Lightgap</w:t>
        </w:r>
        <w:proofErr w:type="spellEnd"/>
        <w:r w:rsidR="00B1317A">
          <w:rPr>
            <w:rFonts w:ascii="Arial" w:hAnsi="Arial" w:cs="Arial"/>
            <w:color w:val="0000FF"/>
            <w:sz w:val="22"/>
            <w:szCs w:val="22"/>
            <w:u w:val="single"/>
            <w:lang w:val="en-US"/>
          </w:rPr>
          <w:t xml:space="preserve"> </w:t>
        </w:r>
        <w:proofErr w:type="spellStart"/>
        <w:r w:rsidR="00B1317A">
          <w:rPr>
            <w:rFonts w:ascii="Arial" w:hAnsi="Arial" w:cs="Arial"/>
            <w:color w:val="0000FF"/>
            <w:sz w:val="22"/>
            <w:szCs w:val="22"/>
            <w:u w:val="single"/>
            <w:lang w:val="en-US"/>
          </w:rPr>
          <w:t>Ein</w:t>
        </w:r>
        <w:r w:rsidR="00B1317A">
          <w:rPr>
            <w:rFonts w:ascii="Arial" w:hAnsi="Arial" w:cs="Arial"/>
            <w:color w:val="0000FF"/>
            <w:sz w:val="22"/>
            <w:szCs w:val="22"/>
            <w:u w:val="single"/>
            <w:lang w:val="en-US"/>
          </w:rPr>
          <w:t>b</w:t>
        </w:r>
        <w:r w:rsidR="00B1317A">
          <w:rPr>
            <w:rFonts w:ascii="Arial" w:hAnsi="Arial" w:cs="Arial"/>
            <w:color w:val="0000FF"/>
            <w:sz w:val="22"/>
            <w:szCs w:val="22"/>
            <w:u w:val="single"/>
            <w:lang w:val="en-US"/>
          </w:rPr>
          <w:t>auleuchten</w:t>
        </w:r>
        <w:proofErr w:type="spellEnd"/>
      </w:hyperlink>
      <w:r w:rsidR="00504A96" w:rsidRPr="00A36FA9">
        <w:rPr>
          <w:rFonts w:ascii="Arial" w:hAnsi="Arial" w:cs="Arial"/>
          <w:color w:val="000000"/>
          <w:sz w:val="22"/>
          <w:szCs w:val="22"/>
        </w:rPr>
        <w:t xml:space="preserve">, </w:t>
      </w:r>
      <w:hyperlink r:id="rId19" w:history="1">
        <w:proofErr w:type="spellStart"/>
        <w:r w:rsidR="00B1317A">
          <w:rPr>
            <w:rFonts w:ascii="Arial" w:hAnsi="Arial" w:cs="Arial"/>
            <w:color w:val="0000FF"/>
            <w:sz w:val="22"/>
            <w:szCs w:val="22"/>
            <w:u w:val="single"/>
          </w:rPr>
          <w:t>Skim</w:t>
        </w:r>
        <w:proofErr w:type="spellEnd"/>
        <w:r w:rsidR="00B1317A">
          <w:rPr>
            <w:rFonts w:ascii="Arial" w:hAnsi="Arial" w:cs="Arial"/>
            <w:color w:val="0000FF"/>
            <w:sz w:val="22"/>
            <w:szCs w:val="22"/>
            <w:u w:val="single"/>
          </w:rPr>
          <w:t xml:space="preserve"> Einbaul</w:t>
        </w:r>
        <w:r w:rsidR="00B1317A">
          <w:rPr>
            <w:rFonts w:ascii="Arial" w:hAnsi="Arial" w:cs="Arial"/>
            <w:color w:val="0000FF"/>
            <w:sz w:val="22"/>
            <w:szCs w:val="22"/>
            <w:u w:val="single"/>
          </w:rPr>
          <w:t>e</w:t>
        </w:r>
        <w:r w:rsidR="00B1317A">
          <w:rPr>
            <w:rFonts w:ascii="Arial" w:hAnsi="Arial" w:cs="Arial"/>
            <w:color w:val="0000FF"/>
            <w:sz w:val="22"/>
            <w:szCs w:val="22"/>
            <w:u w:val="single"/>
          </w:rPr>
          <w:t>uchten</w:t>
        </w:r>
      </w:hyperlink>
    </w:p>
    <w:p w14:paraId="5B83BF1B" w14:textId="67594BBB" w:rsidR="00B0367D" w:rsidRPr="00504A96" w:rsidRDefault="00504A96" w:rsidP="00B1317A">
      <w:pPr>
        <w:spacing w:line="360" w:lineRule="auto"/>
        <w:rPr>
          <w:rFonts w:ascii="Aptos" w:hAnsi="Aptos"/>
          <w:color w:val="000000"/>
        </w:rPr>
      </w:pPr>
      <w:r w:rsidRPr="007E09B9">
        <w:rPr>
          <w:rFonts w:ascii="ROTIS SEMISANS LIGHT" w:hAnsi="ROTIS SEMISANS LIGHT"/>
          <w:color w:val="000000"/>
        </w:rPr>
        <w:t> </w:t>
      </w:r>
    </w:p>
    <w:p w14:paraId="116DD450" w14:textId="77777777" w:rsidR="00B1317A" w:rsidRDefault="00F029C0" w:rsidP="00B1317A">
      <w:pPr>
        <w:pStyle w:val="01berschriftERCO"/>
        <w:spacing w:line="360" w:lineRule="auto"/>
        <w:rPr>
          <w:sz w:val="22"/>
          <w:lang w:val="de-DE"/>
        </w:rPr>
      </w:pPr>
      <w:r w:rsidRPr="00254730">
        <w:rPr>
          <w:sz w:val="22"/>
          <w:lang w:val="de-DE"/>
        </w:rPr>
        <w:t>Fotohinweis:</w:t>
      </w:r>
      <w:r w:rsidRPr="00254730">
        <w:rPr>
          <w:sz w:val="22"/>
          <w:lang w:val="de-DE"/>
        </w:rPr>
        <w:tab/>
      </w:r>
    </w:p>
    <w:p w14:paraId="39426A1B" w14:textId="003F07A7" w:rsidR="00257AB5" w:rsidRPr="00B1317A" w:rsidRDefault="00F029C0" w:rsidP="00B1317A">
      <w:pPr>
        <w:pStyle w:val="01berschriftERCO"/>
        <w:spacing w:line="360" w:lineRule="auto"/>
        <w:rPr>
          <w:b/>
          <w:sz w:val="22"/>
          <w:lang w:val="de-DE"/>
        </w:rPr>
      </w:pPr>
      <w:r w:rsidRPr="00254730">
        <w:rPr>
          <w:sz w:val="22"/>
          <w:lang w:val="de-DE"/>
        </w:rPr>
        <w:t xml:space="preserve">© ERCO GmbH, </w:t>
      </w:r>
      <w:hyperlink r:id="rId20" w:history="1">
        <w:r w:rsidR="001C4028" w:rsidRPr="00C81868">
          <w:rPr>
            <w:rStyle w:val="Hyperlink"/>
            <w:sz w:val="22"/>
            <w:lang w:val="de-DE"/>
          </w:rPr>
          <w:t>www.erco.com</w:t>
        </w:r>
      </w:hyperlink>
      <w:r w:rsidR="00B1317A">
        <w:rPr>
          <w:b/>
          <w:sz w:val="22"/>
          <w:lang w:val="de-DE"/>
        </w:rPr>
        <w:t xml:space="preserve">, </w:t>
      </w:r>
      <w:r w:rsidRPr="00254730">
        <w:rPr>
          <w:sz w:val="22"/>
          <w:lang w:val="de-DE"/>
        </w:rPr>
        <w:t xml:space="preserve">Fotografie: </w:t>
      </w:r>
      <w:r w:rsidR="00EA5D6C" w:rsidRPr="00EA5D6C">
        <w:rPr>
          <w:sz w:val="22"/>
          <w:lang w:val="de-DE"/>
        </w:rPr>
        <w:t>Jackie Chan</w:t>
      </w:r>
    </w:p>
    <w:p w14:paraId="7D9CF5C9" w14:textId="77777777" w:rsidR="007E09B9" w:rsidRDefault="007E09B9" w:rsidP="007E09B9">
      <w:pPr>
        <w:pStyle w:val="01berschriftERCO"/>
        <w:ind w:left="0" w:firstLine="0"/>
        <w:rPr>
          <w:sz w:val="22"/>
          <w:lang w:val="de-DE"/>
        </w:rPr>
      </w:pPr>
    </w:p>
    <w:p w14:paraId="2A5D7491" w14:textId="77777777" w:rsidR="007E09B9" w:rsidRDefault="007E09B9" w:rsidP="007E09B9">
      <w:pPr>
        <w:pStyle w:val="01berschriftERCO"/>
        <w:ind w:left="0" w:firstLine="0"/>
        <w:rPr>
          <w:sz w:val="22"/>
          <w:lang w:val="de-DE"/>
        </w:rPr>
      </w:pPr>
    </w:p>
    <w:p w14:paraId="615CCECB" w14:textId="77777777" w:rsidR="007E09B9" w:rsidRDefault="007E09B9" w:rsidP="007E09B9">
      <w:pPr>
        <w:pStyle w:val="01berschriftERCO"/>
        <w:ind w:left="0" w:firstLine="0"/>
        <w:rPr>
          <w:sz w:val="22"/>
          <w:lang w:val="de-DE"/>
        </w:rPr>
      </w:pPr>
    </w:p>
    <w:p w14:paraId="37F5A7D8" w14:textId="77777777" w:rsidR="00B1317A" w:rsidRDefault="00B1317A" w:rsidP="00B1317A">
      <w:pPr>
        <w:pStyle w:val="01berschriftERCO"/>
        <w:ind w:left="0" w:firstLine="0"/>
        <w:rPr>
          <w:sz w:val="22"/>
          <w:lang w:val="de-DE"/>
        </w:rPr>
      </w:pPr>
    </w:p>
    <w:p w14:paraId="1620D4F4" w14:textId="77777777" w:rsidR="00B1317A" w:rsidRDefault="00B1317A" w:rsidP="00B1317A">
      <w:pPr>
        <w:pStyle w:val="01berschriftERCO"/>
        <w:ind w:left="0" w:firstLine="0"/>
        <w:rPr>
          <w:sz w:val="22"/>
          <w:lang w:val="de-DE"/>
        </w:rPr>
      </w:pPr>
    </w:p>
    <w:p w14:paraId="17A0D2CF" w14:textId="77777777" w:rsidR="00B1317A" w:rsidRDefault="00B1317A" w:rsidP="00B1317A">
      <w:pPr>
        <w:pStyle w:val="01berschriftERCO"/>
        <w:ind w:left="0" w:firstLine="0"/>
        <w:rPr>
          <w:sz w:val="22"/>
          <w:lang w:val="de-DE"/>
        </w:rPr>
      </w:pPr>
    </w:p>
    <w:p w14:paraId="60960619" w14:textId="483EE8F0" w:rsidR="00AD04EA" w:rsidRPr="00B1317A" w:rsidRDefault="00AD04EA" w:rsidP="00B1317A">
      <w:pPr>
        <w:pStyle w:val="01berschriftERCO"/>
        <w:ind w:left="0" w:firstLine="0"/>
        <w:rPr>
          <w:b/>
          <w:bCs w:val="0"/>
          <w:sz w:val="22"/>
          <w:lang w:val="de-DE"/>
        </w:rPr>
      </w:pPr>
      <w:proofErr w:type="spellStart"/>
      <w:r w:rsidRPr="00B1317A">
        <w:rPr>
          <w:b/>
          <w:bCs w:val="0"/>
          <w:sz w:val="22"/>
        </w:rPr>
        <w:t>Über</w:t>
      </w:r>
      <w:proofErr w:type="spellEnd"/>
      <w:r w:rsidRPr="00B1317A">
        <w:rPr>
          <w:b/>
          <w:bCs w:val="0"/>
          <w:sz w:val="22"/>
        </w:rPr>
        <w:t xml:space="preserve"> ERCO</w:t>
      </w:r>
    </w:p>
    <w:p w14:paraId="76C856B3" w14:textId="77777777" w:rsidR="00CB0E5C" w:rsidRPr="00257AB5" w:rsidRDefault="00CB0E5C" w:rsidP="00AD04EA">
      <w:pPr>
        <w:pStyle w:val="02TextERCO"/>
        <w:rPr>
          <w:b/>
          <w:bCs/>
        </w:rPr>
      </w:pPr>
    </w:p>
    <w:p w14:paraId="734D7A5A" w14:textId="754EBEAD" w:rsidR="00CB0E5C" w:rsidRPr="00257AB5" w:rsidRDefault="00CB0E5C" w:rsidP="00CB0E5C">
      <w:pPr>
        <w:pStyle w:val="ERCOText"/>
      </w:pPr>
      <w:r w:rsidRPr="00257AB5">
        <w:t>ERCO ist ein internationaler Spezialist für hochwertige und digitale Architekturbeleuchtung</w:t>
      </w:r>
      <w:r w:rsidR="00B355F5" w:rsidRPr="00257AB5">
        <w:t>.</w:t>
      </w:r>
      <w:r w:rsidRPr="00257AB5">
        <w:t xml:space="preserve"> Das 1934 gegründete Familienunternehmen operiert weltweit in 55 Ländern mit eigenständigen </w:t>
      </w:r>
    </w:p>
    <w:p w14:paraId="7E5BBBF0" w14:textId="77777777" w:rsidR="00CB0E5C" w:rsidRPr="00257AB5" w:rsidRDefault="00CB0E5C" w:rsidP="00CB0E5C">
      <w:pPr>
        <w:pStyle w:val="ERCOText"/>
      </w:pPr>
      <w:r w:rsidRPr="00257AB5">
        <w:t xml:space="preserve">Vertriebsorganisationen und Partnern. </w:t>
      </w:r>
    </w:p>
    <w:p w14:paraId="2045E019" w14:textId="77777777" w:rsidR="00CB0E5C" w:rsidRPr="00257AB5" w:rsidRDefault="00CB0E5C" w:rsidP="00CB0E5C">
      <w:pPr>
        <w:pStyle w:val="ERCOText"/>
      </w:pPr>
    </w:p>
    <w:p w14:paraId="33B2E6F0" w14:textId="77777777" w:rsidR="00CB0E5C" w:rsidRPr="00257AB5" w:rsidRDefault="00CB0E5C" w:rsidP="00CB0E5C">
      <w:pPr>
        <w:pStyle w:val="ERCOText"/>
      </w:pPr>
      <w:r w:rsidRPr="00257AB5">
        <w:t>ERCO versteht Licht als die 4. Dimension der Architektur – und damit als integralen Bestandteil von nachhaltigem Bauen. Licht ist der Beitrag, um Gesellschaft und Architektur besser zu machen und gleichermaßen die Umwelt zu bewahren. ERCO Greenology</w:t>
      </w:r>
      <w:r w:rsidRPr="00257AB5">
        <w:rPr>
          <w:vertAlign w:val="superscript"/>
        </w:rPr>
        <w:t>®</w:t>
      </w:r>
      <w:r w:rsidRPr="00257AB5">
        <w:t xml:space="preserve"> – die Unternehmensstrategie für nachhaltige Beleuchtung – vereint ökologische Verantwortung mit technologischer Kompetenz.</w:t>
      </w:r>
    </w:p>
    <w:p w14:paraId="71526671" w14:textId="77777777" w:rsidR="00CB0E5C" w:rsidRPr="00257AB5" w:rsidRDefault="00CB0E5C" w:rsidP="00CB0E5C">
      <w:pPr>
        <w:pStyle w:val="ERCOText"/>
      </w:pPr>
    </w:p>
    <w:p w14:paraId="0130F46A" w14:textId="77777777" w:rsidR="00CB0E5C" w:rsidRPr="00257AB5" w:rsidRDefault="00CB0E5C" w:rsidP="00CB0E5C">
      <w:pPr>
        <w:pStyle w:val="ERCOText"/>
      </w:pPr>
      <w:r w:rsidRPr="00257AB5">
        <w:t>In der Lichtfabrik in Lüdenscheid entwickelt, gestaltet und produziert ERCO Leuchten mit den Schwerpunkten lichttechnische Optiken, Elektronik und nachhaltiges Design. Die Lichtwerkzeuge entstehen in engem Kontakt mit Architekten, Licht- sowie Elektroplanenden. Sie kommen primär in den folgenden Anwendungsbereichen zum Einsatz: Work und Culture, Community und Public/Outdoor, Contemplation, Living, Shop und Hospitality. ERCO Lichtexpertinnen und -experten unterstützen Planer weltweit dabei, ihre Projekte mit hochpräzisen, effizienten und nachhaltigen Lichtlösungen in die Realität zu überführen.</w:t>
      </w:r>
    </w:p>
    <w:p w14:paraId="4E1D479F" w14:textId="77777777" w:rsidR="00CB0E5C" w:rsidRPr="00257AB5" w:rsidRDefault="00CB0E5C" w:rsidP="00CB0E5C">
      <w:pPr>
        <w:pStyle w:val="ERCOText"/>
      </w:pPr>
    </w:p>
    <w:p w14:paraId="545172AF" w14:textId="7DC90DB4" w:rsidR="00CB0E5C" w:rsidRPr="00257AB5" w:rsidRDefault="00CB0E5C" w:rsidP="00CB0E5C">
      <w:pPr>
        <w:pStyle w:val="ERCOText"/>
      </w:pPr>
      <w:r w:rsidRPr="00257AB5">
        <w:t xml:space="preserve">Sollten Sie weiterführende Informationen zu ERCO oder Bildmaterial wünschen, besuchen Sie uns bitte auf </w:t>
      </w:r>
      <w:hyperlink r:id="rId21" w:history="1">
        <w:r w:rsidRPr="00257AB5">
          <w:rPr>
            <w:rStyle w:val="Hyperlink"/>
          </w:rPr>
          <w:t>www.erco.com/presse</w:t>
        </w:r>
      </w:hyperlink>
      <w:r w:rsidRPr="00257AB5">
        <w:t>. Gerne liefern wir Ihnen auch Material zu Projekten weltweit für Ihre Berichterstattung.</w:t>
      </w:r>
    </w:p>
    <w:p w14:paraId="62C19CA0" w14:textId="77777777" w:rsidR="00AD04EA" w:rsidRPr="00257AB5" w:rsidRDefault="00AD04EA" w:rsidP="00AD04EA">
      <w:pPr>
        <w:pStyle w:val="ERCOText"/>
      </w:pPr>
    </w:p>
    <w:p w14:paraId="38A286EF" w14:textId="77777777" w:rsidR="00CA229A" w:rsidRPr="00257AB5" w:rsidRDefault="00CA229A"/>
    <w:sectPr w:rsidR="00CA229A" w:rsidRPr="00257AB5">
      <w:headerReference w:type="default" r:id="rId22"/>
      <w:footerReference w:type="default" r:id="rId23"/>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8EF9AA" w14:textId="77777777" w:rsidR="00EA72CC" w:rsidRDefault="00EA72CC" w:rsidP="00AD04EA">
      <w:r>
        <w:separator/>
      </w:r>
    </w:p>
  </w:endnote>
  <w:endnote w:type="continuationSeparator" w:id="0">
    <w:p w14:paraId="0AABCDE9" w14:textId="77777777" w:rsidR="00EA72CC" w:rsidRDefault="00EA72CC"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A003" w:usb1="00000000" w:usb2="00000000" w:usb3="00000000" w:csb0="00000001" w:csb1="00000000"/>
  </w:font>
  <w:font w:name="ROTIS SEMISANS LIGHT">
    <w:altName w:val="Calibri"/>
    <w:panose1 w:val="020B0604020202020204"/>
    <w:charset w:val="00"/>
    <w:family w:val="swiss"/>
    <w:pitch w:val="variable"/>
    <w:sig w:usb0="A00002AF" w:usb1="5000205B" w:usb2="00000000" w:usb3="00000000" w:csb0="0000009F" w:csb1="00000000"/>
  </w:font>
  <w:font w:name="Aptos">
    <w:panose1 w:val="020B0004020202020204"/>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4D831" w14:textId="77777777" w:rsidR="00F90EEE" w:rsidRDefault="00F90EEE">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78D832" w14:textId="77777777" w:rsidR="00EA72CC" w:rsidRDefault="00EA72CC" w:rsidP="00AD04EA">
      <w:r>
        <w:separator/>
      </w:r>
    </w:p>
  </w:footnote>
  <w:footnote w:type="continuationSeparator" w:id="0">
    <w:p w14:paraId="3C6A9897" w14:textId="77777777" w:rsidR="00EA72CC" w:rsidRDefault="00EA72CC"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C1B12" w14:textId="2F342501" w:rsidR="00F90EEE"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7462A8">
      <w:rPr>
        <w:rFonts w:ascii="Arial" w:hAnsi="Arial" w:cs="Arial"/>
        <w:b/>
        <w:sz w:val="44"/>
        <w:szCs w:val="44"/>
      </w:rPr>
      <w:t xml:space="preserve">Project Review </w:t>
    </w:r>
    <w:r w:rsidR="001563A7">
      <w:rPr>
        <w:rFonts w:ascii="Arial" w:hAnsi="Arial" w:cs="Arial"/>
        <w:bCs/>
        <w:sz w:val="44"/>
        <w:szCs w:val="44"/>
      </w:rPr>
      <w:t>0</w:t>
    </w:r>
    <w:r w:rsidR="0091321A">
      <w:rPr>
        <w:rFonts w:ascii="Arial" w:hAnsi="Arial" w:cs="Arial"/>
        <w:bCs/>
        <w:sz w:val="44"/>
        <w:szCs w:val="44"/>
      </w:rPr>
      <w:t>6</w:t>
    </w:r>
    <w:r w:rsidRPr="007462A8">
      <w:rPr>
        <w:rFonts w:ascii="Arial" w:hAnsi="Arial" w:cs="Arial"/>
        <w:bCs/>
        <w:sz w:val="44"/>
        <w:szCs w:val="44"/>
      </w:rPr>
      <w:t>.202</w:t>
    </w:r>
    <w:r w:rsidR="001563A7">
      <w:rPr>
        <w:rFonts w:ascii="Arial" w:hAnsi="Arial" w:cs="Arial"/>
        <w:bCs/>
        <w:sz w:val="44"/>
        <w:szCs w:val="44"/>
      </w:rPr>
      <w:t>5</w:t>
    </w:r>
  </w:p>
  <w:p w14:paraId="3B276139" w14:textId="77777777" w:rsidR="00F90EEE"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rPr>
    </w:pPr>
    <w:r w:rsidRPr="007462A8">
      <w:rPr>
        <w:rFonts w:ascii="Arial" w:hAnsi="Arial" w:cs="Arial"/>
        <w:bCs/>
      </w:rPr>
      <w:t>Textversion</w:t>
    </w:r>
  </w:p>
  <w:p w14:paraId="70C99FD2" w14:textId="77777777" w:rsidR="00F90EEE"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7462A8">
      <w:rPr>
        <w:rFonts w:ascii="Arial" w:hAnsi="Arial" w:cs="Arial"/>
        <w:sz w:val="44"/>
        <w:szCs w:val="44"/>
      </w:rPr>
      <w:tab/>
    </w:r>
  </w:p>
  <w:p w14:paraId="02052C83" w14:textId="77777777" w:rsidR="00F90EEE" w:rsidRPr="007462A8"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F90EEE" w:rsidRPr="007462A8" w:rsidRDefault="00F90EEE" w:rsidP="007A5E47">
    <w:pPr>
      <w:pStyle w:val="ERCOAdresse"/>
      <w:framePr w:wrap="around" w:y="11341"/>
      <w:rPr>
        <w:lang w:val="de-DE"/>
      </w:rPr>
    </w:pPr>
  </w:p>
  <w:p w14:paraId="7ADE6E8A" w14:textId="77777777" w:rsidR="00F90EEE" w:rsidRPr="007462A8" w:rsidRDefault="00F90EEE" w:rsidP="007A5E47">
    <w:pPr>
      <w:pStyle w:val="ERCOAdresse"/>
      <w:framePr w:wrap="around" w:y="11341"/>
      <w:rPr>
        <w:lang w:val="de-DE"/>
      </w:rPr>
    </w:pPr>
  </w:p>
  <w:p w14:paraId="4243AD67" w14:textId="77777777" w:rsidR="00F90EEE" w:rsidRPr="007462A8" w:rsidRDefault="00F90EEE" w:rsidP="007A5E47">
    <w:pPr>
      <w:pStyle w:val="ERCOAdresse"/>
      <w:framePr w:wrap="around" w:y="11341"/>
      <w:rPr>
        <w:lang w:val="de-DE"/>
      </w:rPr>
    </w:pPr>
  </w:p>
  <w:p w14:paraId="39601944" w14:textId="77777777" w:rsidR="00F90EEE" w:rsidRPr="007462A8" w:rsidRDefault="00F90EEE" w:rsidP="007A5E47">
    <w:pPr>
      <w:pStyle w:val="ERCOAdresse"/>
      <w:framePr w:wrap="around" w:y="11341"/>
      <w:rPr>
        <w:lang w:val="de-DE"/>
      </w:rPr>
    </w:pPr>
  </w:p>
  <w:p w14:paraId="36B61F2B" w14:textId="77777777" w:rsidR="00F90EEE" w:rsidRPr="007462A8" w:rsidRDefault="00F90EEE" w:rsidP="009B44DE">
    <w:pPr>
      <w:pStyle w:val="ERCOAdresse"/>
      <w:framePr w:wrap="around" w:y="11341"/>
      <w:rPr>
        <w:b/>
        <w:lang w:val="de-DE"/>
      </w:rPr>
    </w:pPr>
  </w:p>
  <w:p w14:paraId="03D689D2" w14:textId="77777777" w:rsidR="00F90EEE" w:rsidRPr="007462A8" w:rsidRDefault="00856DAC" w:rsidP="009B44DE">
    <w:pPr>
      <w:pStyle w:val="ERCOAdresse"/>
      <w:framePr w:wrap="around" w:y="11341"/>
      <w:rPr>
        <w:b/>
        <w:lang w:val="de-DE"/>
      </w:rPr>
    </w:pPr>
    <w:r w:rsidRPr="007462A8">
      <w:rPr>
        <w:b/>
        <w:lang w:val="de-DE"/>
      </w:rPr>
      <w:t>ERCO GmbH</w:t>
    </w:r>
  </w:p>
  <w:p w14:paraId="5871DE8E" w14:textId="4C055CF7" w:rsidR="00F90EEE" w:rsidRPr="007462A8" w:rsidRDefault="00856DAC" w:rsidP="009B44DE">
    <w:pPr>
      <w:pStyle w:val="ERCOAdresse"/>
      <w:framePr w:wrap="around" w:y="11341"/>
      <w:rPr>
        <w:lang w:val="de-DE"/>
      </w:rPr>
    </w:pPr>
    <w:r w:rsidRPr="007462A8">
      <w:rPr>
        <w:lang w:val="de-DE"/>
      </w:rPr>
      <w:t xml:space="preserve">Katrin </w:t>
    </w:r>
    <w:r w:rsidR="00C25150">
      <w:rPr>
        <w:lang w:val="de-DE"/>
      </w:rPr>
      <w:t>Klein</w:t>
    </w:r>
  </w:p>
  <w:p w14:paraId="2373E04E" w14:textId="77777777" w:rsidR="00F90EEE" w:rsidRPr="007462A8" w:rsidRDefault="00856DAC" w:rsidP="009B44DE">
    <w:pPr>
      <w:pStyle w:val="ERCOAdresse"/>
      <w:framePr w:wrap="around" w:y="11341"/>
      <w:rPr>
        <w:lang w:val="de-DE"/>
      </w:rPr>
    </w:pPr>
    <w:r w:rsidRPr="007462A8">
      <w:rPr>
        <w:lang w:val="de-DE"/>
      </w:rPr>
      <w:t>Content Managerin / PR</w:t>
    </w:r>
  </w:p>
  <w:p w14:paraId="2F70C756" w14:textId="77777777" w:rsidR="00F90EEE" w:rsidRDefault="00856DAC" w:rsidP="009B44DE">
    <w:pPr>
      <w:pStyle w:val="ERCOAdresse"/>
      <w:framePr w:wrap="around" w:y="11341"/>
      <w:rPr>
        <w:lang w:val="de-DE"/>
      </w:rPr>
    </w:pPr>
    <w:proofErr w:type="spellStart"/>
    <w:r>
      <w:rPr>
        <w:lang w:val="de-DE"/>
      </w:rPr>
      <w:t>Brockhauser</w:t>
    </w:r>
    <w:proofErr w:type="spellEnd"/>
    <w:r>
      <w:rPr>
        <w:lang w:val="de-DE"/>
      </w:rPr>
      <w:t xml:space="preserve"> Weg 80-82</w:t>
    </w:r>
  </w:p>
  <w:p w14:paraId="149BEE29" w14:textId="77777777" w:rsidR="00F90EEE" w:rsidRDefault="00856DAC" w:rsidP="009B44DE">
    <w:pPr>
      <w:pStyle w:val="ERCOAdresse"/>
      <w:framePr w:wrap="around" w:y="11341"/>
      <w:rPr>
        <w:lang w:val="de-DE"/>
      </w:rPr>
    </w:pPr>
    <w:r w:rsidRPr="000275A2">
      <w:rPr>
        <w:lang w:val="de-DE"/>
      </w:rPr>
      <w:t>58507 Lüdenscheid</w:t>
    </w:r>
  </w:p>
  <w:p w14:paraId="3D0C4C0C" w14:textId="77777777" w:rsidR="00F90EEE" w:rsidRDefault="00856DAC" w:rsidP="009B44DE">
    <w:pPr>
      <w:pStyle w:val="ERCOAdresse"/>
      <w:framePr w:wrap="around" w:y="11341"/>
      <w:rPr>
        <w:lang w:val="de-DE"/>
      </w:rPr>
    </w:pPr>
    <w:r>
      <w:rPr>
        <w:lang w:val="de-DE"/>
      </w:rPr>
      <w:t>Tel.: +49 2351 551 345</w:t>
    </w:r>
  </w:p>
  <w:p w14:paraId="1BCE4832" w14:textId="2CB01BCC" w:rsidR="00F90EEE" w:rsidRDefault="00856DAC" w:rsidP="009B44DE">
    <w:pPr>
      <w:pStyle w:val="ERCOAdresse"/>
      <w:framePr w:wrap="around" w:y="11341"/>
      <w:rPr>
        <w:lang w:val="de-DE"/>
      </w:rPr>
    </w:pPr>
    <w:r>
      <w:rPr>
        <w:lang w:val="de-DE"/>
      </w:rPr>
      <w:t>k.</w:t>
    </w:r>
    <w:r w:rsidR="00AA3E52">
      <w:rPr>
        <w:lang w:val="de-DE"/>
      </w:rPr>
      <w:t>klein</w:t>
    </w:r>
    <w:r>
      <w:rPr>
        <w:lang w:val="de-DE"/>
      </w:rPr>
      <w:t>@erco.com</w:t>
    </w:r>
  </w:p>
  <w:p w14:paraId="53B465DA" w14:textId="77777777" w:rsidR="00F90EEE" w:rsidRPr="00AA3E52" w:rsidRDefault="00856DAC" w:rsidP="00B267B0">
    <w:pPr>
      <w:pStyle w:val="ERCOAdresse"/>
      <w:framePr w:wrap="around" w:y="11341"/>
    </w:pPr>
    <w:r w:rsidRPr="00AA3E52">
      <w:t>www.erco.com</w:t>
    </w:r>
  </w:p>
  <w:p w14:paraId="4AB4452B" w14:textId="77777777" w:rsidR="00F90EEE" w:rsidRPr="00AA3E52" w:rsidRDefault="00F90EEE" w:rsidP="00B267B0">
    <w:pPr>
      <w:pStyle w:val="ERCOAdresse"/>
      <w:framePr w:wrap="around" w:y="11341"/>
    </w:pPr>
  </w:p>
  <w:p w14:paraId="00CE6ED2" w14:textId="77777777" w:rsidR="00F90EEE" w:rsidRPr="00AA3E52" w:rsidRDefault="00F90EEE" w:rsidP="00B267B0">
    <w:pPr>
      <w:pStyle w:val="ERCOAdresse"/>
      <w:framePr w:wrap="around" w:y="11341"/>
    </w:pPr>
  </w:p>
  <w:p w14:paraId="0A7E2CDC" w14:textId="77777777" w:rsidR="00F90EEE" w:rsidRPr="00AA3E52" w:rsidRDefault="00856DAC" w:rsidP="00B267B0">
    <w:pPr>
      <w:pStyle w:val="ERCOAdresse"/>
      <w:framePr w:wrap="around" w:y="11341"/>
      <w:rPr>
        <w:b/>
      </w:rPr>
    </w:pPr>
    <w:proofErr w:type="spellStart"/>
    <w:r w:rsidRPr="00AA3E52">
      <w:rPr>
        <w:b/>
      </w:rPr>
      <w:t>mai</w:t>
    </w:r>
    <w:proofErr w:type="spellEnd"/>
    <w:r w:rsidRPr="00AA3E52">
      <w:rPr>
        <w:b/>
      </w:rPr>
      <w:t xml:space="preserve"> public relations GmbH </w:t>
    </w:r>
  </w:p>
  <w:p w14:paraId="258B9ABD" w14:textId="044F0332" w:rsidR="00F90EEE" w:rsidRPr="007462A8" w:rsidRDefault="00856DAC" w:rsidP="00B267B0">
    <w:pPr>
      <w:pStyle w:val="ERCOAdresse"/>
      <w:framePr w:wrap="around" w:y="11341"/>
      <w:rPr>
        <w:lang w:val="de-DE"/>
      </w:rPr>
    </w:pPr>
    <w:r w:rsidRPr="007462A8">
      <w:rPr>
        <w:lang w:val="de-DE"/>
      </w:rPr>
      <w:t>Arno Heitland</w:t>
    </w:r>
  </w:p>
  <w:p w14:paraId="77BC0715" w14:textId="45C14A55" w:rsidR="00F90EEE" w:rsidRPr="007462A8" w:rsidRDefault="00B13D3D" w:rsidP="00B267B0">
    <w:pPr>
      <w:pStyle w:val="ERCOAdresse"/>
      <w:framePr w:wrap="around" w:y="11341"/>
      <w:rPr>
        <w:lang w:val="de-DE"/>
      </w:rPr>
    </w:pPr>
    <w:r>
      <w:rPr>
        <w:lang w:val="de-DE"/>
      </w:rPr>
      <w:t xml:space="preserve">Senior </w:t>
    </w:r>
    <w:r w:rsidR="00856DAC" w:rsidRPr="007462A8">
      <w:rPr>
        <w:lang w:val="de-DE"/>
      </w:rPr>
      <w:t>PR</w:t>
    </w:r>
    <w:r w:rsidR="00856DAC">
      <w:rPr>
        <w:lang w:val="de-DE"/>
      </w:rPr>
      <w:t>-</w:t>
    </w:r>
    <w:r w:rsidR="00856DAC" w:rsidRPr="007462A8">
      <w:rPr>
        <w:lang w:val="de-DE"/>
      </w:rPr>
      <w:t>Berat</w:t>
    </w:r>
    <w:r>
      <w:rPr>
        <w:lang w:val="de-DE"/>
      </w:rPr>
      <w:t>er</w:t>
    </w:r>
  </w:p>
  <w:p w14:paraId="03689E97" w14:textId="77777777" w:rsidR="00F90EEE" w:rsidRPr="00547FCF" w:rsidRDefault="00856DAC" w:rsidP="00B267B0">
    <w:pPr>
      <w:pStyle w:val="ERCOAdresse"/>
      <w:framePr w:wrap="around" w:y="11341"/>
      <w:rPr>
        <w:lang w:val="de-DE"/>
      </w:rPr>
    </w:pPr>
    <w:r w:rsidRPr="00547FCF">
      <w:rPr>
        <w:lang w:val="de-DE"/>
      </w:rPr>
      <w:t>Leuschnerdamm 13</w:t>
    </w:r>
  </w:p>
  <w:p w14:paraId="5F98BC94" w14:textId="77777777" w:rsidR="00F90EEE" w:rsidRPr="00547FCF" w:rsidRDefault="00856DAC" w:rsidP="00B267B0">
    <w:pPr>
      <w:pStyle w:val="ERCOAdresse"/>
      <w:framePr w:wrap="around" w:y="11341"/>
      <w:rPr>
        <w:lang w:val="de-DE"/>
      </w:rPr>
    </w:pPr>
    <w:r w:rsidRPr="00547FCF">
      <w:rPr>
        <w:lang w:val="de-DE"/>
      </w:rPr>
      <w:t>10999 Berlin</w:t>
    </w:r>
  </w:p>
  <w:p w14:paraId="01875CAD" w14:textId="66ADD9FA" w:rsidR="00F90EEE" w:rsidRPr="00547FCF" w:rsidRDefault="00856DAC" w:rsidP="00B267B0">
    <w:pPr>
      <w:pStyle w:val="ERCOAdresse"/>
      <w:framePr w:wrap="around" w:y="11341"/>
      <w:rPr>
        <w:lang w:val="de-DE"/>
      </w:rPr>
    </w:pPr>
    <w:r>
      <w:rPr>
        <w:lang w:val="de-DE"/>
      </w:rPr>
      <w:t xml:space="preserve">Tel.: +49 </w:t>
    </w:r>
    <w:r w:rsidRPr="00547FCF">
      <w:rPr>
        <w:lang w:val="de-DE"/>
      </w:rPr>
      <w:t>30 66 40 40 55</w:t>
    </w:r>
    <w:r w:rsidR="00AD04EA">
      <w:rPr>
        <w:lang w:val="de-DE"/>
      </w:rPr>
      <w:t>3</w:t>
    </w:r>
  </w:p>
  <w:p w14:paraId="40FB0355" w14:textId="77777777" w:rsidR="00F90EEE" w:rsidRPr="00547FCF" w:rsidRDefault="00856DAC" w:rsidP="00B267B0">
    <w:pPr>
      <w:pStyle w:val="ERCOAdresse"/>
      <w:framePr w:wrap="around" w:y="11341"/>
      <w:rPr>
        <w:lang w:val="de-DE"/>
      </w:rPr>
    </w:pPr>
    <w:hyperlink r:id="rId1" w:history="1">
      <w:r w:rsidRPr="00547FCF">
        <w:rPr>
          <w:lang w:val="de-DE"/>
        </w:rPr>
        <w:t>erco@maipr.com</w:t>
      </w:r>
    </w:hyperlink>
  </w:p>
  <w:p w14:paraId="78BBAD57" w14:textId="77777777" w:rsidR="00F90EEE" w:rsidRPr="00547FCF" w:rsidRDefault="00856DAC" w:rsidP="00B267B0">
    <w:pPr>
      <w:pStyle w:val="ERCOAdresse"/>
      <w:framePr w:wrap="around" w:y="11341"/>
      <w:rPr>
        <w:lang w:val="de-DE"/>
      </w:rPr>
    </w:pPr>
    <w:r w:rsidRPr="00547FCF">
      <w:rPr>
        <w:lang w:val="de-DE"/>
      </w:rPr>
      <w:t>www.maipr.com</w:t>
    </w:r>
  </w:p>
  <w:p w14:paraId="52F5E9A0" w14:textId="77777777" w:rsidR="00F90EEE"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127CA"/>
    <w:rsid w:val="000310D1"/>
    <w:rsid w:val="00042CDE"/>
    <w:rsid w:val="00043977"/>
    <w:rsid w:val="00043C77"/>
    <w:rsid w:val="000557D6"/>
    <w:rsid w:val="00070947"/>
    <w:rsid w:val="00071E72"/>
    <w:rsid w:val="00077889"/>
    <w:rsid w:val="000A0A08"/>
    <w:rsid w:val="000A2DC3"/>
    <w:rsid w:val="000A2ED4"/>
    <w:rsid w:val="000A73C5"/>
    <w:rsid w:val="000C5F63"/>
    <w:rsid w:val="000D23EB"/>
    <w:rsid w:val="000F68B5"/>
    <w:rsid w:val="001045A1"/>
    <w:rsid w:val="001054C2"/>
    <w:rsid w:val="001115A7"/>
    <w:rsid w:val="0011606B"/>
    <w:rsid w:val="001563A7"/>
    <w:rsid w:val="00165833"/>
    <w:rsid w:val="001810F2"/>
    <w:rsid w:val="001963FF"/>
    <w:rsid w:val="001A310C"/>
    <w:rsid w:val="001A36DB"/>
    <w:rsid w:val="001A56D4"/>
    <w:rsid w:val="001B2559"/>
    <w:rsid w:val="001B4464"/>
    <w:rsid w:val="001C4028"/>
    <w:rsid w:val="001D600C"/>
    <w:rsid w:val="001E11D8"/>
    <w:rsid w:val="001E1306"/>
    <w:rsid w:val="001E3DD5"/>
    <w:rsid w:val="001E6897"/>
    <w:rsid w:val="001F01A9"/>
    <w:rsid w:val="0020679B"/>
    <w:rsid w:val="00211483"/>
    <w:rsid w:val="00213084"/>
    <w:rsid w:val="00213345"/>
    <w:rsid w:val="00230F30"/>
    <w:rsid w:val="00235C8B"/>
    <w:rsid w:val="00250BDB"/>
    <w:rsid w:val="00254730"/>
    <w:rsid w:val="00257AB5"/>
    <w:rsid w:val="002B20AC"/>
    <w:rsid w:val="002C1EF6"/>
    <w:rsid w:val="002C3A5C"/>
    <w:rsid w:val="002D5010"/>
    <w:rsid w:val="00305E1F"/>
    <w:rsid w:val="00364306"/>
    <w:rsid w:val="003659ED"/>
    <w:rsid w:val="00371027"/>
    <w:rsid w:val="003739BF"/>
    <w:rsid w:val="00382467"/>
    <w:rsid w:val="00395A56"/>
    <w:rsid w:val="00396FDA"/>
    <w:rsid w:val="003B4519"/>
    <w:rsid w:val="003D7A26"/>
    <w:rsid w:val="00411652"/>
    <w:rsid w:val="00412FDE"/>
    <w:rsid w:val="0041375C"/>
    <w:rsid w:val="004203D0"/>
    <w:rsid w:val="004262B5"/>
    <w:rsid w:val="0044345F"/>
    <w:rsid w:val="0045034D"/>
    <w:rsid w:val="00461BF9"/>
    <w:rsid w:val="00462454"/>
    <w:rsid w:val="00483847"/>
    <w:rsid w:val="00490E24"/>
    <w:rsid w:val="004A5574"/>
    <w:rsid w:val="004B4DB6"/>
    <w:rsid w:val="004C2994"/>
    <w:rsid w:val="004C68C2"/>
    <w:rsid w:val="004C6F52"/>
    <w:rsid w:val="00504A96"/>
    <w:rsid w:val="005066A7"/>
    <w:rsid w:val="005066F6"/>
    <w:rsid w:val="00514397"/>
    <w:rsid w:val="0055457A"/>
    <w:rsid w:val="0057397A"/>
    <w:rsid w:val="005764D0"/>
    <w:rsid w:val="00582179"/>
    <w:rsid w:val="00591829"/>
    <w:rsid w:val="005B77B0"/>
    <w:rsid w:val="00620CCC"/>
    <w:rsid w:val="00633656"/>
    <w:rsid w:val="00636DF5"/>
    <w:rsid w:val="0066212E"/>
    <w:rsid w:val="0066478B"/>
    <w:rsid w:val="00685490"/>
    <w:rsid w:val="006937C2"/>
    <w:rsid w:val="006B6EE1"/>
    <w:rsid w:val="006C37B3"/>
    <w:rsid w:val="006C7FAA"/>
    <w:rsid w:val="006D7A7D"/>
    <w:rsid w:val="0070099D"/>
    <w:rsid w:val="007050BB"/>
    <w:rsid w:val="00715C29"/>
    <w:rsid w:val="00742E01"/>
    <w:rsid w:val="0074523A"/>
    <w:rsid w:val="007475BB"/>
    <w:rsid w:val="007551CF"/>
    <w:rsid w:val="00775F2A"/>
    <w:rsid w:val="007E09B9"/>
    <w:rsid w:val="007E741D"/>
    <w:rsid w:val="007E7DBB"/>
    <w:rsid w:val="00836E5F"/>
    <w:rsid w:val="008374A5"/>
    <w:rsid w:val="00842016"/>
    <w:rsid w:val="00847422"/>
    <w:rsid w:val="00856DAC"/>
    <w:rsid w:val="00857736"/>
    <w:rsid w:val="008659F7"/>
    <w:rsid w:val="008746A2"/>
    <w:rsid w:val="008A6F41"/>
    <w:rsid w:val="008B3D17"/>
    <w:rsid w:val="0091321A"/>
    <w:rsid w:val="00926EB7"/>
    <w:rsid w:val="009444FD"/>
    <w:rsid w:val="00950958"/>
    <w:rsid w:val="009549E7"/>
    <w:rsid w:val="009676F9"/>
    <w:rsid w:val="00980B4A"/>
    <w:rsid w:val="00981EBE"/>
    <w:rsid w:val="009834CD"/>
    <w:rsid w:val="00992D77"/>
    <w:rsid w:val="009F4499"/>
    <w:rsid w:val="00A102E6"/>
    <w:rsid w:val="00A23000"/>
    <w:rsid w:val="00A24E22"/>
    <w:rsid w:val="00A30E6C"/>
    <w:rsid w:val="00A36FA9"/>
    <w:rsid w:val="00A37601"/>
    <w:rsid w:val="00A51045"/>
    <w:rsid w:val="00A61B71"/>
    <w:rsid w:val="00A83A92"/>
    <w:rsid w:val="00A87DB2"/>
    <w:rsid w:val="00AA3E52"/>
    <w:rsid w:val="00AB10FD"/>
    <w:rsid w:val="00AB2180"/>
    <w:rsid w:val="00AB7034"/>
    <w:rsid w:val="00AC3F30"/>
    <w:rsid w:val="00AD04EA"/>
    <w:rsid w:val="00AD7174"/>
    <w:rsid w:val="00AE2811"/>
    <w:rsid w:val="00B0367D"/>
    <w:rsid w:val="00B1317A"/>
    <w:rsid w:val="00B13D3D"/>
    <w:rsid w:val="00B146D3"/>
    <w:rsid w:val="00B1476C"/>
    <w:rsid w:val="00B23AAD"/>
    <w:rsid w:val="00B24299"/>
    <w:rsid w:val="00B310AA"/>
    <w:rsid w:val="00B33F7A"/>
    <w:rsid w:val="00B355F5"/>
    <w:rsid w:val="00B40A07"/>
    <w:rsid w:val="00B44C03"/>
    <w:rsid w:val="00B468D8"/>
    <w:rsid w:val="00B477F3"/>
    <w:rsid w:val="00B51362"/>
    <w:rsid w:val="00B563D9"/>
    <w:rsid w:val="00B60E48"/>
    <w:rsid w:val="00B81F3A"/>
    <w:rsid w:val="00B84B4E"/>
    <w:rsid w:val="00B91252"/>
    <w:rsid w:val="00BA460F"/>
    <w:rsid w:val="00BC0C03"/>
    <w:rsid w:val="00BD1DCD"/>
    <w:rsid w:val="00C01929"/>
    <w:rsid w:val="00C03250"/>
    <w:rsid w:val="00C10392"/>
    <w:rsid w:val="00C1350E"/>
    <w:rsid w:val="00C17485"/>
    <w:rsid w:val="00C25150"/>
    <w:rsid w:val="00C2679D"/>
    <w:rsid w:val="00C34AC9"/>
    <w:rsid w:val="00C36FAB"/>
    <w:rsid w:val="00C42B0B"/>
    <w:rsid w:val="00C801DE"/>
    <w:rsid w:val="00C90AF1"/>
    <w:rsid w:val="00CA229A"/>
    <w:rsid w:val="00CA3B0B"/>
    <w:rsid w:val="00CA69A1"/>
    <w:rsid w:val="00CB0E5C"/>
    <w:rsid w:val="00CB4219"/>
    <w:rsid w:val="00CC27FA"/>
    <w:rsid w:val="00CC44BA"/>
    <w:rsid w:val="00CC7449"/>
    <w:rsid w:val="00CD02F9"/>
    <w:rsid w:val="00CD3720"/>
    <w:rsid w:val="00CE4AA8"/>
    <w:rsid w:val="00CE6424"/>
    <w:rsid w:val="00CF179C"/>
    <w:rsid w:val="00D067D9"/>
    <w:rsid w:val="00D30AF5"/>
    <w:rsid w:val="00D3146A"/>
    <w:rsid w:val="00D32365"/>
    <w:rsid w:val="00D5374A"/>
    <w:rsid w:val="00D5509D"/>
    <w:rsid w:val="00D736B9"/>
    <w:rsid w:val="00D746AC"/>
    <w:rsid w:val="00D854D5"/>
    <w:rsid w:val="00D9732E"/>
    <w:rsid w:val="00DE3634"/>
    <w:rsid w:val="00DF3C04"/>
    <w:rsid w:val="00DF7DE3"/>
    <w:rsid w:val="00E00B87"/>
    <w:rsid w:val="00E0214F"/>
    <w:rsid w:val="00E126B2"/>
    <w:rsid w:val="00E2538C"/>
    <w:rsid w:val="00E34BB0"/>
    <w:rsid w:val="00E34DA5"/>
    <w:rsid w:val="00E60D8E"/>
    <w:rsid w:val="00E6557C"/>
    <w:rsid w:val="00E751BB"/>
    <w:rsid w:val="00E81301"/>
    <w:rsid w:val="00E8161B"/>
    <w:rsid w:val="00E81A1D"/>
    <w:rsid w:val="00E909BA"/>
    <w:rsid w:val="00E940FC"/>
    <w:rsid w:val="00E967C5"/>
    <w:rsid w:val="00EA5D6C"/>
    <w:rsid w:val="00EA72CC"/>
    <w:rsid w:val="00EC2656"/>
    <w:rsid w:val="00EC6037"/>
    <w:rsid w:val="00ED2AB6"/>
    <w:rsid w:val="00EF72F1"/>
    <w:rsid w:val="00F02307"/>
    <w:rsid w:val="00F029C0"/>
    <w:rsid w:val="00F05158"/>
    <w:rsid w:val="00F2347D"/>
    <w:rsid w:val="00F417A2"/>
    <w:rsid w:val="00F44EEE"/>
    <w:rsid w:val="00F64FBB"/>
    <w:rsid w:val="00F72144"/>
    <w:rsid w:val="00F77356"/>
    <w:rsid w:val="00F860F9"/>
    <w:rsid w:val="00F87FF2"/>
    <w:rsid w:val="00F90EEE"/>
    <w:rsid w:val="00FD0508"/>
    <w:rsid w:val="00FE0AA5"/>
    <w:rsid w:val="00FE119E"/>
    <w:rsid w:val="00FE28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09B9"/>
    <w:rPr>
      <w:rFonts w:ascii="Times New Roman" w:eastAsia="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rPr>
      <w:rFonts w:ascii="Rotis Light" w:eastAsia="MS Mincho" w:hAnsi="Rotis Light"/>
      <w:szCs w:val="20"/>
    </w:r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rPr>
      <w:rFonts w:ascii="Rotis Light" w:eastAsia="MS Mincho" w:hAnsi="Rotis Light"/>
      <w:szCs w:val="20"/>
    </w:r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iPriority w:val="99"/>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eastAsia="MS Mincho" w:hAnsi="Arial" w:cs="Arial"/>
      <w:b/>
      <w:bCs/>
      <w:sz w:val="22"/>
      <w:szCs w:val="22"/>
    </w:rPr>
  </w:style>
  <w:style w:type="paragraph" w:customStyle="1" w:styleId="ERCOText">
    <w:name w:val="ERCO_Text"/>
    <w:basedOn w:val="Standard"/>
    <w:qFormat/>
    <w:rsid w:val="00AD04EA"/>
    <w:pPr>
      <w:spacing w:line="360" w:lineRule="auto"/>
    </w:pPr>
    <w:rPr>
      <w:rFonts w:ascii="Arial" w:eastAsia="MS Mincho"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eastAsia="MS Mincho" w:hAnsi="Arial" w:cs="Arial"/>
      <w:sz w:val="18"/>
      <w:szCs w:val="18"/>
      <w:lang w:val="en-US"/>
    </w:rPr>
  </w:style>
  <w:style w:type="paragraph" w:customStyle="1" w:styleId="03InfosERCO">
    <w:name w:val="03_Infos_ERCO"/>
    <w:basedOn w:val="Standard"/>
    <w:autoRedefine/>
    <w:qFormat/>
    <w:rsid w:val="004262B5"/>
    <w:pPr>
      <w:ind w:left="2552" w:hanging="2552"/>
    </w:pPr>
    <w:rPr>
      <w:rFonts w:ascii="Arial" w:eastAsia="MS Mincho" w:hAnsi="Arial" w:cs="Arial"/>
      <w:b/>
      <w:bCs/>
      <w:sz w:val="20"/>
      <w:szCs w:val="20"/>
    </w:rPr>
  </w:style>
  <w:style w:type="paragraph" w:customStyle="1" w:styleId="01berschriftERCO">
    <w:name w:val="01_Überschrift_ERCO"/>
    <w:basedOn w:val="Standard"/>
    <w:autoRedefine/>
    <w:qFormat/>
    <w:rsid w:val="00CD3720"/>
    <w:pPr>
      <w:ind w:left="2120" w:hanging="2120"/>
    </w:pPr>
    <w:rPr>
      <w:rFonts w:ascii="Arial" w:eastAsia="MS Mincho" w:hAnsi="Arial" w:cs="Arial"/>
      <w:bCs/>
      <w:sz w:val="20"/>
      <w:szCs w:val="22"/>
      <w:lang w:val="en-US"/>
    </w:rPr>
  </w:style>
  <w:style w:type="paragraph" w:customStyle="1" w:styleId="02TextERCO">
    <w:name w:val="02_Text_ERCO"/>
    <w:basedOn w:val="Standard"/>
    <w:qFormat/>
    <w:rsid w:val="00AD04EA"/>
    <w:pPr>
      <w:spacing w:line="360" w:lineRule="auto"/>
    </w:pPr>
    <w:rPr>
      <w:rFonts w:ascii="Arial" w:eastAsia="MS Mincho"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semiHidden/>
    <w:unhideWhenUsed/>
    <w:rsid w:val="00CB0E5C"/>
    <w:rPr>
      <w:sz w:val="16"/>
      <w:szCs w:val="16"/>
    </w:rPr>
  </w:style>
  <w:style w:type="paragraph" w:styleId="Kommentartext">
    <w:name w:val="annotation text"/>
    <w:basedOn w:val="Standard"/>
    <w:link w:val="KommentartextZchn"/>
    <w:uiPriority w:val="99"/>
    <w:semiHidden/>
    <w:unhideWhenUsed/>
    <w:rsid w:val="000D23EB"/>
    <w:pPr>
      <w:widowControl w:val="0"/>
      <w:suppressAutoHyphens/>
      <w:overflowPunct w:val="0"/>
    </w:pPr>
    <w:rPr>
      <w:rFonts w:eastAsia="Arial Unicode MS" w:cs="Mangal"/>
      <w:color w:val="00000A"/>
      <w:sz w:val="20"/>
      <w:szCs w:val="18"/>
      <w:lang w:eastAsia="zh-CN" w:bidi="hi-IN"/>
    </w:rPr>
  </w:style>
  <w:style w:type="character" w:customStyle="1" w:styleId="KommentartextZchn">
    <w:name w:val="Kommentartext Zchn"/>
    <w:basedOn w:val="Absatz-Standardschriftart"/>
    <w:link w:val="Kommentartext"/>
    <w:uiPriority w:val="99"/>
    <w:semiHidden/>
    <w:rsid w:val="000D23EB"/>
    <w:rPr>
      <w:rFonts w:ascii="Times New Roman" w:eastAsia="Arial Unicode MS" w:hAnsi="Times New Roman" w:cs="Mangal"/>
      <w:color w:val="00000A"/>
      <w:sz w:val="20"/>
      <w:szCs w:val="18"/>
      <w:lang w:eastAsia="zh-CN" w:bidi="hi-IN"/>
    </w:rPr>
  </w:style>
  <w:style w:type="paragraph" w:styleId="StandardWeb">
    <w:name w:val="Normal (Web)"/>
    <w:basedOn w:val="Standard"/>
    <w:uiPriority w:val="99"/>
    <w:semiHidden/>
    <w:unhideWhenUsed/>
    <w:rsid w:val="00D5374A"/>
  </w:style>
  <w:style w:type="paragraph" w:styleId="Kommentarthema">
    <w:name w:val="annotation subject"/>
    <w:basedOn w:val="Kommentartext"/>
    <w:next w:val="Kommentartext"/>
    <w:link w:val="KommentarthemaZchn1"/>
    <w:uiPriority w:val="99"/>
    <w:semiHidden/>
    <w:unhideWhenUsed/>
    <w:rsid w:val="00E940FC"/>
    <w:pPr>
      <w:widowControl/>
      <w:suppressAutoHyphens w:val="0"/>
      <w:overflowPunct/>
    </w:pPr>
    <w:rPr>
      <w:rFonts w:ascii="Rotis Light" w:eastAsia="MS Mincho" w:hAnsi="Rotis Light" w:cs="Times New Roman"/>
      <w:b/>
      <w:bCs/>
      <w:color w:val="auto"/>
      <w:szCs w:val="20"/>
      <w:lang w:eastAsia="de-DE" w:bidi="ar-SA"/>
    </w:rPr>
  </w:style>
  <w:style w:type="character" w:customStyle="1" w:styleId="KommentarthemaZchn1">
    <w:name w:val="Kommentarthema Zchn1"/>
    <w:basedOn w:val="KommentartextZchn"/>
    <w:link w:val="Kommentarthema"/>
    <w:uiPriority w:val="99"/>
    <w:semiHidden/>
    <w:rsid w:val="00E940FC"/>
    <w:rPr>
      <w:rFonts w:ascii="Rotis Light" w:eastAsia="MS Mincho" w:hAnsi="Rotis Light" w:cs="Times New Roman"/>
      <w:b/>
      <w:bCs/>
      <w:color w:val="00000A"/>
      <w:sz w:val="20"/>
      <w:szCs w:val="20"/>
      <w:lang w:eastAsia="de-DE" w:bidi="hi-IN"/>
    </w:rPr>
  </w:style>
  <w:style w:type="character" w:customStyle="1" w:styleId="Ohne">
    <w:name w:val="Ohne"/>
    <w:rsid w:val="00C90A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1230865">
      <w:bodyDiv w:val="1"/>
      <w:marLeft w:val="0"/>
      <w:marRight w:val="0"/>
      <w:marTop w:val="0"/>
      <w:marBottom w:val="0"/>
      <w:divBdr>
        <w:top w:val="none" w:sz="0" w:space="0" w:color="auto"/>
        <w:left w:val="none" w:sz="0" w:space="0" w:color="auto"/>
        <w:bottom w:val="none" w:sz="0" w:space="0" w:color="auto"/>
        <w:right w:val="none" w:sz="0" w:space="0" w:color="auto"/>
      </w:divBdr>
      <w:divsChild>
        <w:div w:id="1306467157">
          <w:marLeft w:val="0"/>
          <w:marRight w:val="0"/>
          <w:marTop w:val="0"/>
          <w:marBottom w:val="0"/>
          <w:divBdr>
            <w:top w:val="none" w:sz="0" w:space="0" w:color="auto"/>
            <w:left w:val="none" w:sz="0" w:space="0" w:color="auto"/>
            <w:bottom w:val="none" w:sz="0" w:space="0" w:color="auto"/>
            <w:right w:val="none" w:sz="0" w:space="0" w:color="auto"/>
          </w:divBdr>
          <w:divsChild>
            <w:div w:id="485828406">
              <w:marLeft w:val="0"/>
              <w:marRight w:val="0"/>
              <w:marTop w:val="0"/>
              <w:marBottom w:val="0"/>
              <w:divBdr>
                <w:top w:val="none" w:sz="0" w:space="0" w:color="auto"/>
                <w:left w:val="none" w:sz="0" w:space="0" w:color="auto"/>
                <w:bottom w:val="none" w:sz="0" w:space="0" w:color="auto"/>
                <w:right w:val="none" w:sz="0" w:space="0" w:color="auto"/>
              </w:divBdr>
              <w:divsChild>
                <w:div w:id="22684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451126">
      <w:bodyDiv w:val="1"/>
      <w:marLeft w:val="0"/>
      <w:marRight w:val="0"/>
      <w:marTop w:val="0"/>
      <w:marBottom w:val="0"/>
      <w:divBdr>
        <w:top w:val="none" w:sz="0" w:space="0" w:color="auto"/>
        <w:left w:val="none" w:sz="0" w:space="0" w:color="auto"/>
        <w:bottom w:val="none" w:sz="0" w:space="0" w:color="auto"/>
        <w:right w:val="none" w:sz="0" w:space="0" w:color="auto"/>
      </w:divBdr>
    </w:div>
    <w:div w:id="546379213">
      <w:bodyDiv w:val="1"/>
      <w:marLeft w:val="0"/>
      <w:marRight w:val="0"/>
      <w:marTop w:val="0"/>
      <w:marBottom w:val="0"/>
      <w:divBdr>
        <w:top w:val="none" w:sz="0" w:space="0" w:color="auto"/>
        <w:left w:val="none" w:sz="0" w:space="0" w:color="auto"/>
        <w:bottom w:val="none" w:sz="0" w:space="0" w:color="auto"/>
        <w:right w:val="none" w:sz="0" w:space="0" w:color="auto"/>
      </w:divBdr>
      <w:divsChild>
        <w:div w:id="832180149">
          <w:marLeft w:val="0"/>
          <w:marRight w:val="0"/>
          <w:marTop w:val="0"/>
          <w:marBottom w:val="0"/>
          <w:divBdr>
            <w:top w:val="none" w:sz="0" w:space="0" w:color="auto"/>
            <w:left w:val="none" w:sz="0" w:space="0" w:color="auto"/>
            <w:bottom w:val="none" w:sz="0" w:space="0" w:color="auto"/>
            <w:right w:val="none" w:sz="0" w:space="0" w:color="auto"/>
          </w:divBdr>
          <w:divsChild>
            <w:div w:id="745036911">
              <w:marLeft w:val="0"/>
              <w:marRight w:val="0"/>
              <w:marTop w:val="0"/>
              <w:marBottom w:val="0"/>
              <w:divBdr>
                <w:top w:val="none" w:sz="0" w:space="0" w:color="auto"/>
                <w:left w:val="none" w:sz="0" w:space="0" w:color="auto"/>
                <w:bottom w:val="none" w:sz="0" w:space="0" w:color="auto"/>
                <w:right w:val="none" w:sz="0" w:space="0" w:color="auto"/>
              </w:divBdr>
              <w:divsChild>
                <w:div w:id="61054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4433858">
      <w:bodyDiv w:val="1"/>
      <w:marLeft w:val="0"/>
      <w:marRight w:val="0"/>
      <w:marTop w:val="0"/>
      <w:marBottom w:val="0"/>
      <w:divBdr>
        <w:top w:val="none" w:sz="0" w:space="0" w:color="auto"/>
        <w:left w:val="none" w:sz="0" w:space="0" w:color="auto"/>
        <w:bottom w:val="none" w:sz="0" w:space="0" w:color="auto"/>
        <w:right w:val="none" w:sz="0" w:space="0" w:color="auto"/>
      </w:divBdr>
      <w:divsChild>
        <w:div w:id="1663509561">
          <w:marLeft w:val="0"/>
          <w:marRight w:val="0"/>
          <w:marTop w:val="0"/>
          <w:marBottom w:val="0"/>
          <w:divBdr>
            <w:top w:val="none" w:sz="0" w:space="0" w:color="auto"/>
            <w:left w:val="none" w:sz="0" w:space="0" w:color="auto"/>
            <w:bottom w:val="none" w:sz="0" w:space="0" w:color="auto"/>
            <w:right w:val="none" w:sz="0" w:space="0" w:color="auto"/>
          </w:divBdr>
          <w:divsChild>
            <w:div w:id="371005701">
              <w:marLeft w:val="0"/>
              <w:marRight w:val="0"/>
              <w:marTop w:val="0"/>
              <w:marBottom w:val="0"/>
              <w:divBdr>
                <w:top w:val="none" w:sz="0" w:space="0" w:color="auto"/>
                <w:left w:val="none" w:sz="0" w:space="0" w:color="auto"/>
                <w:bottom w:val="none" w:sz="0" w:space="0" w:color="auto"/>
                <w:right w:val="none" w:sz="0" w:space="0" w:color="auto"/>
              </w:divBdr>
              <w:divsChild>
                <w:div w:id="456067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362813">
      <w:bodyDiv w:val="1"/>
      <w:marLeft w:val="0"/>
      <w:marRight w:val="0"/>
      <w:marTop w:val="0"/>
      <w:marBottom w:val="0"/>
      <w:divBdr>
        <w:top w:val="none" w:sz="0" w:space="0" w:color="auto"/>
        <w:left w:val="none" w:sz="0" w:space="0" w:color="auto"/>
        <w:bottom w:val="none" w:sz="0" w:space="0" w:color="auto"/>
        <w:right w:val="none" w:sz="0" w:space="0" w:color="auto"/>
      </w:divBdr>
      <w:divsChild>
        <w:div w:id="1541043470">
          <w:marLeft w:val="0"/>
          <w:marRight w:val="0"/>
          <w:marTop w:val="0"/>
          <w:marBottom w:val="0"/>
          <w:divBdr>
            <w:top w:val="none" w:sz="0" w:space="0" w:color="auto"/>
            <w:left w:val="none" w:sz="0" w:space="0" w:color="auto"/>
            <w:bottom w:val="none" w:sz="0" w:space="0" w:color="auto"/>
            <w:right w:val="none" w:sz="0" w:space="0" w:color="auto"/>
          </w:divBdr>
          <w:divsChild>
            <w:div w:id="1906404345">
              <w:marLeft w:val="0"/>
              <w:marRight w:val="0"/>
              <w:marTop w:val="0"/>
              <w:marBottom w:val="0"/>
              <w:divBdr>
                <w:top w:val="none" w:sz="0" w:space="0" w:color="auto"/>
                <w:left w:val="none" w:sz="0" w:space="0" w:color="auto"/>
                <w:bottom w:val="none" w:sz="0" w:space="0" w:color="auto"/>
                <w:right w:val="none" w:sz="0" w:space="0" w:color="auto"/>
              </w:divBdr>
              <w:divsChild>
                <w:div w:id="160911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029045">
      <w:bodyDiv w:val="1"/>
      <w:marLeft w:val="0"/>
      <w:marRight w:val="0"/>
      <w:marTop w:val="0"/>
      <w:marBottom w:val="0"/>
      <w:divBdr>
        <w:top w:val="none" w:sz="0" w:space="0" w:color="auto"/>
        <w:left w:val="none" w:sz="0" w:space="0" w:color="auto"/>
        <w:bottom w:val="none" w:sz="0" w:space="0" w:color="auto"/>
        <w:right w:val="none" w:sz="0" w:space="0" w:color="auto"/>
      </w:divBdr>
      <w:divsChild>
        <w:div w:id="525099791">
          <w:marLeft w:val="0"/>
          <w:marRight w:val="0"/>
          <w:marTop w:val="0"/>
          <w:marBottom w:val="0"/>
          <w:divBdr>
            <w:top w:val="none" w:sz="0" w:space="0" w:color="auto"/>
            <w:left w:val="none" w:sz="0" w:space="0" w:color="auto"/>
            <w:bottom w:val="none" w:sz="0" w:space="0" w:color="auto"/>
            <w:right w:val="none" w:sz="0" w:space="0" w:color="auto"/>
          </w:divBdr>
          <w:divsChild>
            <w:div w:id="228616657">
              <w:marLeft w:val="0"/>
              <w:marRight w:val="0"/>
              <w:marTop w:val="0"/>
              <w:marBottom w:val="0"/>
              <w:divBdr>
                <w:top w:val="none" w:sz="0" w:space="0" w:color="auto"/>
                <w:left w:val="none" w:sz="0" w:space="0" w:color="auto"/>
                <w:bottom w:val="none" w:sz="0" w:space="0" w:color="auto"/>
                <w:right w:val="none" w:sz="0" w:space="0" w:color="auto"/>
              </w:divBdr>
              <w:divsChild>
                <w:div w:id="124101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968686">
      <w:bodyDiv w:val="1"/>
      <w:marLeft w:val="0"/>
      <w:marRight w:val="0"/>
      <w:marTop w:val="0"/>
      <w:marBottom w:val="0"/>
      <w:divBdr>
        <w:top w:val="none" w:sz="0" w:space="0" w:color="auto"/>
        <w:left w:val="none" w:sz="0" w:space="0" w:color="auto"/>
        <w:bottom w:val="none" w:sz="0" w:space="0" w:color="auto"/>
        <w:right w:val="none" w:sz="0" w:space="0" w:color="auto"/>
      </w:divBdr>
      <w:divsChild>
        <w:div w:id="965742899">
          <w:marLeft w:val="0"/>
          <w:marRight w:val="0"/>
          <w:marTop w:val="0"/>
          <w:marBottom w:val="0"/>
          <w:divBdr>
            <w:top w:val="none" w:sz="0" w:space="0" w:color="auto"/>
            <w:left w:val="none" w:sz="0" w:space="0" w:color="auto"/>
            <w:bottom w:val="none" w:sz="0" w:space="0" w:color="auto"/>
            <w:right w:val="none" w:sz="0" w:space="0" w:color="auto"/>
          </w:divBdr>
          <w:divsChild>
            <w:div w:id="1931350746">
              <w:marLeft w:val="0"/>
              <w:marRight w:val="0"/>
              <w:marTop w:val="0"/>
              <w:marBottom w:val="0"/>
              <w:divBdr>
                <w:top w:val="none" w:sz="0" w:space="0" w:color="auto"/>
                <w:left w:val="none" w:sz="0" w:space="0" w:color="auto"/>
                <w:bottom w:val="none" w:sz="0" w:space="0" w:color="auto"/>
                <w:right w:val="none" w:sz="0" w:space="0" w:color="auto"/>
              </w:divBdr>
              <w:divsChild>
                <w:div w:id="1777209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697082">
      <w:bodyDiv w:val="1"/>
      <w:marLeft w:val="0"/>
      <w:marRight w:val="0"/>
      <w:marTop w:val="0"/>
      <w:marBottom w:val="0"/>
      <w:divBdr>
        <w:top w:val="none" w:sz="0" w:space="0" w:color="auto"/>
        <w:left w:val="none" w:sz="0" w:space="0" w:color="auto"/>
        <w:bottom w:val="none" w:sz="0" w:space="0" w:color="auto"/>
        <w:right w:val="none" w:sz="0" w:space="0" w:color="auto"/>
      </w:divBdr>
      <w:divsChild>
        <w:div w:id="1489788420">
          <w:marLeft w:val="0"/>
          <w:marRight w:val="0"/>
          <w:marTop w:val="0"/>
          <w:marBottom w:val="0"/>
          <w:divBdr>
            <w:top w:val="none" w:sz="0" w:space="0" w:color="auto"/>
            <w:left w:val="none" w:sz="0" w:space="0" w:color="auto"/>
            <w:bottom w:val="none" w:sz="0" w:space="0" w:color="auto"/>
            <w:right w:val="none" w:sz="0" w:space="0" w:color="auto"/>
          </w:divBdr>
          <w:divsChild>
            <w:div w:id="924874656">
              <w:marLeft w:val="0"/>
              <w:marRight w:val="0"/>
              <w:marTop w:val="0"/>
              <w:marBottom w:val="0"/>
              <w:divBdr>
                <w:top w:val="none" w:sz="0" w:space="0" w:color="auto"/>
                <w:left w:val="none" w:sz="0" w:space="0" w:color="auto"/>
                <w:bottom w:val="none" w:sz="0" w:space="0" w:color="auto"/>
                <w:right w:val="none" w:sz="0" w:space="0" w:color="auto"/>
              </w:divBdr>
              <w:divsChild>
                <w:div w:id="73178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801865">
      <w:bodyDiv w:val="1"/>
      <w:marLeft w:val="0"/>
      <w:marRight w:val="0"/>
      <w:marTop w:val="0"/>
      <w:marBottom w:val="0"/>
      <w:divBdr>
        <w:top w:val="none" w:sz="0" w:space="0" w:color="auto"/>
        <w:left w:val="none" w:sz="0" w:space="0" w:color="auto"/>
        <w:bottom w:val="none" w:sz="0" w:space="0" w:color="auto"/>
        <w:right w:val="none" w:sz="0" w:space="0" w:color="auto"/>
      </w:divBdr>
      <w:divsChild>
        <w:div w:id="1518499047">
          <w:marLeft w:val="0"/>
          <w:marRight w:val="0"/>
          <w:marTop w:val="0"/>
          <w:marBottom w:val="0"/>
          <w:divBdr>
            <w:top w:val="none" w:sz="0" w:space="0" w:color="auto"/>
            <w:left w:val="none" w:sz="0" w:space="0" w:color="auto"/>
            <w:bottom w:val="none" w:sz="0" w:space="0" w:color="auto"/>
            <w:right w:val="none" w:sz="0" w:space="0" w:color="auto"/>
          </w:divBdr>
          <w:divsChild>
            <w:div w:id="1914194548">
              <w:marLeft w:val="0"/>
              <w:marRight w:val="0"/>
              <w:marTop w:val="0"/>
              <w:marBottom w:val="0"/>
              <w:divBdr>
                <w:top w:val="none" w:sz="0" w:space="0" w:color="auto"/>
                <w:left w:val="none" w:sz="0" w:space="0" w:color="auto"/>
                <w:bottom w:val="none" w:sz="0" w:space="0" w:color="auto"/>
                <w:right w:val="none" w:sz="0" w:space="0" w:color="auto"/>
              </w:divBdr>
              <w:divsChild>
                <w:div w:id="41539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com/press/1473/de" TargetMode="External"/><Relationship Id="rId13" Type="http://schemas.openxmlformats.org/officeDocument/2006/relationships/hyperlink" Target="http://erco.com/press/3847/de" TargetMode="External"/><Relationship Id="rId18" Type="http://schemas.openxmlformats.org/officeDocument/2006/relationships/hyperlink" Target="http://erco.com/press/6063/de" TargetMode="External"/><Relationship Id="rId3" Type="http://schemas.openxmlformats.org/officeDocument/2006/relationships/webSettings" Target="webSettings.xml"/><Relationship Id="rId21" Type="http://schemas.openxmlformats.org/officeDocument/2006/relationships/hyperlink" Target="https://press.erco.com/de" TargetMode="External"/><Relationship Id="rId7" Type="http://schemas.openxmlformats.org/officeDocument/2006/relationships/hyperlink" Target="http://www.erco.com/press/5746/de" TargetMode="External"/><Relationship Id="rId12" Type="http://schemas.openxmlformats.org/officeDocument/2006/relationships/image" Target="media/image1.png"/><Relationship Id="rId17" Type="http://schemas.openxmlformats.org/officeDocument/2006/relationships/hyperlink" Target="http://erco.com/press/5747/de"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erco.com/press/7079/de" TargetMode="External"/><Relationship Id="rId20" Type="http://schemas.openxmlformats.org/officeDocument/2006/relationships/hyperlink" Target="http://www.erco.com" TargetMode="External"/><Relationship Id="rId1" Type="http://schemas.openxmlformats.org/officeDocument/2006/relationships/styles" Target="styles.xml"/><Relationship Id="rId6" Type="http://schemas.openxmlformats.org/officeDocument/2006/relationships/hyperlink" Target="http://www.erco.com/press/3847/de" TargetMode="External"/><Relationship Id="rId11" Type="http://schemas.openxmlformats.org/officeDocument/2006/relationships/hyperlink" Target="https://www.youtube.com/watch?v=BeGXA4iFSq4" TargetMode="Externa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erco.com/press/1473/de" TargetMode="External"/><Relationship Id="rId23" Type="http://schemas.openxmlformats.org/officeDocument/2006/relationships/footer" Target="footer1.xml"/><Relationship Id="rId10" Type="http://schemas.openxmlformats.org/officeDocument/2006/relationships/hyperlink" Target="http://www.erco.com/press/7079/de" TargetMode="External"/><Relationship Id="rId19" Type="http://schemas.openxmlformats.org/officeDocument/2006/relationships/hyperlink" Target="http://erco.com/press/5745/de" TargetMode="External"/><Relationship Id="rId4" Type="http://schemas.openxmlformats.org/officeDocument/2006/relationships/footnotes" Target="footnotes.xml"/><Relationship Id="rId9" Type="http://schemas.openxmlformats.org/officeDocument/2006/relationships/hyperlink" Target="http://www.erco.com/press/1473/de" TargetMode="External"/><Relationship Id="rId14" Type="http://schemas.openxmlformats.org/officeDocument/2006/relationships/hyperlink" Target="http://erco.com/press/5746/de"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1652</Words>
  <Characters>10408</Characters>
  <Application>Microsoft Office Word</Application>
  <DocSecurity>0</DocSecurity>
  <Lines>86</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Ariane Baldus</cp:lastModifiedBy>
  <cp:revision>22</cp:revision>
  <dcterms:created xsi:type="dcterms:W3CDTF">2024-12-04T10:26:00Z</dcterms:created>
  <dcterms:modified xsi:type="dcterms:W3CDTF">2025-06-20T10:00:00Z</dcterms:modified>
</cp:coreProperties>
</file>