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EBE34" w14:textId="4B36DCDB" w:rsidR="00D505DB" w:rsidRDefault="00D505DB" w:rsidP="00D67FCD">
      <w:pPr>
        <w:pStyle w:val="ERCOberschrift"/>
      </w:pPr>
      <w:r>
        <w:t>El futuro está en la precisión</w:t>
      </w:r>
    </w:p>
    <w:p w14:paraId="68821F5C" w14:textId="1953EFB4" w:rsidR="00D505DB" w:rsidRPr="00E06660" w:rsidRDefault="00D505DB" w:rsidP="00D67FCD">
      <w:pPr>
        <w:pStyle w:val="ERCOberschrift"/>
      </w:pPr>
      <w:r>
        <w:t>ERCO presenta Tesis New, una nueva generación de luminarias empotrables en el suelo</w:t>
      </w:r>
    </w:p>
    <w:p w14:paraId="21400E3A" w14:textId="77777777" w:rsidR="003853D4" w:rsidRPr="00E06660" w:rsidRDefault="003853D4" w:rsidP="003853D4">
      <w:pPr>
        <w:pStyle w:val="ERCOberschrift"/>
        <w:rPr>
          <w:b w:val="0"/>
        </w:rPr>
      </w:pPr>
    </w:p>
    <w:p w14:paraId="14AE08C0" w14:textId="36AB5D9C" w:rsidR="00D67FCD" w:rsidRPr="00E06660" w:rsidRDefault="00D67FCD" w:rsidP="00D67FCD">
      <w:pPr>
        <w:pStyle w:val="ERCOberschrift"/>
      </w:pPr>
      <w:proofErr w:type="spellStart"/>
      <w:r>
        <w:t>Lüdenscheid</w:t>
      </w:r>
      <w:proofErr w:type="spellEnd"/>
      <w:r>
        <w:t xml:space="preserve">, </w:t>
      </w:r>
      <w:r w:rsidR="00FA66F1">
        <w:t xml:space="preserve">mayo 2025. </w:t>
      </w:r>
      <w:r>
        <w:t xml:space="preserve">El uso de la luz en los espacios exteriores ha cambiado mucho. Para preservar la naturaleza, evitar la contaminación lumínica y ahorrar energía se requieren herramientas de iluminación de alta precisión que dirijan la luz solo hacia donde realmente se necesita. Así lo hacen las </w:t>
      </w:r>
      <w:hyperlink r:id="rId11" w:history="1">
        <w:r w:rsidRPr="00FA66F1">
          <w:rPr>
            <w:rStyle w:val="Hyperlink"/>
          </w:rPr>
          <w:t>luminarias empotrables en el suelo Tesis New</w:t>
        </w:r>
      </w:hyperlink>
      <w:r>
        <w:t xml:space="preserve"> con sus cabezales orientables y sus ópticas intercambiables y con </w:t>
      </w:r>
      <w:r>
        <w:rPr>
          <w:i/>
          <w:iCs/>
        </w:rPr>
        <w:t>zoom</w:t>
      </w:r>
      <w:r>
        <w:t>, a lo que se suma el innovador bañador de pared semiempotrable.</w:t>
      </w:r>
    </w:p>
    <w:p w14:paraId="778B1114" w14:textId="77777777" w:rsidR="003853D4" w:rsidRPr="00E06660" w:rsidRDefault="003853D4" w:rsidP="003853D4">
      <w:pPr>
        <w:pStyle w:val="ERCOberschrift"/>
      </w:pPr>
    </w:p>
    <w:p w14:paraId="6EC7FD67" w14:textId="3BD16706" w:rsidR="00970C84" w:rsidRDefault="008D4E77" w:rsidP="00C8190D">
      <w:pPr>
        <w:pStyle w:val="ERCOberschrift"/>
        <w:rPr>
          <w:b w:val="0"/>
          <w:bCs w:val="0"/>
        </w:rPr>
      </w:pPr>
      <w:proofErr w:type="gramStart"/>
      <w:r>
        <w:rPr>
          <w:b w:val="0"/>
        </w:rPr>
        <w:t>Menos</w:t>
      </w:r>
      <w:proofErr w:type="gramEnd"/>
      <w:r>
        <w:rPr>
          <w:b w:val="0"/>
        </w:rPr>
        <w:t xml:space="preserve"> es más: los conceptos de iluminación contemporáneos para exteriores apuestan por la calidad en lugar de la cantidad. No se </w:t>
      </w:r>
      <w:r w:rsidR="007A7C2D">
        <w:rPr>
          <w:b w:val="0"/>
        </w:rPr>
        <w:t xml:space="preserve">pretenden </w:t>
      </w:r>
      <w:r>
        <w:rPr>
          <w:b w:val="0"/>
        </w:rPr>
        <w:t xml:space="preserve">convertir la noche en día, sino satisfacer muchas </w:t>
      </w:r>
      <w:r w:rsidR="00892F6E">
        <w:rPr>
          <w:b w:val="0"/>
        </w:rPr>
        <w:t>demanda</w:t>
      </w:r>
      <w:r>
        <w:rPr>
          <w:b w:val="0"/>
        </w:rPr>
        <w:t xml:space="preserve">s diferentes: por un lado, </w:t>
      </w:r>
      <w:r w:rsidR="0023418A">
        <w:rPr>
          <w:b w:val="0"/>
        </w:rPr>
        <w:t>la necesidad</w:t>
      </w:r>
      <w:r>
        <w:rPr>
          <w:b w:val="0"/>
        </w:rPr>
        <w:t xml:space="preserve"> de las personas de </w:t>
      </w:r>
      <w:r w:rsidR="0023418A">
        <w:rPr>
          <w:b w:val="0"/>
        </w:rPr>
        <w:t>orientarse</w:t>
      </w:r>
      <w:r>
        <w:rPr>
          <w:b w:val="0"/>
        </w:rPr>
        <w:t xml:space="preserve">, </w:t>
      </w:r>
      <w:r w:rsidR="005E53AF">
        <w:rPr>
          <w:b w:val="0"/>
        </w:rPr>
        <w:t xml:space="preserve">de </w:t>
      </w:r>
      <w:r>
        <w:rPr>
          <w:b w:val="0"/>
        </w:rPr>
        <w:t>seguridad, una experiencia de calidad y un paisaje urbano atractivo. Por otro lado, la protección de la flora, la fauna y el clima. Hoy en día, este requisito se puede satisfacer mediante una planificación cuidadosa y con el uso de herramientas de iluminación de alta precisión, como las luminarias empotrables en el suelo Tesis New de ERCO. En este tipo de instalación, la precisión es especialmente importante, ya que una alineación</w:t>
      </w:r>
      <w:r w:rsidR="00B156F1">
        <w:rPr>
          <w:b w:val="0"/>
        </w:rPr>
        <w:t xml:space="preserve"> deficiente</w:t>
      </w:r>
      <w:r>
        <w:rPr>
          <w:b w:val="0"/>
        </w:rPr>
        <w:t xml:space="preserve"> o una luz difusa incontrolada pueden provocar rápidamente una contaminación lumínica evitable.</w:t>
      </w:r>
    </w:p>
    <w:p w14:paraId="6143BF47" w14:textId="363CB695" w:rsidR="00EF7906" w:rsidRDefault="00EF7906" w:rsidP="00C8190D">
      <w:pPr>
        <w:pStyle w:val="ERCOberschrift"/>
        <w:rPr>
          <w:b w:val="0"/>
          <w:bCs w:val="0"/>
        </w:rPr>
      </w:pPr>
    </w:p>
    <w:p w14:paraId="7A127301" w14:textId="6732F533" w:rsidR="00B84EBC" w:rsidRPr="00FA66F1" w:rsidRDefault="00B84EBC" w:rsidP="00C8190D">
      <w:pPr>
        <w:pStyle w:val="ERCOberschrift"/>
      </w:pPr>
      <w:r>
        <w:t xml:space="preserve">Las ventajas de la instalación </w:t>
      </w:r>
      <w:r w:rsidR="00520045">
        <w:t>empotrada</w:t>
      </w:r>
      <w:r w:rsidR="0048455E">
        <w:t xml:space="preserve"> en el suelo</w:t>
      </w:r>
    </w:p>
    <w:p w14:paraId="366CB245" w14:textId="3C43DE4A" w:rsidR="00697659" w:rsidRDefault="00E35488" w:rsidP="00C8190D">
      <w:pPr>
        <w:pStyle w:val="ERCOberschrift"/>
        <w:rPr>
          <w:b w:val="0"/>
          <w:bCs w:val="0"/>
        </w:rPr>
      </w:pPr>
      <w:r>
        <w:rPr>
          <w:b w:val="0"/>
        </w:rPr>
        <w:t xml:space="preserve">La nueva generación de Tesis permite a los diseñadores de iluminación seguir utilizando de forma responsable las luminarias empotrables en el suelo con sus numerosas ventajas: se integran con total discreción en su entorno y, por tanto, cumplen plenamente la filosofía de ERCO de «luz en lugar de luminarias». Algunas incluso se pueden incorporar a zonas de tráfico y, al mismo tiempo, llaman mucho la atención gracias a la dirección inusual de la luz. Los </w:t>
      </w:r>
      <w:r>
        <w:rPr>
          <w:b w:val="0"/>
        </w:rPr>
        <w:lastRenderedPageBreak/>
        <w:t xml:space="preserve">bañadores de pared empotrados en el suelo juegan un papel tan importante en el exterior como lo hacen los bañadores de pared empotrados en el techo en el interior: proporcionan iluminancias verticales que son muy importantes para la percepción del espacio, por </w:t>
      </w:r>
      <w:proofErr w:type="gramStart"/>
      <w:r>
        <w:rPr>
          <w:b w:val="0"/>
        </w:rPr>
        <w:t>ejemplo</w:t>
      </w:r>
      <w:proofErr w:type="gramEnd"/>
      <w:r>
        <w:rPr>
          <w:b w:val="0"/>
        </w:rPr>
        <w:t xml:space="preserve"> en fachadas</w:t>
      </w:r>
      <w:r w:rsidR="0026651C">
        <w:rPr>
          <w:b w:val="0"/>
        </w:rPr>
        <w:t xml:space="preserve"> y </w:t>
      </w:r>
      <w:r>
        <w:rPr>
          <w:b w:val="0"/>
        </w:rPr>
        <w:t xml:space="preserve">muros. </w:t>
      </w:r>
      <w:r w:rsidR="005F5E70" w:rsidRPr="005F5E70">
        <w:rPr>
          <w:b w:val="0"/>
        </w:rPr>
        <w:t>Cuando se trata de modernizar sistemas existentes,</w:t>
      </w:r>
      <w:r>
        <w:rPr>
          <w:b w:val="0"/>
        </w:rPr>
        <w:t xml:space="preserve"> las luminarias empotrables en el suelo </w:t>
      </w:r>
      <w:hyperlink r:id="rId12" w:history="1">
        <w:r w:rsidRPr="00FA66F1">
          <w:rPr>
            <w:rStyle w:val="Hyperlink"/>
            <w:b w:val="0"/>
          </w:rPr>
          <w:t>Tesis New</w:t>
        </w:r>
      </w:hyperlink>
      <w:r>
        <w:rPr>
          <w:b w:val="0"/>
        </w:rPr>
        <w:t xml:space="preserve"> conservan las dimensiones de </w:t>
      </w:r>
      <w:r w:rsidR="001B43C0">
        <w:rPr>
          <w:b w:val="0"/>
        </w:rPr>
        <w:t>instalación</w:t>
      </w:r>
      <w:r>
        <w:rPr>
          <w:b w:val="0"/>
        </w:rPr>
        <w:t xml:space="preserve"> y las calidades de carcasa de sus predecesoras</w:t>
      </w:r>
      <w:r w:rsidR="00AD0614">
        <w:rPr>
          <w:b w:val="0"/>
        </w:rPr>
        <w:t xml:space="preserve"> de acreditada </w:t>
      </w:r>
      <w:r>
        <w:rPr>
          <w:b w:val="0"/>
        </w:rPr>
        <w:t>eficacia. Sin embargo, presentan avances decisivos en cuanto a la tecnología de iluminación.</w:t>
      </w:r>
    </w:p>
    <w:p w14:paraId="4AACE4AB" w14:textId="4D55F873" w:rsidR="00E0680F" w:rsidRPr="00B84EBC" w:rsidRDefault="00E0680F" w:rsidP="00697659">
      <w:pPr>
        <w:pStyle w:val="ERCOberschrift"/>
      </w:pPr>
    </w:p>
    <w:p w14:paraId="46F5A875" w14:textId="638FE749" w:rsidR="00B84EBC" w:rsidRPr="00FA66F1" w:rsidRDefault="00E0680F" w:rsidP="00697659">
      <w:pPr>
        <w:pStyle w:val="ERCOberschrift"/>
      </w:pPr>
      <w:r>
        <w:t>Bañadores de pared semiempotrables para aumentar las distancias entre luminarias</w:t>
      </w:r>
    </w:p>
    <w:p w14:paraId="173C0BB4" w14:textId="413626BD" w:rsidR="00E35488" w:rsidRDefault="00136227" w:rsidP="00C8190D">
      <w:pPr>
        <w:pStyle w:val="ERCOberschrift"/>
        <w:rPr>
          <w:b w:val="0"/>
          <w:bCs w:val="0"/>
        </w:rPr>
      </w:pPr>
      <w:r>
        <w:rPr>
          <w:b w:val="0"/>
        </w:rPr>
        <w:t xml:space="preserve">Dado que la </w:t>
      </w:r>
      <w:hyperlink r:id="rId13" w:history="1">
        <w:r w:rsidRPr="00FA66F1">
          <w:rPr>
            <w:rStyle w:val="Hyperlink"/>
            <w:b w:val="0"/>
          </w:rPr>
          <w:t>iluminación vertical</w:t>
        </w:r>
      </w:hyperlink>
      <w:r>
        <w:rPr>
          <w:b w:val="0"/>
        </w:rPr>
        <w:t xml:space="preserve"> también es un tema central a la hora de planificar la iluminación en exteriores, </w:t>
      </w:r>
      <w:hyperlink r:id="rId14" w:history="1">
        <w:r w:rsidRPr="00FA66F1">
          <w:rPr>
            <w:rStyle w:val="Hyperlink"/>
            <w:b w:val="0"/>
          </w:rPr>
          <w:t>la familia Tesis New</w:t>
        </w:r>
      </w:hyperlink>
      <w:r>
        <w:rPr>
          <w:b w:val="0"/>
        </w:rPr>
        <w:t xml:space="preserve"> ofrece dos soluciones diferentes en este sentido. Los bañadores de pared semiempotrables Tesis New constituyen un diseño completamente nuevo en el programa ERCO, ya que su robusta carcasa en forma de cúpula sobresale ligeramente de la superficie del suelo. </w:t>
      </w:r>
      <w:r w:rsidR="00A6566F">
        <w:rPr>
          <w:b w:val="0"/>
        </w:rPr>
        <w:t>Esto supone</w:t>
      </w:r>
      <w:r>
        <w:rPr>
          <w:b w:val="0"/>
        </w:rPr>
        <w:t xml:space="preserve"> una mayor </w:t>
      </w:r>
      <w:r w:rsidR="00DA4502">
        <w:rPr>
          <w:b w:val="0"/>
        </w:rPr>
        <w:t>flexibilidad</w:t>
      </w:r>
      <w:r w:rsidR="00A6566F">
        <w:rPr>
          <w:b w:val="0"/>
        </w:rPr>
        <w:t xml:space="preserve"> </w:t>
      </w:r>
      <w:r>
        <w:rPr>
          <w:b w:val="0"/>
        </w:rPr>
        <w:t xml:space="preserve">de posicionamiento y, </w:t>
      </w:r>
      <w:r w:rsidR="00A6566F">
        <w:rPr>
          <w:b w:val="0"/>
        </w:rPr>
        <w:t>un bañado de pared</w:t>
      </w:r>
      <w:r w:rsidR="00607E55">
        <w:rPr>
          <w:b w:val="0"/>
        </w:rPr>
        <w:t xml:space="preserve"> </w:t>
      </w:r>
      <w:r>
        <w:rPr>
          <w:b w:val="0"/>
        </w:rPr>
        <w:t xml:space="preserve">extremadamente uniforme y sin </w:t>
      </w:r>
      <w:r w:rsidR="00607E55">
        <w:rPr>
          <w:b w:val="0"/>
        </w:rPr>
        <w:t>juntas</w:t>
      </w:r>
      <w:r w:rsidR="00815A63">
        <w:rPr>
          <w:b w:val="0"/>
        </w:rPr>
        <w:t>.</w:t>
      </w:r>
      <w:r w:rsidR="00815A63" w:rsidRPr="00815A63">
        <w:t xml:space="preserve"> </w:t>
      </w:r>
      <w:r w:rsidR="00815A63" w:rsidRPr="00815A63">
        <w:rPr>
          <w:b w:val="0"/>
        </w:rPr>
        <w:t>Basta con un desplazamiento de tan sólo 1/6 de la altura de la pared, mientras que la distancia entre luminarias se basa en la altura de la pared</w:t>
      </w:r>
      <w:r>
        <w:rPr>
          <w:b w:val="0"/>
        </w:rPr>
        <w:t>. Esa flexibilidad facilita la planificación. Al mismo tiempo, una mayor distancia entre luminarias implica un menor número de ellas, lo que se traduce en un ahorro de costes de adquisición, instalación y funcionamiento.</w:t>
      </w:r>
    </w:p>
    <w:p w14:paraId="5B5B1F4E" w14:textId="77777777" w:rsidR="00E0680F" w:rsidRDefault="00E0680F" w:rsidP="00C8190D">
      <w:pPr>
        <w:pStyle w:val="ERCOberschrift"/>
        <w:rPr>
          <w:b w:val="0"/>
          <w:bCs w:val="0"/>
        </w:rPr>
      </w:pPr>
    </w:p>
    <w:p w14:paraId="672EF2FF" w14:textId="5578EA04" w:rsidR="00E0680F" w:rsidRPr="00FA66F1" w:rsidRDefault="00E0680F" w:rsidP="00C8190D">
      <w:pPr>
        <w:pStyle w:val="ERCOberschrift"/>
      </w:pPr>
      <w:r>
        <w:t>Otras opciones de iluminación vertical</w:t>
      </w:r>
    </w:p>
    <w:p w14:paraId="117766C5" w14:textId="4DD4774E" w:rsidR="003A332A" w:rsidRDefault="00E0680F" w:rsidP="00885C7E">
      <w:pPr>
        <w:pStyle w:val="ERCOberschrift"/>
      </w:pPr>
      <w:r>
        <w:rPr>
          <w:b w:val="0"/>
        </w:rPr>
        <w:t xml:space="preserve">Los </w:t>
      </w:r>
      <w:hyperlink r:id="rId15" w:history="1">
        <w:r w:rsidRPr="00FA66F1">
          <w:rPr>
            <w:rStyle w:val="Hyperlink"/>
            <w:b w:val="0"/>
          </w:rPr>
          <w:t>bañadores de pared Tesis New</w:t>
        </w:r>
      </w:hyperlink>
      <w:r>
        <w:rPr>
          <w:b w:val="0"/>
        </w:rPr>
        <w:t xml:space="preserve">, enrasados también proyectan la luz en las fachadas y las paredes desde la horizontal con una uniformidad impresionante. Son ideales para edificios situados en zonas de tráfico restringido y plazas ya que, con las correspondientes carcasas de empotrar, estas luminarias están diseñadas para soportar </w:t>
      </w:r>
      <w:r w:rsidR="009F322C">
        <w:rPr>
          <w:b w:val="0"/>
        </w:rPr>
        <w:t xml:space="preserve">la circulación </w:t>
      </w:r>
      <w:r>
        <w:rPr>
          <w:b w:val="0"/>
        </w:rPr>
        <w:t>de vehículos. El posicionamiento se realiza según los valores de referencia clásicos para bañadores de pared</w:t>
      </w:r>
      <w:r w:rsidR="00455072">
        <w:rPr>
          <w:b w:val="0"/>
        </w:rPr>
        <w:t>:</w:t>
      </w:r>
      <w:r w:rsidR="00162C34">
        <w:rPr>
          <w:b w:val="0"/>
        </w:rPr>
        <w:t xml:space="preserve"> </w:t>
      </w:r>
      <w:r w:rsidR="00162C34" w:rsidRPr="00162C34">
        <w:rPr>
          <w:b w:val="0"/>
        </w:rPr>
        <w:t xml:space="preserve">Aproximadamente 1/3 de la altura de la pared como desplazamiento y </w:t>
      </w:r>
      <w:r w:rsidR="00162C34" w:rsidRPr="00162C34">
        <w:rPr>
          <w:b w:val="0"/>
        </w:rPr>
        <w:lastRenderedPageBreak/>
        <w:t>hasta 1,3 veces esa distancia como distancia entre luminarias.</w:t>
      </w:r>
      <w:r>
        <w:rPr>
          <w:b w:val="0"/>
        </w:rPr>
        <w:t xml:space="preserve"> Además, con el tamaño 2, ERCO presenta un bañador de pared Tesis New miniaturizado con un diámetro de </w:t>
      </w:r>
      <w:r w:rsidR="000E0F30">
        <w:rPr>
          <w:b w:val="0"/>
        </w:rPr>
        <w:t xml:space="preserve">tan </w:t>
      </w:r>
      <w:r>
        <w:rPr>
          <w:b w:val="0"/>
        </w:rPr>
        <w:t>solo 56mm</w:t>
      </w:r>
      <w:r w:rsidR="00885C7E">
        <w:rPr>
          <w:b w:val="0"/>
        </w:rPr>
        <w:t>, q</w:t>
      </w:r>
      <w:r w:rsidR="00885C7E" w:rsidRPr="00885C7E">
        <w:rPr>
          <w:b w:val="0"/>
        </w:rPr>
        <w:t>ue consigue un gran impacto incluso en los espacios más reducidos.</w:t>
      </w:r>
    </w:p>
    <w:p w14:paraId="422F7D9C" w14:textId="77777777" w:rsidR="00885C7E" w:rsidRDefault="00885C7E" w:rsidP="003A332A">
      <w:pPr>
        <w:pStyle w:val="ERCOberschrift"/>
      </w:pPr>
    </w:p>
    <w:p w14:paraId="7158355C" w14:textId="6AF1B86F" w:rsidR="003A332A" w:rsidRPr="00FA66F1" w:rsidRDefault="003A332A" w:rsidP="003A332A">
      <w:pPr>
        <w:pStyle w:val="ERCOberschrift"/>
      </w:pPr>
      <w:r>
        <w:t>Proyectores orientables empotrables en el suelo</w:t>
      </w:r>
    </w:p>
    <w:p w14:paraId="6003FDD0" w14:textId="1A83F1CF" w:rsidR="003A332A" w:rsidRDefault="00E62F33" w:rsidP="003A332A">
      <w:pPr>
        <w:pStyle w:val="ERCOberschrift"/>
        <w:rPr>
          <w:b w:val="0"/>
          <w:bCs w:val="0"/>
        </w:rPr>
      </w:pPr>
      <w:r>
        <w:rPr>
          <w:b w:val="0"/>
        </w:rPr>
        <w:t xml:space="preserve">Como proyectores orientables, las </w:t>
      </w:r>
      <w:hyperlink r:id="rId16" w:history="1">
        <w:r w:rsidRPr="00FA66F1">
          <w:rPr>
            <w:rStyle w:val="Hyperlink"/>
            <w:b w:val="0"/>
          </w:rPr>
          <w:t>luminarias empotrables en el suelo Tesis New</w:t>
        </w:r>
      </w:hyperlink>
      <w:r>
        <w:rPr>
          <w:b w:val="0"/>
        </w:rPr>
        <w:t xml:space="preserve"> ofrecen una seguridad de planificación sin precedentes, puesto que están equipadas con lentes intercambiables para hasta ocho distribuciones de luz diferentes. De este modo, con solo unas maniobras, se puede convertir in situ un </w:t>
      </w:r>
      <w:r w:rsidR="005E613A">
        <w:rPr>
          <w:b w:val="0"/>
        </w:rPr>
        <w:t xml:space="preserve">haz de luz </w:t>
      </w:r>
      <w:r w:rsidR="00FE7B01">
        <w:rPr>
          <w:b w:val="0"/>
        </w:rPr>
        <w:t xml:space="preserve">de </w:t>
      </w:r>
      <w:r>
        <w:rPr>
          <w:b w:val="0"/>
        </w:rPr>
        <w:t>16°</w:t>
      </w:r>
      <w:r w:rsidR="00FE7B01">
        <w:rPr>
          <w:b w:val="0"/>
        </w:rPr>
        <w:t xml:space="preserve"> </w:t>
      </w:r>
      <w:r>
        <w:rPr>
          <w:b w:val="0"/>
        </w:rPr>
        <w:t xml:space="preserve">en </w:t>
      </w:r>
      <w:r w:rsidR="002A6B7A">
        <w:rPr>
          <w:b w:val="0"/>
        </w:rPr>
        <w:t>una distribución</w:t>
      </w:r>
      <w:r w:rsidR="00BE78D8">
        <w:rPr>
          <w:b w:val="0"/>
        </w:rPr>
        <w:t xml:space="preserve"> </w:t>
      </w:r>
      <w:r>
        <w:rPr>
          <w:b w:val="0"/>
        </w:rPr>
        <w:t>ovalad</w:t>
      </w:r>
      <w:r w:rsidR="00BE78D8">
        <w:rPr>
          <w:b w:val="0"/>
        </w:rPr>
        <w:t>a</w:t>
      </w:r>
      <w:r>
        <w:rPr>
          <w:b w:val="0"/>
        </w:rPr>
        <w:t xml:space="preserve"> (20° x 60°) sin que esto suponga perder la garantía. Tesis New ofrece aún más flexibilidad con la óptica de zoom spot (15°-65°) o la óptica de zoom oval (20° x 70° / 75° x 60°). La combinación de zoom continuo y ángulo de </w:t>
      </w:r>
      <w:r w:rsidR="00A07E84">
        <w:rPr>
          <w:b w:val="0"/>
        </w:rPr>
        <w:t>inclinación</w:t>
      </w:r>
      <w:r>
        <w:rPr>
          <w:b w:val="0"/>
        </w:rPr>
        <w:t xml:space="preserve"> de hasta 30° permite orientar óptimamente el cabezal de la luminaria hacia el objeto que se desea iluminar</w:t>
      </w:r>
      <w:r w:rsidR="00C453B7">
        <w:rPr>
          <w:b w:val="0"/>
        </w:rPr>
        <w:t xml:space="preserve">, </w:t>
      </w:r>
      <w:r w:rsidR="00F55DB2" w:rsidRPr="00F55DB2">
        <w:rPr>
          <w:b w:val="0"/>
        </w:rPr>
        <w:t>ajustando el haz de luz hasta que se adapte con precisión</w:t>
      </w:r>
      <w:r>
        <w:rPr>
          <w:b w:val="0"/>
        </w:rPr>
        <w:t xml:space="preserve">. Esto garantiza un efecto luminoso ideal y evita la contaminación lumínica de forma fiable. ERCO ofrece los proyectores orientables Tesis New con lentes intercambiables u ópticas de zoom en tres tamaños y con flujos luminosos </w:t>
      </w:r>
      <w:r w:rsidRPr="00FA66F1">
        <w:rPr>
          <w:b w:val="0"/>
        </w:rPr>
        <w:t xml:space="preserve">de entre </w:t>
      </w:r>
      <w:r w:rsidR="00FA66F1" w:rsidRPr="00FA66F1">
        <w:rPr>
          <w:b w:val="0"/>
        </w:rPr>
        <w:t>380</w:t>
      </w:r>
      <w:r w:rsidRPr="00FA66F1">
        <w:rPr>
          <w:b w:val="0"/>
        </w:rPr>
        <w:t xml:space="preserve"> lm y </w:t>
      </w:r>
      <w:r w:rsidR="00FA66F1" w:rsidRPr="00FA66F1">
        <w:rPr>
          <w:b w:val="0"/>
        </w:rPr>
        <w:t>4192</w:t>
      </w:r>
      <w:r w:rsidR="00172CC1" w:rsidRPr="00FA66F1">
        <w:rPr>
          <w:b w:val="0"/>
        </w:rPr>
        <w:t xml:space="preserve"> lm</w:t>
      </w:r>
      <w:r>
        <w:rPr>
          <w:b w:val="0"/>
        </w:rPr>
        <w:t xml:space="preserve">. </w:t>
      </w:r>
    </w:p>
    <w:p w14:paraId="53A30AAF" w14:textId="77777777" w:rsidR="00EF7906" w:rsidRDefault="00EF7906" w:rsidP="00C8190D">
      <w:pPr>
        <w:pStyle w:val="ERCOberschrift"/>
        <w:rPr>
          <w:b w:val="0"/>
          <w:bCs w:val="0"/>
        </w:rPr>
      </w:pPr>
    </w:p>
    <w:p w14:paraId="36523253" w14:textId="396D88A8" w:rsidR="007A0226" w:rsidRPr="00657B63" w:rsidRDefault="00657B63" w:rsidP="00C8190D">
      <w:pPr>
        <w:pStyle w:val="ERCOberschrift"/>
      </w:pPr>
      <w:r>
        <w:t>La robustez y la durabilidad de siempre</w:t>
      </w:r>
    </w:p>
    <w:p w14:paraId="5697B55C" w14:textId="77777777" w:rsidR="007A0226" w:rsidRDefault="007A0226" w:rsidP="00C8190D">
      <w:pPr>
        <w:pStyle w:val="ERCOberschrift"/>
        <w:rPr>
          <w:b w:val="0"/>
          <w:bCs w:val="0"/>
        </w:rPr>
      </w:pPr>
    </w:p>
    <w:p w14:paraId="121D9026" w14:textId="19F4E77E" w:rsidR="00D67FCD" w:rsidRPr="00E06660" w:rsidRDefault="00657B63" w:rsidP="00BF7C22">
      <w:pPr>
        <w:pStyle w:val="ERCOberschrift"/>
        <w:rPr>
          <w:rStyle w:val="Ohne"/>
          <w:b w:val="0"/>
          <w:bCs w:val="0"/>
        </w:rPr>
      </w:pPr>
      <w:r>
        <w:rPr>
          <w:b w:val="0"/>
        </w:rPr>
        <w:t xml:space="preserve">En cuanto a </w:t>
      </w:r>
      <w:r w:rsidR="00802A72">
        <w:rPr>
          <w:b w:val="0"/>
        </w:rPr>
        <w:t>la calidad técnica</w:t>
      </w:r>
      <w:r>
        <w:rPr>
          <w:b w:val="0"/>
        </w:rPr>
        <w:t xml:space="preserve">, </w:t>
      </w:r>
      <w:hyperlink r:id="rId17" w:history="1">
        <w:r w:rsidRPr="00FA66F1">
          <w:rPr>
            <w:rStyle w:val="Hyperlink"/>
            <w:b w:val="0"/>
          </w:rPr>
          <w:t>Tesis New</w:t>
        </w:r>
      </w:hyperlink>
      <w:r>
        <w:rPr>
          <w:b w:val="0"/>
        </w:rPr>
        <w:t xml:space="preserve"> se mantiene fiel a sus predecesoras con módulos LED y equipos auxiliares de alta eficiencia, así como con carcasas robustas y resistentes a la intemperie y a la corrosión. </w:t>
      </w:r>
      <w:r w:rsidR="00875C9F">
        <w:rPr>
          <w:b w:val="0"/>
        </w:rPr>
        <w:t>Diseñadas</w:t>
      </w:r>
      <w:r>
        <w:rPr>
          <w:b w:val="0"/>
        </w:rPr>
        <w:t xml:space="preserve"> para una vida útil de 20 años según la norma</w:t>
      </w:r>
      <w:r w:rsidR="00875C9F">
        <w:rPr>
          <w:b w:val="0"/>
        </w:rPr>
        <w:t>tiva</w:t>
      </w:r>
      <w:r>
        <w:rPr>
          <w:b w:val="0"/>
        </w:rPr>
        <w:t xml:space="preserve"> de fábrica de ERCO «</w:t>
      </w:r>
      <w:proofErr w:type="spellStart"/>
      <w:r w:rsidR="00FA66F1">
        <w:rPr>
          <w:b w:val="0"/>
        </w:rPr>
        <w:fldChar w:fldCharType="begin"/>
      </w:r>
      <w:r w:rsidR="00FA66F1">
        <w:rPr>
          <w:b w:val="0"/>
        </w:rPr>
        <w:instrText>HYPERLINK "https://www.erco.com/press/7841/es"</w:instrText>
      </w:r>
      <w:r w:rsidR="00FA66F1">
        <w:rPr>
          <w:b w:val="0"/>
        </w:rPr>
      </w:r>
      <w:r w:rsidR="00FA66F1">
        <w:rPr>
          <w:b w:val="0"/>
        </w:rPr>
        <w:fldChar w:fldCharType="separate"/>
      </w:r>
      <w:r w:rsidRPr="00FA66F1">
        <w:rPr>
          <w:rStyle w:val="Hyperlink"/>
          <w:b w:val="0"/>
        </w:rPr>
        <w:t>Lighting</w:t>
      </w:r>
      <w:proofErr w:type="spellEnd"/>
      <w:r w:rsidRPr="00FA66F1">
        <w:rPr>
          <w:rStyle w:val="Hyperlink"/>
          <w:b w:val="0"/>
        </w:rPr>
        <w:t xml:space="preserve"> </w:t>
      </w:r>
      <w:proofErr w:type="spellStart"/>
      <w:r w:rsidRPr="00FA66F1">
        <w:rPr>
          <w:rStyle w:val="Hyperlink"/>
          <w:b w:val="0"/>
        </w:rPr>
        <w:t>Durability</w:t>
      </w:r>
      <w:proofErr w:type="spellEnd"/>
      <w:r w:rsidR="00FA66F1">
        <w:rPr>
          <w:b w:val="0"/>
        </w:rPr>
        <w:fldChar w:fldCharType="end"/>
      </w:r>
      <w:r w:rsidR="00B418DB">
        <w:rPr>
          <w:b w:val="0"/>
        </w:rPr>
        <w:t>», también</w:t>
      </w:r>
      <w:r w:rsidR="004C1BBB">
        <w:rPr>
          <w:b w:val="0"/>
        </w:rPr>
        <w:t xml:space="preserve"> </w:t>
      </w:r>
      <w:r>
        <w:rPr>
          <w:b w:val="0"/>
        </w:rPr>
        <w:t xml:space="preserve">disponibles variantes con </w:t>
      </w:r>
      <w:r w:rsidR="008D20AB">
        <w:rPr>
          <w:b w:val="0"/>
        </w:rPr>
        <w:t>piezas</w:t>
      </w:r>
      <w:r>
        <w:rPr>
          <w:b w:val="0"/>
        </w:rPr>
        <w:t xml:space="preserve"> de montaje al ras o cubiertos. Además, el servicio «</w:t>
      </w:r>
      <w:hyperlink r:id="rId18" w:history="1">
        <w:r w:rsidRPr="00FA66F1">
          <w:rPr>
            <w:rStyle w:val="Hyperlink"/>
            <w:b w:val="0"/>
          </w:rPr>
          <w:t>ERCO individual</w:t>
        </w:r>
      </w:hyperlink>
      <w:r>
        <w:rPr>
          <w:b w:val="0"/>
        </w:rPr>
        <w:t xml:space="preserve">» </w:t>
      </w:r>
      <w:r w:rsidR="00805B6B">
        <w:rPr>
          <w:b w:val="0"/>
        </w:rPr>
        <w:t xml:space="preserve">realiza peticiones </w:t>
      </w:r>
      <w:r>
        <w:rPr>
          <w:b w:val="0"/>
        </w:rPr>
        <w:t>especiales para cada proyecto, desde el cristal de protección antideslizante hasta color</w:t>
      </w:r>
      <w:r w:rsidR="007510AA">
        <w:rPr>
          <w:b w:val="0"/>
        </w:rPr>
        <w:t>es</w:t>
      </w:r>
      <w:r>
        <w:rPr>
          <w:b w:val="0"/>
        </w:rPr>
        <w:t xml:space="preserve"> especial</w:t>
      </w:r>
      <w:r w:rsidR="007510AA">
        <w:rPr>
          <w:b w:val="0"/>
        </w:rPr>
        <w:t>es</w:t>
      </w:r>
      <w:r>
        <w:rPr>
          <w:b w:val="0"/>
        </w:rPr>
        <w:t xml:space="preserve"> para el bañador de pared semiempotrable. </w:t>
      </w:r>
      <w:r w:rsidR="00BF7C22" w:rsidRPr="00BF7C22">
        <w:rPr>
          <w:b w:val="0"/>
        </w:rPr>
        <w:t xml:space="preserve">En definitiva, las luminarias empotrables en el suelo con Tesis New están bien equipadas para seguir desempeñando su papel </w:t>
      </w:r>
      <w:r w:rsidR="008433CF">
        <w:rPr>
          <w:b w:val="0"/>
        </w:rPr>
        <w:t xml:space="preserve">importante </w:t>
      </w:r>
      <w:r w:rsidR="00BF7C22" w:rsidRPr="00BF7C22">
        <w:rPr>
          <w:b w:val="0"/>
        </w:rPr>
        <w:t xml:space="preserve">en la </w:t>
      </w:r>
      <w:r w:rsidR="00BF7C22" w:rsidRPr="00BF7C22">
        <w:rPr>
          <w:b w:val="0"/>
        </w:rPr>
        <w:lastRenderedPageBreak/>
        <w:t>iluminación de exteriores, incluso en proyectos con las más altas exigencias en cuanto a precisión luminosa y conciencia medioambiental.</w:t>
      </w:r>
    </w:p>
    <w:p w14:paraId="2B74F85C" w14:textId="77777777" w:rsidR="00D67FCD" w:rsidRPr="00E06660" w:rsidRDefault="00D67FCD" w:rsidP="00E3228C">
      <w:pPr>
        <w:pStyle w:val="ERCOText"/>
        <w:outlineLvl w:val="0"/>
        <w:rPr>
          <w:rStyle w:val="Ohne"/>
          <w:b/>
          <w:bCs/>
        </w:rPr>
      </w:pPr>
    </w:p>
    <w:p w14:paraId="2771F4AB" w14:textId="77777777" w:rsidR="00242480" w:rsidRDefault="00242480" w:rsidP="00FA66F1">
      <w:pPr>
        <w:pStyle w:val="ERCOberschrift"/>
      </w:pPr>
    </w:p>
    <w:p w14:paraId="4E5D55FC" w14:textId="77777777" w:rsidR="00242480" w:rsidRDefault="00242480" w:rsidP="00FA66F1">
      <w:pPr>
        <w:pStyle w:val="ERCOberschrift"/>
      </w:pPr>
    </w:p>
    <w:p w14:paraId="5C61F047" w14:textId="77777777" w:rsidR="00242480" w:rsidRDefault="00242480" w:rsidP="00FA66F1">
      <w:pPr>
        <w:pStyle w:val="ERCOberschrift"/>
      </w:pPr>
    </w:p>
    <w:p w14:paraId="4AEE679F" w14:textId="73C5D001" w:rsidR="00FA66F1" w:rsidRPr="00E83987" w:rsidRDefault="009F7CFE" w:rsidP="00FA66F1">
      <w:pPr>
        <w:pStyle w:val="ERCOberschrift"/>
      </w:pPr>
      <w:r>
        <w:t>Mas sobre</w:t>
      </w:r>
      <w:r w:rsidR="00FA66F1" w:rsidRPr="00E83987">
        <w:t xml:space="preserve"> </w:t>
      </w:r>
      <w:r w:rsidR="00FA66F1">
        <w:t>Tesis New</w:t>
      </w:r>
      <w:r w:rsidR="00FA66F1" w:rsidRPr="00E83987">
        <w:t>:</w:t>
      </w:r>
    </w:p>
    <w:p w14:paraId="370A2BC9" w14:textId="2B650659" w:rsidR="00FA66F1" w:rsidRDefault="00FA66F1" w:rsidP="00FA66F1">
      <w:pPr>
        <w:pStyle w:val="ERCOText"/>
        <w:outlineLvl w:val="0"/>
      </w:pPr>
      <w:hyperlink r:id="rId19" w:history="1">
        <w:r>
          <w:rPr>
            <w:rStyle w:val="Hyperlink"/>
            <w:b/>
            <w:bCs/>
          </w:rPr>
          <w:t>https://www.erco.com/press/8023/es</w:t>
        </w:r>
      </w:hyperlink>
    </w:p>
    <w:p w14:paraId="1C3E7C83" w14:textId="6FA3DFF7" w:rsidR="00FA66F1" w:rsidRDefault="00242480" w:rsidP="00FA66F1">
      <w:pPr>
        <w:pStyle w:val="ERCOberschrift"/>
        <w:rPr>
          <w:b w:val="0"/>
          <w:bCs w:val="0"/>
        </w:rPr>
      </w:pPr>
      <w:r>
        <w:rPr>
          <w:b w:val="0"/>
          <w:bCs w:val="0"/>
          <w:noProof/>
        </w:rPr>
        <w:drawing>
          <wp:inline distT="0" distB="0" distL="0" distR="0" wp14:anchorId="7CD3FE9D" wp14:editId="50C69A82">
            <wp:extent cx="1131683" cy="1131683"/>
            <wp:effectExtent l="0" t="0" r="0" b="0"/>
            <wp:docPr id="667721694"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721694" name="Grafik 667721694"/>
                    <pic:cNvPicPr/>
                  </pic:nvPicPr>
                  <pic:blipFill>
                    <a:blip r:embed="rId20"/>
                    <a:stretch>
                      <a:fillRect/>
                    </a:stretch>
                  </pic:blipFill>
                  <pic:spPr>
                    <a:xfrm>
                      <a:off x="0" y="0"/>
                      <a:ext cx="1145319" cy="1145319"/>
                    </a:xfrm>
                    <a:prstGeom prst="rect">
                      <a:avLst/>
                    </a:prstGeom>
                  </pic:spPr>
                </pic:pic>
              </a:graphicData>
            </a:graphic>
          </wp:inline>
        </w:drawing>
      </w:r>
    </w:p>
    <w:p w14:paraId="2D1B4847" w14:textId="77777777" w:rsidR="00A14200" w:rsidRDefault="00A14200" w:rsidP="00FA66F1">
      <w:pPr>
        <w:pStyle w:val="ERCOberschrift"/>
        <w:rPr>
          <w:b w:val="0"/>
          <w:bCs w:val="0"/>
        </w:rPr>
      </w:pPr>
    </w:p>
    <w:p w14:paraId="71791B81" w14:textId="77777777" w:rsidR="009F7CFE" w:rsidRPr="002920BE" w:rsidRDefault="009F7CFE" w:rsidP="009F7CFE">
      <w:pPr>
        <w:pStyle w:val="ERCOText"/>
        <w:outlineLvl w:val="0"/>
        <w:rPr>
          <w:rStyle w:val="Ohne"/>
          <w:bCs/>
          <w:color w:val="FF0000"/>
          <w:lang w:val="pt-PT"/>
        </w:rPr>
      </w:pPr>
      <w:r w:rsidRPr="002920BE">
        <w:rPr>
          <w:rStyle w:val="Ohne"/>
          <w:b/>
          <w:color w:val="FF0000"/>
          <w:lang w:val="pt-PT"/>
        </w:rPr>
        <w:t xml:space="preserve">Nota a la </w:t>
      </w:r>
      <w:r w:rsidRPr="002920BE">
        <w:rPr>
          <w:rStyle w:val="Ohne"/>
          <w:b/>
          <w:color w:val="FF0000"/>
        </w:rPr>
        <w:t>redacción</w:t>
      </w:r>
      <w:r w:rsidRPr="002920BE">
        <w:rPr>
          <w:rStyle w:val="Ohne"/>
          <w:b/>
          <w:color w:val="FF0000"/>
          <w:lang w:val="pt-PT"/>
        </w:rPr>
        <w:t>:</w:t>
      </w:r>
      <w:r w:rsidRPr="002920BE">
        <w:rPr>
          <w:rStyle w:val="Ohne"/>
          <w:bCs/>
          <w:color w:val="FF0000"/>
          <w:lang w:val="pt-PT"/>
        </w:rPr>
        <w:t xml:space="preserve"> </w:t>
      </w:r>
      <w:r w:rsidRPr="002920BE">
        <w:rPr>
          <w:bCs/>
          <w:color w:val="FF0000"/>
        </w:rPr>
        <w:t>Por favor, utilice este link: sus lectores se beneficiaran de un recorrido continuo de usuario y más información a</w:t>
      </w:r>
      <w:r>
        <w:rPr>
          <w:bCs/>
          <w:color w:val="FF0000"/>
        </w:rPr>
        <w:t>c</w:t>
      </w:r>
      <w:r w:rsidRPr="002920BE">
        <w:rPr>
          <w:bCs/>
          <w:color w:val="FF0000"/>
        </w:rPr>
        <w:t>erca de este comunicado de prensa. Este enlace permanecerá permanentemente activo.</w:t>
      </w:r>
    </w:p>
    <w:p w14:paraId="243B73CD" w14:textId="48BE3B15" w:rsidR="00FA66F1" w:rsidRPr="008B05A5" w:rsidRDefault="00FA66F1" w:rsidP="00FA66F1">
      <w:pPr>
        <w:pStyle w:val="ERCOText"/>
        <w:outlineLvl w:val="0"/>
        <w:rPr>
          <w:rStyle w:val="Ohne"/>
          <w:b/>
        </w:rPr>
      </w:pPr>
    </w:p>
    <w:p w14:paraId="68245F2F" w14:textId="77777777" w:rsidR="00D67FCD" w:rsidRPr="00E06660" w:rsidRDefault="00D67FCD" w:rsidP="00E3228C">
      <w:pPr>
        <w:pStyle w:val="ERCOText"/>
        <w:outlineLvl w:val="0"/>
        <w:rPr>
          <w:rStyle w:val="Ohne"/>
          <w:b/>
          <w:bCs/>
        </w:rPr>
      </w:pPr>
    </w:p>
    <w:p w14:paraId="274A4242" w14:textId="56892ADB" w:rsidR="00C8190D" w:rsidRDefault="00C8190D">
      <w:pPr>
        <w:rPr>
          <w:rFonts w:ascii="Arial" w:hAnsi="Arial" w:cs="Arial"/>
          <w:b/>
          <w:sz w:val="22"/>
          <w:szCs w:val="22"/>
        </w:rPr>
      </w:pPr>
    </w:p>
    <w:p w14:paraId="3637E995" w14:textId="77777777" w:rsidR="00242480" w:rsidRDefault="00242480">
      <w:pPr>
        <w:rPr>
          <w:rFonts w:ascii="Arial" w:hAnsi="Arial" w:cs="Arial"/>
          <w:b/>
          <w:sz w:val="22"/>
          <w:szCs w:val="22"/>
        </w:rPr>
      </w:pPr>
      <w:r>
        <w:rPr>
          <w:b/>
        </w:rPr>
        <w:br w:type="page"/>
      </w:r>
    </w:p>
    <w:p w14:paraId="35292798" w14:textId="32385594" w:rsidR="00D67FCD" w:rsidRPr="00E06660" w:rsidRDefault="00D67FCD" w:rsidP="00D67FCD">
      <w:pPr>
        <w:pStyle w:val="ERCOText"/>
        <w:outlineLvl w:val="0"/>
        <w:rPr>
          <w:b/>
        </w:rPr>
      </w:pPr>
      <w:r>
        <w:rPr>
          <w:b/>
        </w:rPr>
        <w:lastRenderedPageBreak/>
        <w:t>Características técnicas</w:t>
      </w:r>
    </w:p>
    <w:p w14:paraId="1BB50480" w14:textId="77777777" w:rsidR="009F7CFE" w:rsidRDefault="009F7CFE" w:rsidP="00A14200">
      <w:pPr>
        <w:pStyle w:val="ERCOInfos"/>
        <w:rPr>
          <w:sz w:val="22"/>
          <w:szCs w:val="22"/>
          <w:highlight w:val="yellow"/>
          <w:lang w:val="en-US"/>
        </w:rPr>
      </w:pPr>
    </w:p>
    <w:p w14:paraId="784375A7" w14:textId="15EFD895" w:rsidR="00D67FCD" w:rsidRPr="00A14200" w:rsidRDefault="00D67FCD" w:rsidP="00242480">
      <w:pPr>
        <w:pStyle w:val="ERCOInfos"/>
        <w:ind w:left="2836" w:hanging="2836"/>
        <w:rPr>
          <w:sz w:val="22"/>
          <w:szCs w:val="22"/>
          <w:lang w:val="en-US"/>
        </w:rPr>
      </w:pPr>
      <w:r w:rsidRPr="00A14200">
        <w:rPr>
          <w:sz w:val="22"/>
          <w:szCs w:val="22"/>
          <w:lang w:val="en-US"/>
        </w:rPr>
        <w:t xml:space="preserve">Sistema de </w:t>
      </w:r>
      <w:proofErr w:type="spellStart"/>
      <w:r w:rsidRPr="00A14200">
        <w:rPr>
          <w:sz w:val="22"/>
          <w:szCs w:val="22"/>
          <w:lang w:val="en-US"/>
        </w:rPr>
        <w:t>lentes</w:t>
      </w:r>
      <w:proofErr w:type="spellEnd"/>
      <w:r w:rsidRPr="00A14200">
        <w:rPr>
          <w:sz w:val="22"/>
          <w:szCs w:val="22"/>
          <w:lang w:val="en-US"/>
        </w:rPr>
        <w:t xml:space="preserve"> ERCO: </w:t>
      </w:r>
      <w:r w:rsidR="00242480" w:rsidRPr="00A14200">
        <w:rPr>
          <w:sz w:val="22"/>
          <w:szCs w:val="22"/>
          <w:lang w:val="en-US"/>
        </w:rPr>
        <w:tab/>
      </w:r>
      <w:r w:rsidR="00A14200" w:rsidRPr="00A14200">
        <w:rPr>
          <w:sz w:val="22"/>
          <w:szCs w:val="22"/>
          <w:lang w:val="en-US"/>
        </w:rPr>
        <w:t xml:space="preserve">lente </w:t>
      </w:r>
      <w:proofErr w:type="spellStart"/>
      <w:r w:rsidR="00A14200" w:rsidRPr="00A14200">
        <w:rPr>
          <w:sz w:val="22"/>
          <w:szCs w:val="22"/>
          <w:lang w:val="en-US"/>
        </w:rPr>
        <w:t>Spherolit</w:t>
      </w:r>
      <w:proofErr w:type="spellEnd"/>
      <w:r w:rsidR="00A14200" w:rsidRPr="00A14200">
        <w:rPr>
          <w:sz w:val="22"/>
          <w:szCs w:val="22"/>
          <w:lang w:val="en-US"/>
        </w:rPr>
        <w:t xml:space="preserve">, </w:t>
      </w:r>
      <w:proofErr w:type="spellStart"/>
      <w:r w:rsidR="00A14200" w:rsidRPr="00A14200">
        <w:rPr>
          <w:sz w:val="22"/>
          <w:szCs w:val="22"/>
          <w:lang w:val="en-US"/>
        </w:rPr>
        <w:t>óptica</w:t>
      </w:r>
      <w:proofErr w:type="spellEnd"/>
      <w:r w:rsidR="00A14200" w:rsidRPr="00A14200">
        <w:rPr>
          <w:sz w:val="22"/>
          <w:szCs w:val="22"/>
          <w:lang w:val="en-US"/>
        </w:rPr>
        <w:t xml:space="preserve"> </w:t>
      </w:r>
      <w:proofErr w:type="spellStart"/>
      <w:r w:rsidR="00A14200" w:rsidRPr="00A14200">
        <w:rPr>
          <w:sz w:val="22"/>
          <w:szCs w:val="22"/>
          <w:lang w:val="en-US"/>
        </w:rPr>
        <w:t>colimadora</w:t>
      </w:r>
      <w:proofErr w:type="spellEnd"/>
      <w:r w:rsidR="00A14200" w:rsidRPr="00A14200">
        <w:rPr>
          <w:sz w:val="22"/>
          <w:szCs w:val="22"/>
          <w:lang w:val="en-US"/>
        </w:rPr>
        <w:t xml:space="preserve"> de </w:t>
      </w:r>
      <w:proofErr w:type="spellStart"/>
      <w:r w:rsidR="00A14200" w:rsidRPr="00A14200">
        <w:rPr>
          <w:sz w:val="22"/>
          <w:szCs w:val="22"/>
          <w:lang w:val="en-US"/>
        </w:rPr>
        <w:t>polímero</w:t>
      </w:r>
      <w:proofErr w:type="spellEnd"/>
      <w:r w:rsidR="00A14200" w:rsidRPr="00A14200">
        <w:rPr>
          <w:sz w:val="22"/>
          <w:szCs w:val="22"/>
          <w:lang w:val="en-US"/>
        </w:rPr>
        <w:t xml:space="preserve"> </w:t>
      </w:r>
      <w:proofErr w:type="spellStart"/>
      <w:r w:rsidR="00A14200" w:rsidRPr="00A14200">
        <w:rPr>
          <w:sz w:val="22"/>
          <w:szCs w:val="22"/>
          <w:lang w:val="en-US"/>
        </w:rPr>
        <w:t>óptico</w:t>
      </w:r>
      <w:proofErr w:type="spellEnd"/>
    </w:p>
    <w:p w14:paraId="4325EDA7" w14:textId="77777777" w:rsidR="00242480" w:rsidRPr="00A14200" w:rsidRDefault="00242480" w:rsidP="00A14200">
      <w:pPr>
        <w:pStyle w:val="ERCOInfos"/>
        <w:rPr>
          <w:sz w:val="22"/>
          <w:szCs w:val="22"/>
          <w:lang w:val="en-US"/>
        </w:rPr>
      </w:pPr>
    </w:p>
    <w:p w14:paraId="22AD4296" w14:textId="28CA3ACC" w:rsidR="00D67FCD" w:rsidRPr="00A14200" w:rsidRDefault="00D67FCD" w:rsidP="00A14200">
      <w:pPr>
        <w:pStyle w:val="ERCOInfos"/>
        <w:ind w:left="2836" w:hanging="2836"/>
        <w:rPr>
          <w:sz w:val="22"/>
          <w:szCs w:val="22"/>
          <w:lang w:val="en-US"/>
        </w:rPr>
      </w:pPr>
      <w:proofErr w:type="spellStart"/>
      <w:r w:rsidRPr="00A14200">
        <w:rPr>
          <w:sz w:val="22"/>
          <w:szCs w:val="22"/>
          <w:lang w:val="en-US"/>
        </w:rPr>
        <w:t>Distribuciones</w:t>
      </w:r>
      <w:proofErr w:type="spellEnd"/>
      <w:r w:rsidRPr="00A14200">
        <w:rPr>
          <w:sz w:val="22"/>
          <w:szCs w:val="22"/>
          <w:lang w:val="en-US"/>
        </w:rPr>
        <w:t xml:space="preserve"> </w:t>
      </w:r>
      <w:proofErr w:type="spellStart"/>
      <w:r w:rsidRPr="00A14200">
        <w:rPr>
          <w:sz w:val="22"/>
          <w:szCs w:val="22"/>
          <w:lang w:val="en-US"/>
        </w:rPr>
        <w:t>luminosas</w:t>
      </w:r>
      <w:proofErr w:type="spellEnd"/>
      <w:r w:rsidRPr="00A14200">
        <w:rPr>
          <w:sz w:val="22"/>
          <w:szCs w:val="22"/>
          <w:lang w:val="en-US"/>
        </w:rPr>
        <w:t xml:space="preserve">: </w:t>
      </w:r>
      <w:r w:rsidR="00242480" w:rsidRPr="00A14200">
        <w:rPr>
          <w:sz w:val="22"/>
          <w:szCs w:val="22"/>
          <w:lang w:val="en-US"/>
        </w:rPr>
        <w:tab/>
      </w:r>
      <w:r w:rsidR="00A14200" w:rsidRPr="00A14200">
        <w:rPr>
          <w:sz w:val="22"/>
          <w:szCs w:val="22"/>
          <w:lang w:val="en-US"/>
        </w:rPr>
        <w:t xml:space="preserve">Narrow Spot (8°), Spot (16°), Flood (29°), Oval flood (20 x 60°), Wide flood (48°), Zoom oval (20° x 70° - 75° x 60°), Zoom spot (15° - 65°), </w:t>
      </w:r>
      <w:proofErr w:type="spellStart"/>
      <w:r w:rsidR="00A14200" w:rsidRPr="00A14200">
        <w:rPr>
          <w:sz w:val="22"/>
          <w:szCs w:val="22"/>
          <w:lang w:val="en-US"/>
        </w:rPr>
        <w:t>Wallwash</w:t>
      </w:r>
      <w:proofErr w:type="spellEnd"/>
    </w:p>
    <w:p w14:paraId="24F969D9" w14:textId="77777777" w:rsidR="00242480" w:rsidRPr="00A14200" w:rsidRDefault="00242480" w:rsidP="00242480">
      <w:pPr>
        <w:pStyle w:val="ERCOInfos"/>
        <w:ind w:left="2836" w:hanging="2836"/>
        <w:rPr>
          <w:sz w:val="22"/>
          <w:szCs w:val="22"/>
          <w:lang w:val="en-US"/>
        </w:rPr>
      </w:pPr>
    </w:p>
    <w:p w14:paraId="6BE04975" w14:textId="6CFB1EAE" w:rsidR="00D67FCD" w:rsidRPr="00A14200" w:rsidRDefault="00D67FCD" w:rsidP="00242480">
      <w:pPr>
        <w:pStyle w:val="ERCOInfos"/>
        <w:ind w:left="2836" w:hanging="2836"/>
        <w:rPr>
          <w:sz w:val="22"/>
          <w:szCs w:val="22"/>
          <w:lang w:val="en-US"/>
        </w:rPr>
      </w:pPr>
      <w:proofErr w:type="spellStart"/>
      <w:r w:rsidRPr="00A14200">
        <w:rPr>
          <w:sz w:val="22"/>
          <w:szCs w:val="22"/>
          <w:lang w:val="en-US"/>
        </w:rPr>
        <w:t>Módulo</w:t>
      </w:r>
      <w:proofErr w:type="spellEnd"/>
      <w:r w:rsidRPr="00A14200">
        <w:rPr>
          <w:sz w:val="22"/>
          <w:szCs w:val="22"/>
          <w:lang w:val="en-US"/>
        </w:rPr>
        <w:t xml:space="preserve"> LED de ERCO: </w:t>
      </w:r>
      <w:r w:rsidR="00242480" w:rsidRPr="00A14200">
        <w:rPr>
          <w:sz w:val="22"/>
          <w:szCs w:val="22"/>
          <w:lang w:val="en-US"/>
        </w:rPr>
        <w:tab/>
      </w:r>
      <w:r w:rsidR="00A14200" w:rsidRPr="00A14200">
        <w:rPr>
          <w:sz w:val="22"/>
          <w:szCs w:val="22"/>
          <w:lang w:val="en-US"/>
        </w:rPr>
        <w:t>high power LEDs</w:t>
      </w:r>
    </w:p>
    <w:p w14:paraId="1C7FB41F" w14:textId="77777777" w:rsidR="00A14200" w:rsidRPr="00A14200" w:rsidRDefault="00A14200" w:rsidP="00242480">
      <w:pPr>
        <w:pStyle w:val="ERCOInfos"/>
        <w:ind w:left="2836" w:hanging="2836"/>
        <w:rPr>
          <w:sz w:val="22"/>
          <w:szCs w:val="22"/>
          <w:lang w:val="en-US"/>
        </w:rPr>
      </w:pPr>
    </w:p>
    <w:p w14:paraId="166F0CF6" w14:textId="12073E2D" w:rsidR="00D67FCD" w:rsidRPr="00A14200" w:rsidRDefault="00D67FCD" w:rsidP="00242480">
      <w:pPr>
        <w:pStyle w:val="ERCOInfos"/>
        <w:ind w:left="2836" w:hanging="2836"/>
        <w:rPr>
          <w:sz w:val="22"/>
          <w:szCs w:val="22"/>
          <w:lang w:val="en-US"/>
        </w:rPr>
      </w:pPr>
      <w:proofErr w:type="spellStart"/>
      <w:r w:rsidRPr="00A14200">
        <w:rPr>
          <w:sz w:val="22"/>
          <w:szCs w:val="22"/>
          <w:lang w:val="en-US"/>
        </w:rPr>
        <w:t>Temperaturas</w:t>
      </w:r>
      <w:proofErr w:type="spellEnd"/>
      <w:r w:rsidRPr="00A14200">
        <w:rPr>
          <w:sz w:val="22"/>
          <w:szCs w:val="22"/>
          <w:lang w:val="en-US"/>
        </w:rPr>
        <w:t xml:space="preserve"> de color: </w:t>
      </w:r>
      <w:r w:rsidR="00242480" w:rsidRPr="00A14200">
        <w:rPr>
          <w:sz w:val="22"/>
          <w:szCs w:val="22"/>
          <w:lang w:val="en-US"/>
        </w:rPr>
        <w:tab/>
      </w:r>
      <w:r w:rsidR="00A14200" w:rsidRPr="00A14200">
        <w:rPr>
          <w:sz w:val="22"/>
          <w:szCs w:val="22"/>
          <w:lang w:val="en-US"/>
        </w:rPr>
        <w:t>2700K Ra 92, 3000K Ra 92, 3000K Ra 97, 3500K Ra 92, 4000K Ra 82, 4000K Ra 92</w:t>
      </w:r>
    </w:p>
    <w:p w14:paraId="3239F0DB" w14:textId="77777777" w:rsidR="00242480" w:rsidRPr="00A14200" w:rsidRDefault="00242480" w:rsidP="00242480">
      <w:pPr>
        <w:pStyle w:val="ERCOInfos"/>
        <w:ind w:left="2836" w:hanging="2836"/>
        <w:rPr>
          <w:sz w:val="22"/>
          <w:szCs w:val="22"/>
          <w:lang w:val="en-US"/>
        </w:rPr>
      </w:pPr>
    </w:p>
    <w:p w14:paraId="3D50EBCB" w14:textId="78BEAADE" w:rsidR="00D67FCD" w:rsidRPr="00A14200" w:rsidRDefault="00D67FCD" w:rsidP="00242480">
      <w:pPr>
        <w:pStyle w:val="ERCOInfos"/>
        <w:ind w:left="2836" w:hanging="2836"/>
        <w:rPr>
          <w:sz w:val="22"/>
          <w:szCs w:val="22"/>
          <w:lang w:val="en-US"/>
        </w:rPr>
      </w:pPr>
      <w:r w:rsidRPr="00A14200">
        <w:rPr>
          <w:sz w:val="22"/>
          <w:szCs w:val="22"/>
          <w:lang w:val="en-US"/>
        </w:rPr>
        <w:t xml:space="preserve">Cuerpo: </w:t>
      </w:r>
      <w:r w:rsidR="00242480" w:rsidRPr="00A14200">
        <w:rPr>
          <w:sz w:val="22"/>
          <w:szCs w:val="22"/>
          <w:lang w:val="en-US"/>
        </w:rPr>
        <w:tab/>
      </w:r>
      <w:r w:rsidR="00A14200" w:rsidRPr="00A14200">
        <w:rPr>
          <w:sz w:val="22"/>
          <w:szCs w:val="22"/>
          <w:lang w:val="en-US"/>
        </w:rPr>
        <w:t xml:space="preserve">Material </w:t>
      </w:r>
      <w:proofErr w:type="spellStart"/>
      <w:r w:rsidR="00A14200" w:rsidRPr="00A14200">
        <w:rPr>
          <w:sz w:val="22"/>
          <w:szCs w:val="22"/>
          <w:lang w:val="en-US"/>
        </w:rPr>
        <w:t>sintético</w:t>
      </w:r>
      <w:proofErr w:type="spellEnd"/>
      <w:r w:rsidR="00A14200" w:rsidRPr="00A14200">
        <w:rPr>
          <w:sz w:val="22"/>
          <w:szCs w:val="22"/>
          <w:lang w:val="en-US"/>
        </w:rPr>
        <w:t xml:space="preserve">; Aro de </w:t>
      </w:r>
      <w:proofErr w:type="spellStart"/>
      <w:r w:rsidR="00A14200" w:rsidRPr="00A14200">
        <w:rPr>
          <w:sz w:val="22"/>
          <w:szCs w:val="22"/>
          <w:lang w:val="en-US"/>
        </w:rPr>
        <w:t>recubrimiento</w:t>
      </w:r>
      <w:proofErr w:type="spellEnd"/>
      <w:r w:rsidR="00A14200" w:rsidRPr="00A14200">
        <w:rPr>
          <w:sz w:val="22"/>
          <w:szCs w:val="22"/>
          <w:lang w:val="en-US"/>
        </w:rPr>
        <w:t xml:space="preserve">: Acero </w:t>
      </w:r>
      <w:proofErr w:type="spellStart"/>
      <w:r w:rsidR="00A14200" w:rsidRPr="00A14200">
        <w:rPr>
          <w:sz w:val="22"/>
          <w:szCs w:val="22"/>
          <w:lang w:val="en-US"/>
        </w:rPr>
        <w:t>inoxidable</w:t>
      </w:r>
      <w:proofErr w:type="spellEnd"/>
      <w:r w:rsidR="00A14200" w:rsidRPr="00A14200">
        <w:rPr>
          <w:sz w:val="22"/>
          <w:szCs w:val="22"/>
          <w:lang w:val="en-US"/>
        </w:rPr>
        <w:t xml:space="preserve">, Cristal de </w:t>
      </w:r>
      <w:proofErr w:type="spellStart"/>
      <w:r w:rsidR="00A14200" w:rsidRPr="00A14200">
        <w:rPr>
          <w:sz w:val="22"/>
          <w:szCs w:val="22"/>
          <w:lang w:val="en-US"/>
        </w:rPr>
        <w:t>protección</w:t>
      </w:r>
      <w:proofErr w:type="spellEnd"/>
    </w:p>
    <w:p w14:paraId="12F510BE" w14:textId="77777777" w:rsidR="00A14200" w:rsidRPr="00A14200" w:rsidRDefault="00A14200" w:rsidP="00242480">
      <w:pPr>
        <w:pStyle w:val="ERCOInfos"/>
        <w:ind w:left="2836" w:hanging="2836"/>
        <w:rPr>
          <w:sz w:val="22"/>
          <w:szCs w:val="22"/>
          <w:lang w:val="en-US"/>
        </w:rPr>
      </w:pPr>
    </w:p>
    <w:p w14:paraId="4D39D318" w14:textId="2EEE9C75" w:rsidR="00A14200" w:rsidRPr="00A14200" w:rsidRDefault="00A14200" w:rsidP="00242480">
      <w:pPr>
        <w:pStyle w:val="ERCOInfos"/>
        <w:ind w:left="2836" w:hanging="2836"/>
        <w:rPr>
          <w:sz w:val="22"/>
          <w:szCs w:val="22"/>
          <w:lang w:val="en-US"/>
        </w:rPr>
      </w:pPr>
      <w:r w:rsidRPr="00A14200">
        <w:rPr>
          <w:sz w:val="22"/>
          <w:szCs w:val="22"/>
          <w:lang w:val="en-US"/>
        </w:rPr>
        <w:t xml:space="preserve">Tipo de </w:t>
      </w:r>
      <w:proofErr w:type="spellStart"/>
      <w:r w:rsidRPr="00A14200">
        <w:rPr>
          <w:sz w:val="22"/>
          <w:szCs w:val="22"/>
          <w:lang w:val="en-US"/>
        </w:rPr>
        <w:t>protección</w:t>
      </w:r>
      <w:proofErr w:type="spellEnd"/>
      <w:r w:rsidRPr="00A14200">
        <w:rPr>
          <w:sz w:val="22"/>
          <w:szCs w:val="22"/>
          <w:lang w:val="en-US"/>
        </w:rPr>
        <w:t xml:space="preserve">: </w:t>
      </w:r>
      <w:r w:rsidRPr="00A14200">
        <w:rPr>
          <w:sz w:val="22"/>
          <w:szCs w:val="22"/>
          <w:lang w:val="en-US"/>
        </w:rPr>
        <w:tab/>
      </w:r>
      <w:r w:rsidRPr="00A14200">
        <w:rPr>
          <w:sz w:val="22"/>
          <w:szCs w:val="22"/>
          <w:lang w:val="en-US"/>
        </w:rPr>
        <w:t xml:space="preserve">IP68; Clase de </w:t>
      </w:r>
      <w:proofErr w:type="spellStart"/>
      <w:r w:rsidRPr="00A14200">
        <w:rPr>
          <w:sz w:val="22"/>
          <w:szCs w:val="22"/>
          <w:lang w:val="en-US"/>
        </w:rPr>
        <w:t>protección</w:t>
      </w:r>
      <w:proofErr w:type="spellEnd"/>
      <w:r w:rsidRPr="00A14200">
        <w:rPr>
          <w:sz w:val="22"/>
          <w:szCs w:val="22"/>
          <w:lang w:val="en-US"/>
        </w:rPr>
        <w:t xml:space="preserve"> II</w:t>
      </w:r>
    </w:p>
    <w:p w14:paraId="053906F5" w14:textId="77777777" w:rsidR="00242480" w:rsidRPr="00A14200" w:rsidRDefault="00242480" w:rsidP="00242480">
      <w:pPr>
        <w:pStyle w:val="ERCOInfos"/>
        <w:ind w:left="2836" w:hanging="2836"/>
        <w:rPr>
          <w:sz w:val="22"/>
          <w:szCs w:val="22"/>
          <w:lang w:val="en-US"/>
        </w:rPr>
      </w:pPr>
    </w:p>
    <w:p w14:paraId="6472ADF3" w14:textId="40F31839" w:rsidR="00D67FCD" w:rsidRPr="00A14200" w:rsidRDefault="00D67FCD" w:rsidP="00242480">
      <w:pPr>
        <w:pStyle w:val="ERCOInfos"/>
        <w:ind w:left="2836" w:hanging="2836"/>
        <w:rPr>
          <w:sz w:val="22"/>
          <w:szCs w:val="22"/>
          <w:lang w:val="en-US"/>
        </w:rPr>
      </w:pPr>
      <w:proofErr w:type="spellStart"/>
      <w:r w:rsidRPr="00A14200">
        <w:rPr>
          <w:sz w:val="22"/>
          <w:szCs w:val="22"/>
          <w:lang w:val="en-US"/>
        </w:rPr>
        <w:t>Montaje</w:t>
      </w:r>
      <w:proofErr w:type="spellEnd"/>
      <w:r w:rsidRPr="00A14200">
        <w:rPr>
          <w:sz w:val="22"/>
          <w:szCs w:val="22"/>
          <w:lang w:val="en-US"/>
        </w:rPr>
        <w:t xml:space="preserve">: </w:t>
      </w:r>
      <w:r w:rsidR="00242480" w:rsidRPr="00A14200">
        <w:rPr>
          <w:sz w:val="22"/>
          <w:szCs w:val="22"/>
          <w:lang w:val="en-US"/>
        </w:rPr>
        <w:tab/>
      </w:r>
      <w:proofErr w:type="spellStart"/>
      <w:r w:rsidR="00A14200" w:rsidRPr="00A14200">
        <w:rPr>
          <w:sz w:val="22"/>
          <w:szCs w:val="22"/>
          <w:lang w:val="en-US"/>
        </w:rPr>
        <w:t>empotrado</w:t>
      </w:r>
      <w:proofErr w:type="spellEnd"/>
      <w:r w:rsidR="00A14200" w:rsidRPr="00A14200">
        <w:rPr>
          <w:sz w:val="22"/>
          <w:szCs w:val="22"/>
          <w:lang w:val="en-US"/>
        </w:rPr>
        <w:t xml:space="preserve">, </w:t>
      </w:r>
      <w:proofErr w:type="spellStart"/>
      <w:r w:rsidR="00A14200" w:rsidRPr="00A14200">
        <w:rPr>
          <w:sz w:val="22"/>
          <w:szCs w:val="22"/>
          <w:lang w:val="en-US"/>
        </w:rPr>
        <w:t>montaje</w:t>
      </w:r>
      <w:proofErr w:type="spellEnd"/>
      <w:r w:rsidR="00A14200" w:rsidRPr="00A14200">
        <w:rPr>
          <w:sz w:val="22"/>
          <w:szCs w:val="22"/>
          <w:lang w:val="en-US"/>
        </w:rPr>
        <w:t xml:space="preserve"> </w:t>
      </w:r>
      <w:proofErr w:type="spellStart"/>
      <w:r w:rsidR="00A14200" w:rsidRPr="00A14200">
        <w:rPr>
          <w:sz w:val="22"/>
          <w:szCs w:val="22"/>
          <w:lang w:val="en-US"/>
        </w:rPr>
        <w:t>semoempotrable</w:t>
      </w:r>
      <w:proofErr w:type="spellEnd"/>
      <w:r w:rsidR="00A14200" w:rsidRPr="00A14200">
        <w:rPr>
          <w:sz w:val="22"/>
          <w:szCs w:val="22"/>
          <w:lang w:val="en-US"/>
        </w:rPr>
        <w:t xml:space="preserve">; </w:t>
      </w:r>
      <w:proofErr w:type="spellStart"/>
      <w:r w:rsidR="00A14200" w:rsidRPr="00A14200">
        <w:rPr>
          <w:sz w:val="22"/>
          <w:szCs w:val="22"/>
          <w:lang w:val="en-US"/>
        </w:rPr>
        <w:t>Variante</w:t>
      </w:r>
      <w:proofErr w:type="spellEnd"/>
      <w:r w:rsidR="00A14200" w:rsidRPr="00A14200">
        <w:rPr>
          <w:sz w:val="22"/>
          <w:szCs w:val="22"/>
          <w:lang w:val="en-US"/>
        </w:rPr>
        <w:t xml:space="preserve"> </w:t>
      </w:r>
      <w:proofErr w:type="spellStart"/>
      <w:r w:rsidR="00A14200" w:rsidRPr="00A14200">
        <w:rPr>
          <w:sz w:val="22"/>
          <w:szCs w:val="22"/>
          <w:lang w:val="en-US"/>
        </w:rPr>
        <w:t>empotrable</w:t>
      </w:r>
      <w:proofErr w:type="spellEnd"/>
      <w:r w:rsidR="00A14200" w:rsidRPr="00A14200">
        <w:rPr>
          <w:sz w:val="22"/>
          <w:szCs w:val="22"/>
          <w:lang w:val="en-US"/>
        </w:rPr>
        <w:t xml:space="preserve">: </w:t>
      </w:r>
      <w:proofErr w:type="spellStart"/>
      <w:r w:rsidR="00A14200" w:rsidRPr="00A14200">
        <w:rPr>
          <w:sz w:val="22"/>
          <w:szCs w:val="22"/>
          <w:lang w:val="en-US"/>
        </w:rPr>
        <w:t>Enrasado</w:t>
      </w:r>
      <w:proofErr w:type="spellEnd"/>
      <w:r w:rsidR="00A14200" w:rsidRPr="00A14200">
        <w:rPr>
          <w:sz w:val="22"/>
          <w:szCs w:val="22"/>
          <w:lang w:val="en-US"/>
        </w:rPr>
        <w:t xml:space="preserve">, </w:t>
      </w:r>
      <w:proofErr w:type="spellStart"/>
      <w:r w:rsidR="00A14200" w:rsidRPr="00A14200">
        <w:rPr>
          <w:sz w:val="22"/>
          <w:szCs w:val="22"/>
          <w:lang w:val="en-US"/>
        </w:rPr>
        <w:t>Superpuesto</w:t>
      </w:r>
      <w:proofErr w:type="spellEnd"/>
    </w:p>
    <w:p w14:paraId="008966C5" w14:textId="77777777" w:rsidR="00242480" w:rsidRPr="00A14200" w:rsidRDefault="00242480" w:rsidP="00242480">
      <w:pPr>
        <w:pStyle w:val="ERCOInfos"/>
        <w:ind w:left="2836" w:hanging="2836"/>
        <w:rPr>
          <w:sz w:val="22"/>
          <w:szCs w:val="22"/>
          <w:lang w:val="en-US"/>
        </w:rPr>
      </w:pPr>
    </w:p>
    <w:p w14:paraId="1E883000" w14:textId="63B01CD1" w:rsidR="00D67FCD" w:rsidRDefault="00D67FCD" w:rsidP="00242480">
      <w:pPr>
        <w:pStyle w:val="ERCOInfos"/>
        <w:ind w:left="2836" w:hanging="2836"/>
        <w:rPr>
          <w:sz w:val="22"/>
          <w:szCs w:val="22"/>
          <w:lang w:val="en-US"/>
        </w:rPr>
      </w:pPr>
      <w:proofErr w:type="spellStart"/>
      <w:r w:rsidRPr="00A14200">
        <w:rPr>
          <w:sz w:val="22"/>
          <w:szCs w:val="22"/>
          <w:lang w:val="en-US"/>
        </w:rPr>
        <w:t>Equipos</w:t>
      </w:r>
      <w:proofErr w:type="spellEnd"/>
      <w:r w:rsidRPr="00A14200">
        <w:rPr>
          <w:sz w:val="22"/>
          <w:szCs w:val="22"/>
          <w:lang w:val="en-US"/>
        </w:rPr>
        <w:t xml:space="preserve"> </w:t>
      </w:r>
      <w:proofErr w:type="spellStart"/>
      <w:r w:rsidRPr="00A14200">
        <w:rPr>
          <w:sz w:val="22"/>
          <w:szCs w:val="22"/>
          <w:lang w:val="en-US"/>
        </w:rPr>
        <w:t>auxiliares</w:t>
      </w:r>
      <w:proofErr w:type="spellEnd"/>
      <w:r w:rsidRPr="00A14200">
        <w:rPr>
          <w:sz w:val="22"/>
          <w:szCs w:val="22"/>
          <w:lang w:val="en-US"/>
        </w:rPr>
        <w:t xml:space="preserve">: </w:t>
      </w:r>
      <w:r w:rsidR="00242480" w:rsidRPr="00A14200">
        <w:rPr>
          <w:sz w:val="22"/>
          <w:szCs w:val="22"/>
          <w:lang w:val="en-US"/>
        </w:rPr>
        <w:tab/>
      </w:r>
      <w:proofErr w:type="spellStart"/>
      <w:r w:rsidR="00A14200" w:rsidRPr="00A14200">
        <w:rPr>
          <w:sz w:val="22"/>
          <w:szCs w:val="22"/>
          <w:lang w:val="en-US"/>
        </w:rPr>
        <w:t>conmutable</w:t>
      </w:r>
      <w:proofErr w:type="spellEnd"/>
      <w:r w:rsidR="00A14200" w:rsidRPr="00A14200">
        <w:rPr>
          <w:sz w:val="22"/>
          <w:szCs w:val="22"/>
          <w:lang w:val="en-US"/>
        </w:rPr>
        <w:t xml:space="preserve">, DALI, </w:t>
      </w:r>
      <w:proofErr w:type="spellStart"/>
      <w:r w:rsidR="00A14200" w:rsidRPr="00A14200">
        <w:rPr>
          <w:sz w:val="22"/>
          <w:szCs w:val="22"/>
          <w:lang w:val="en-US"/>
        </w:rPr>
        <w:t>Casambi</w:t>
      </w:r>
      <w:proofErr w:type="spellEnd"/>
      <w:r w:rsidR="00A14200" w:rsidRPr="00A14200">
        <w:rPr>
          <w:sz w:val="22"/>
          <w:szCs w:val="22"/>
          <w:lang w:val="en-US"/>
        </w:rPr>
        <w:t xml:space="preserve"> Bluetooth via </w:t>
      </w:r>
      <w:proofErr w:type="spellStart"/>
      <w:r w:rsidR="00A14200" w:rsidRPr="00A14200">
        <w:rPr>
          <w:sz w:val="22"/>
          <w:szCs w:val="22"/>
          <w:lang w:val="en-US"/>
        </w:rPr>
        <w:t>accesorio</w:t>
      </w:r>
      <w:proofErr w:type="spellEnd"/>
    </w:p>
    <w:p w14:paraId="1C8B3D83" w14:textId="77777777" w:rsidR="00FE26C3" w:rsidRPr="00E06660" w:rsidRDefault="00FE26C3" w:rsidP="00FE26C3">
      <w:pPr>
        <w:pStyle w:val="ERCOText"/>
        <w:outlineLvl w:val="0"/>
        <w:rPr>
          <w:b/>
        </w:rPr>
      </w:pPr>
    </w:p>
    <w:p w14:paraId="24C37C32" w14:textId="77777777" w:rsidR="00FE26C3" w:rsidRPr="00E06660" w:rsidRDefault="00FE26C3" w:rsidP="00FE26C3">
      <w:pPr>
        <w:pStyle w:val="ERCOText"/>
        <w:outlineLvl w:val="0"/>
        <w:rPr>
          <w:b/>
        </w:rPr>
      </w:pPr>
    </w:p>
    <w:p w14:paraId="3A46EAC4" w14:textId="77777777" w:rsidR="00242480" w:rsidRDefault="00242480">
      <w:pPr>
        <w:rPr>
          <w:rFonts w:ascii="Arial" w:hAnsi="Arial" w:cs="Arial"/>
          <w:b/>
          <w:bCs/>
          <w:sz w:val="22"/>
          <w:szCs w:val="22"/>
        </w:rPr>
      </w:pPr>
      <w:r>
        <w:br w:type="page"/>
      </w:r>
    </w:p>
    <w:p w14:paraId="3FE4C7C2" w14:textId="46D020FD" w:rsidR="009F7CFE" w:rsidRDefault="009A2F4B" w:rsidP="00D67FCD">
      <w:pPr>
        <w:pStyle w:val="ERCOberschrift"/>
      </w:pPr>
      <w:r>
        <w:lastRenderedPageBreak/>
        <w:t>Imágenes</w:t>
      </w:r>
      <w:bookmarkStart w:id="0" w:name="_Hlk90476712"/>
    </w:p>
    <w:p w14:paraId="22FA8401" w14:textId="77777777" w:rsidR="00242480" w:rsidRDefault="00242480" w:rsidP="00242480">
      <w:pPr>
        <w:rPr>
          <w:rFonts w:ascii="Arial" w:hAnsi="Arial" w:cs="Arial"/>
          <w:color w:val="000000" w:themeColor="text1"/>
          <w:sz w:val="20"/>
        </w:rPr>
      </w:pPr>
      <w:r>
        <w:rPr>
          <w:rFonts w:ascii="Arial" w:hAnsi="Arial" w:cs="Arial"/>
          <w:b/>
          <w:bCs/>
          <w:noProof/>
          <w:color w:val="000000" w:themeColor="text1"/>
          <w:sz w:val="20"/>
        </w:rPr>
        <w:drawing>
          <wp:anchor distT="0" distB="0" distL="114300" distR="114300" simplePos="0" relativeHeight="251659264" behindDoc="0" locked="0" layoutInCell="1" allowOverlap="1" wp14:anchorId="696BC134" wp14:editId="65DFD6DC">
            <wp:simplePos x="0" y="0"/>
            <wp:positionH relativeFrom="column">
              <wp:posOffset>9053</wp:posOffset>
            </wp:positionH>
            <wp:positionV relativeFrom="paragraph">
              <wp:posOffset>102870</wp:posOffset>
            </wp:positionV>
            <wp:extent cx="1159510" cy="1164590"/>
            <wp:effectExtent l="0" t="0" r="0" b="3810"/>
            <wp:wrapThrough wrapText="bothSides">
              <wp:wrapPolygon edited="0">
                <wp:start x="0" y="0"/>
                <wp:lineTo x="0" y="21435"/>
                <wp:lineTo x="21292" y="21435"/>
                <wp:lineTo x="21292" y="0"/>
                <wp:lineTo x="0" y="0"/>
              </wp:wrapPolygon>
            </wp:wrapThrough>
            <wp:docPr id="618485665"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85665" name="Grafik 618485665"/>
                    <pic:cNvPicPr/>
                  </pic:nvPicPr>
                  <pic:blipFill rotWithShape="1">
                    <a:blip r:embed="rId21" cstate="screen">
                      <a:extLst>
                        <a:ext uri="{28A0092B-C50C-407E-A947-70E740481C1C}">
                          <a14:useLocalDpi xmlns:a14="http://schemas.microsoft.com/office/drawing/2010/main"/>
                        </a:ext>
                      </a:extLst>
                    </a:blip>
                    <a:srcRect r="-1"/>
                    <a:stretch/>
                  </pic:blipFill>
                  <pic:spPr bwMode="auto">
                    <a:xfrm>
                      <a:off x="0" y="0"/>
                      <a:ext cx="1159510" cy="1164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FA6E357" w14:textId="77777777" w:rsidR="00242480" w:rsidRDefault="00242480" w:rsidP="00242480">
      <w:pPr>
        <w:rPr>
          <w:rFonts w:ascii="Arial" w:hAnsi="Arial" w:cs="Arial"/>
          <w:color w:val="000000" w:themeColor="text1"/>
          <w:sz w:val="20"/>
        </w:rPr>
      </w:pPr>
    </w:p>
    <w:p w14:paraId="406C8C0C" w14:textId="77777777" w:rsidR="00242480" w:rsidRDefault="00242480" w:rsidP="00242480">
      <w:pPr>
        <w:rPr>
          <w:rFonts w:ascii="Arial" w:hAnsi="Arial" w:cs="Arial"/>
          <w:color w:val="000000" w:themeColor="text1"/>
          <w:sz w:val="20"/>
        </w:rPr>
      </w:pPr>
    </w:p>
    <w:p w14:paraId="1F45838D" w14:textId="77777777" w:rsidR="00242480" w:rsidRDefault="00242480" w:rsidP="00242480">
      <w:pPr>
        <w:rPr>
          <w:rFonts w:ascii="Arial" w:hAnsi="Arial" w:cs="Arial"/>
          <w:color w:val="000000" w:themeColor="text1"/>
          <w:sz w:val="20"/>
        </w:rPr>
      </w:pPr>
    </w:p>
    <w:p w14:paraId="48D46DDF" w14:textId="77777777" w:rsidR="00242480" w:rsidRDefault="00242480" w:rsidP="00242480">
      <w:pPr>
        <w:rPr>
          <w:rFonts w:ascii="Arial" w:hAnsi="Arial" w:cs="Arial"/>
          <w:color w:val="000000" w:themeColor="text1"/>
          <w:sz w:val="20"/>
        </w:rPr>
      </w:pPr>
    </w:p>
    <w:p w14:paraId="1887DFF4" w14:textId="77777777" w:rsidR="00242480" w:rsidRDefault="00242480" w:rsidP="00242480">
      <w:pPr>
        <w:rPr>
          <w:rFonts w:ascii="Arial" w:hAnsi="Arial" w:cs="Arial"/>
          <w:color w:val="000000" w:themeColor="text1"/>
          <w:sz w:val="20"/>
        </w:rPr>
      </w:pPr>
    </w:p>
    <w:p w14:paraId="2FA7423F" w14:textId="77777777" w:rsidR="00242480" w:rsidRDefault="00242480" w:rsidP="00242480">
      <w:pPr>
        <w:rPr>
          <w:rFonts w:ascii="Arial" w:hAnsi="Arial" w:cs="Arial"/>
          <w:color w:val="000000" w:themeColor="text1"/>
          <w:sz w:val="20"/>
        </w:rPr>
      </w:pPr>
    </w:p>
    <w:p w14:paraId="3EA543FA" w14:textId="77777777" w:rsidR="00242480" w:rsidRDefault="00242480" w:rsidP="00242480">
      <w:pPr>
        <w:rPr>
          <w:rFonts w:ascii="Arial" w:hAnsi="Arial" w:cs="Arial"/>
          <w:color w:val="000000" w:themeColor="text1"/>
          <w:sz w:val="20"/>
        </w:rPr>
      </w:pPr>
    </w:p>
    <w:p w14:paraId="652DA689" w14:textId="77777777" w:rsidR="00242480" w:rsidRDefault="00242480" w:rsidP="00242480">
      <w:pPr>
        <w:rPr>
          <w:rFonts w:ascii="Arial" w:hAnsi="Arial" w:cs="Arial"/>
          <w:color w:val="000000" w:themeColor="text1"/>
          <w:sz w:val="20"/>
        </w:rPr>
      </w:pPr>
    </w:p>
    <w:p w14:paraId="235AB202" w14:textId="77777777" w:rsidR="00242480" w:rsidRPr="00D926E0" w:rsidRDefault="00242480" w:rsidP="00242480">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0BE58C45" w14:textId="77777777" w:rsidR="00242480" w:rsidRPr="00242480" w:rsidRDefault="00242480" w:rsidP="00242480">
      <w:pPr>
        <w:pStyle w:val="ERCOberschrift"/>
      </w:pPr>
    </w:p>
    <w:p w14:paraId="7045D876" w14:textId="15120BE0" w:rsidR="00123E5A" w:rsidRPr="00242480" w:rsidRDefault="00DD6137" w:rsidP="00242480">
      <w:pPr>
        <w:spacing w:line="360" w:lineRule="auto"/>
        <w:rPr>
          <w:rFonts w:ascii="Arial" w:hAnsi="Arial" w:cs="Arial"/>
          <w:color w:val="000000" w:themeColor="text1"/>
          <w:sz w:val="22"/>
          <w:szCs w:val="22"/>
        </w:rPr>
      </w:pPr>
      <w:r w:rsidRPr="00242480">
        <w:rPr>
          <w:rFonts w:ascii="Arial" w:hAnsi="Arial"/>
          <w:color w:val="000000" w:themeColor="text1"/>
          <w:sz w:val="22"/>
          <w:szCs w:val="22"/>
        </w:rPr>
        <w:t>Proporcionan su luz solo donde realmente se necesita: las luminarias empotrables en el suelo Tesis New con sus cabezales orientables y sus ópticas intercambiables y con zoom, a lo que se suman los tipos de bañadores de pared.</w:t>
      </w:r>
    </w:p>
    <w:p w14:paraId="016ECBEE" w14:textId="77777777" w:rsidR="00242480" w:rsidRPr="00EF7906" w:rsidRDefault="00242480" w:rsidP="00242480">
      <w:pPr>
        <w:rPr>
          <w:rFonts w:ascii="Arial" w:hAnsi="Arial" w:cs="Arial"/>
          <w:color w:val="000000" w:themeColor="text1"/>
          <w:sz w:val="20"/>
        </w:rPr>
      </w:pPr>
    </w:p>
    <w:p w14:paraId="12920843" w14:textId="77777777" w:rsidR="00242480" w:rsidRDefault="00242480" w:rsidP="00242480">
      <w:pPr>
        <w:rPr>
          <w:rFonts w:ascii="Arial" w:hAnsi="Arial" w:cs="Arial"/>
          <w:color w:val="000000" w:themeColor="text1"/>
          <w:sz w:val="20"/>
        </w:rPr>
      </w:pPr>
      <w:r>
        <w:rPr>
          <w:rFonts w:ascii="Arial" w:hAnsi="Arial" w:cs="Arial"/>
          <w:b/>
          <w:bCs/>
          <w:noProof/>
          <w:color w:val="000000" w:themeColor="text1"/>
          <w:sz w:val="20"/>
        </w:rPr>
        <w:drawing>
          <wp:anchor distT="0" distB="0" distL="114300" distR="114300" simplePos="0" relativeHeight="251661312" behindDoc="0" locked="0" layoutInCell="1" allowOverlap="1" wp14:anchorId="2CCDFDF7" wp14:editId="7594C478">
            <wp:simplePos x="0" y="0"/>
            <wp:positionH relativeFrom="column">
              <wp:posOffset>-1077</wp:posOffset>
            </wp:positionH>
            <wp:positionV relativeFrom="paragraph">
              <wp:posOffset>96191</wp:posOffset>
            </wp:positionV>
            <wp:extent cx="2370666" cy="1152778"/>
            <wp:effectExtent l="0" t="0" r="4445" b="3175"/>
            <wp:wrapThrough wrapText="bothSides">
              <wp:wrapPolygon edited="0">
                <wp:start x="0" y="0"/>
                <wp:lineTo x="0" y="21421"/>
                <wp:lineTo x="21525" y="21421"/>
                <wp:lineTo x="21525" y="0"/>
                <wp:lineTo x="0" y="0"/>
              </wp:wrapPolygon>
            </wp:wrapThrough>
            <wp:docPr id="13792358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23586" name="Grafik 137923586"/>
                    <pic:cNvPicPr/>
                  </pic:nvPicPr>
                  <pic:blipFill>
                    <a:blip r:embed="rId22" cstate="screen">
                      <a:extLst>
                        <a:ext uri="{28A0092B-C50C-407E-A947-70E740481C1C}">
                          <a14:useLocalDpi xmlns:a14="http://schemas.microsoft.com/office/drawing/2010/main"/>
                        </a:ext>
                      </a:extLst>
                    </a:blip>
                    <a:stretch>
                      <a:fillRect/>
                    </a:stretch>
                  </pic:blipFill>
                  <pic:spPr>
                    <a:xfrm>
                      <a:off x="0" y="0"/>
                      <a:ext cx="2370666" cy="1152778"/>
                    </a:xfrm>
                    <a:prstGeom prst="rect">
                      <a:avLst/>
                    </a:prstGeom>
                  </pic:spPr>
                </pic:pic>
              </a:graphicData>
            </a:graphic>
            <wp14:sizeRelH relativeFrom="page">
              <wp14:pctWidth>0</wp14:pctWidth>
            </wp14:sizeRelH>
            <wp14:sizeRelV relativeFrom="page">
              <wp14:pctHeight>0</wp14:pctHeight>
            </wp14:sizeRelV>
          </wp:anchor>
        </w:drawing>
      </w:r>
    </w:p>
    <w:p w14:paraId="0753A40E" w14:textId="77777777" w:rsidR="00242480" w:rsidRDefault="00242480" w:rsidP="00242480">
      <w:pPr>
        <w:rPr>
          <w:rFonts w:ascii="Arial" w:hAnsi="Arial" w:cs="Arial"/>
          <w:color w:val="000000" w:themeColor="text1"/>
          <w:sz w:val="20"/>
        </w:rPr>
      </w:pPr>
    </w:p>
    <w:p w14:paraId="2EC970A3" w14:textId="77777777" w:rsidR="00242480" w:rsidRDefault="00242480" w:rsidP="00242480">
      <w:pPr>
        <w:rPr>
          <w:rFonts w:ascii="Arial" w:hAnsi="Arial" w:cs="Arial"/>
          <w:color w:val="000000" w:themeColor="text1"/>
          <w:sz w:val="20"/>
        </w:rPr>
      </w:pPr>
    </w:p>
    <w:p w14:paraId="00F2DA40" w14:textId="77777777" w:rsidR="00242480" w:rsidRDefault="00242480" w:rsidP="00242480">
      <w:pPr>
        <w:rPr>
          <w:rFonts w:ascii="Arial" w:hAnsi="Arial" w:cs="Arial"/>
          <w:color w:val="000000" w:themeColor="text1"/>
          <w:sz w:val="20"/>
        </w:rPr>
      </w:pPr>
    </w:p>
    <w:p w14:paraId="7FAB677B" w14:textId="77777777" w:rsidR="00242480" w:rsidRDefault="00242480" w:rsidP="00242480">
      <w:pPr>
        <w:rPr>
          <w:rFonts w:ascii="Arial" w:hAnsi="Arial" w:cs="Arial"/>
          <w:color w:val="000000" w:themeColor="text1"/>
          <w:sz w:val="20"/>
        </w:rPr>
      </w:pPr>
    </w:p>
    <w:p w14:paraId="6DADD1E8" w14:textId="77777777" w:rsidR="00242480" w:rsidRDefault="00242480" w:rsidP="00242480">
      <w:pPr>
        <w:rPr>
          <w:rFonts w:ascii="Arial" w:hAnsi="Arial" w:cs="Arial"/>
          <w:color w:val="000000" w:themeColor="text1"/>
          <w:sz w:val="20"/>
        </w:rPr>
      </w:pPr>
    </w:p>
    <w:p w14:paraId="405A9469" w14:textId="77777777" w:rsidR="00242480" w:rsidRDefault="00242480" w:rsidP="00242480">
      <w:pPr>
        <w:rPr>
          <w:rFonts w:ascii="Arial" w:hAnsi="Arial" w:cs="Arial"/>
          <w:color w:val="000000" w:themeColor="text1"/>
          <w:sz w:val="20"/>
        </w:rPr>
      </w:pPr>
    </w:p>
    <w:p w14:paraId="6DFC65F8" w14:textId="77777777" w:rsidR="00242480" w:rsidRDefault="00242480" w:rsidP="00242480">
      <w:pPr>
        <w:rPr>
          <w:rFonts w:ascii="Arial" w:hAnsi="Arial" w:cs="Arial"/>
          <w:color w:val="000000" w:themeColor="text1"/>
          <w:sz w:val="20"/>
        </w:rPr>
      </w:pPr>
    </w:p>
    <w:p w14:paraId="06E0D588" w14:textId="77777777" w:rsidR="00242480" w:rsidRDefault="00242480" w:rsidP="00242480">
      <w:pPr>
        <w:rPr>
          <w:rFonts w:ascii="Arial" w:hAnsi="Arial" w:cs="Arial"/>
          <w:color w:val="000000" w:themeColor="text1"/>
          <w:sz w:val="20"/>
        </w:rPr>
      </w:pPr>
    </w:p>
    <w:p w14:paraId="7A6C6E3C" w14:textId="77777777" w:rsidR="00242480" w:rsidRPr="00D926E0" w:rsidRDefault="00242480" w:rsidP="00242480">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71BECB12" w14:textId="77777777" w:rsidR="00E06660" w:rsidRPr="009F7CFE" w:rsidRDefault="00E06660" w:rsidP="00E06660">
      <w:pPr>
        <w:rPr>
          <w:rFonts w:ascii="Arial" w:hAnsi="Arial" w:cs="Arial"/>
          <w:color w:val="000000" w:themeColor="text1"/>
          <w:sz w:val="22"/>
          <w:szCs w:val="22"/>
        </w:rPr>
      </w:pPr>
    </w:p>
    <w:p w14:paraId="0D3C7FCA" w14:textId="78664D3A" w:rsidR="00E06660" w:rsidRPr="00242480" w:rsidRDefault="00123E5A" w:rsidP="00242480">
      <w:pPr>
        <w:pStyle w:val="ERCOberschrift"/>
        <w:rPr>
          <w:b w:val="0"/>
          <w:bCs w:val="0"/>
        </w:rPr>
      </w:pPr>
      <w:r w:rsidRPr="00242480">
        <w:rPr>
          <w:b w:val="0"/>
          <w:bCs w:val="0"/>
        </w:rPr>
        <w:t>Dado que las condiciones in situ suelen diferir de lo planeado, los nuevos proyectores orientables Tesis con distribuciones luminosas intercambiables y ópticas de zoom ofrecen una seguridad de planificación desconocida hasta la fecha.</w:t>
      </w:r>
    </w:p>
    <w:p w14:paraId="3EF98496" w14:textId="77777777" w:rsidR="00123E5A" w:rsidRDefault="00123E5A" w:rsidP="00E06660">
      <w:pPr>
        <w:rPr>
          <w:rFonts w:ascii="Arial" w:hAnsi="Arial" w:cs="Arial"/>
          <w:color w:val="000000" w:themeColor="text1"/>
          <w:sz w:val="20"/>
        </w:rPr>
      </w:pPr>
    </w:p>
    <w:p w14:paraId="742C576F" w14:textId="77777777" w:rsidR="00242480" w:rsidRPr="00EF7906" w:rsidRDefault="00242480" w:rsidP="00242480">
      <w:pPr>
        <w:rPr>
          <w:rFonts w:ascii="Arial" w:hAnsi="Arial" w:cs="Arial"/>
          <w:color w:val="000000" w:themeColor="text1"/>
          <w:sz w:val="20"/>
        </w:rPr>
      </w:pPr>
    </w:p>
    <w:p w14:paraId="642338CE" w14:textId="77777777" w:rsidR="00242480" w:rsidRDefault="00242480" w:rsidP="00242480">
      <w:pPr>
        <w:rPr>
          <w:rFonts w:ascii="Arial" w:hAnsi="Arial" w:cs="Arial"/>
          <w:color w:val="000000" w:themeColor="text1"/>
          <w:sz w:val="20"/>
        </w:rPr>
      </w:pPr>
      <w:r>
        <w:rPr>
          <w:rFonts w:ascii="Arial" w:hAnsi="Arial" w:cs="Arial"/>
          <w:b/>
          <w:bCs/>
          <w:noProof/>
          <w:color w:val="000000" w:themeColor="text1"/>
          <w:sz w:val="20"/>
        </w:rPr>
        <w:drawing>
          <wp:anchor distT="0" distB="0" distL="114300" distR="114300" simplePos="0" relativeHeight="251663360" behindDoc="0" locked="0" layoutInCell="1" allowOverlap="1" wp14:anchorId="5A755453" wp14:editId="4B4D004C">
            <wp:simplePos x="0" y="0"/>
            <wp:positionH relativeFrom="column">
              <wp:posOffset>0</wp:posOffset>
            </wp:positionH>
            <wp:positionV relativeFrom="paragraph">
              <wp:posOffset>47153</wp:posOffset>
            </wp:positionV>
            <wp:extent cx="1684866" cy="810528"/>
            <wp:effectExtent l="0" t="0" r="4445" b="2540"/>
            <wp:wrapThrough wrapText="bothSides">
              <wp:wrapPolygon edited="0">
                <wp:start x="0" y="0"/>
                <wp:lineTo x="0" y="21329"/>
                <wp:lineTo x="21494" y="21329"/>
                <wp:lineTo x="21494" y="0"/>
                <wp:lineTo x="0" y="0"/>
              </wp:wrapPolygon>
            </wp:wrapThrough>
            <wp:docPr id="112172961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729611" name="Grafik 1121729611"/>
                    <pic:cNvPicPr/>
                  </pic:nvPicPr>
                  <pic:blipFill>
                    <a:blip r:embed="rId23" cstate="screen">
                      <a:extLst>
                        <a:ext uri="{28A0092B-C50C-407E-A947-70E740481C1C}">
                          <a14:useLocalDpi xmlns:a14="http://schemas.microsoft.com/office/drawing/2010/main"/>
                        </a:ext>
                      </a:extLst>
                    </a:blip>
                    <a:stretch>
                      <a:fillRect/>
                    </a:stretch>
                  </pic:blipFill>
                  <pic:spPr>
                    <a:xfrm>
                      <a:off x="0" y="0"/>
                      <a:ext cx="1684866" cy="810528"/>
                    </a:xfrm>
                    <a:prstGeom prst="rect">
                      <a:avLst/>
                    </a:prstGeom>
                  </pic:spPr>
                </pic:pic>
              </a:graphicData>
            </a:graphic>
            <wp14:sizeRelH relativeFrom="page">
              <wp14:pctWidth>0</wp14:pctWidth>
            </wp14:sizeRelH>
            <wp14:sizeRelV relativeFrom="page">
              <wp14:pctHeight>0</wp14:pctHeight>
            </wp14:sizeRelV>
          </wp:anchor>
        </w:drawing>
      </w:r>
    </w:p>
    <w:p w14:paraId="36471DDD" w14:textId="77777777" w:rsidR="00242480" w:rsidRDefault="00242480" w:rsidP="00242480">
      <w:pPr>
        <w:rPr>
          <w:rFonts w:ascii="Arial" w:hAnsi="Arial" w:cs="Arial"/>
          <w:color w:val="000000" w:themeColor="text1"/>
          <w:sz w:val="20"/>
        </w:rPr>
      </w:pPr>
    </w:p>
    <w:p w14:paraId="615177C2" w14:textId="77777777" w:rsidR="00242480" w:rsidRDefault="00242480" w:rsidP="00242480">
      <w:pPr>
        <w:rPr>
          <w:rFonts w:ascii="Arial" w:hAnsi="Arial" w:cs="Arial"/>
          <w:color w:val="000000" w:themeColor="text1"/>
          <w:sz w:val="20"/>
        </w:rPr>
      </w:pPr>
    </w:p>
    <w:p w14:paraId="0D6C2A77" w14:textId="77777777" w:rsidR="00242480" w:rsidRDefault="00242480" w:rsidP="00242480">
      <w:pPr>
        <w:rPr>
          <w:rFonts w:ascii="Arial" w:hAnsi="Arial" w:cs="Arial"/>
          <w:color w:val="000000" w:themeColor="text1"/>
          <w:sz w:val="20"/>
        </w:rPr>
      </w:pPr>
    </w:p>
    <w:p w14:paraId="09A5DAAB" w14:textId="77777777" w:rsidR="00242480" w:rsidRDefault="00242480" w:rsidP="00242480">
      <w:pPr>
        <w:rPr>
          <w:rFonts w:ascii="Arial" w:hAnsi="Arial" w:cs="Arial"/>
          <w:color w:val="000000" w:themeColor="text1"/>
          <w:sz w:val="20"/>
        </w:rPr>
      </w:pPr>
    </w:p>
    <w:p w14:paraId="3AC297E1" w14:textId="77777777" w:rsidR="00242480" w:rsidRDefault="00242480" w:rsidP="00242480">
      <w:pPr>
        <w:rPr>
          <w:rFonts w:ascii="Arial" w:hAnsi="Arial" w:cs="Arial"/>
          <w:color w:val="000000" w:themeColor="text1"/>
          <w:sz w:val="20"/>
        </w:rPr>
      </w:pPr>
    </w:p>
    <w:p w14:paraId="26565145" w14:textId="77777777" w:rsidR="009F7CFE" w:rsidRDefault="009F7CFE" w:rsidP="00242480">
      <w:pPr>
        <w:pStyle w:val="ERCOberschrift"/>
        <w:rPr>
          <w:b w:val="0"/>
          <w:bCs w:val="0"/>
          <w:sz w:val="18"/>
          <w:szCs w:val="18"/>
        </w:rPr>
      </w:pPr>
    </w:p>
    <w:p w14:paraId="564970B3" w14:textId="398E621A" w:rsidR="00242480" w:rsidRPr="00D926E0" w:rsidRDefault="00242480" w:rsidP="00242480">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4412BEEA" w14:textId="77777777" w:rsidR="00E06660" w:rsidRPr="00242480" w:rsidRDefault="00E06660" w:rsidP="00242480">
      <w:pPr>
        <w:spacing w:line="360" w:lineRule="auto"/>
        <w:rPr>
          <w:rFonts w:ascii="Arial" w:hAnsi="Arial" w:cs="Arial"/>
          <w:sz w:val="22"/>
          <w:szCs w:val="22"/>
        </w:rPr>
      </w:pPr>
    </w:p>
    <w:p w14:paraId="79C00F08" w14:textId="47148A00" w:rsidR="00E26594" w:rsidRPr="00242480" w:rsidRDefault="00123E5A" w:rsidP="00242480">
      <w:pPr>
        <w:spacing w:line="360" w:lineRule="auto"/>
        <w:rPr>
          <w:rFonts w:ascii="Arial" w:hAnsi="Arial" w:cs="Arial"/>
          <w:sz w:val="22"/>
          <w:szCs w:val="22"/>
        </w:rPr>
      </w:pPr>
      <w:r w:rsidRPr="00242480">
        <w:rPr>
          <w:rFonts w:ascii="Arial" w:hAnsi="Arial" w:cs="Arial"/>
          <w:sz w:val="22"/>
          <w:szCs w:val="22"/>
        </w:rPr>
        <w:t xml:space="preserve">La fachada, en el punto de mira con bañadores de pared Tesis New empotrados enrasados en posición clásica o con los nuevos bañadores de pared semiempotrables. Estos prodigios de la distancia </w:t>
      </w:r>
      <w:r w:rsidRPr="00242480">
        <w:rPr>
          <w:rFonts w:ascii="Arial" w:hAnsi="Arial" w:cs="Arial"/>
          <w:sz w:val="22"/>
          <w:szCs w:val="22"/>
        </w:rPr>
        <w:lastRenderedPageBreak/>
        <w:t>generan una iluminación vertical uniforme incluso cuando se instalan cerca de la pared y con grandes distancias entre luminarias.</w:t>
      </w:r>
    </w:p>
    <w:p w14:paraId="38BFCD20" w14:textId="77777777" w:rsidR="001F175E" w:rsidRDefault="001F175E" w:rsidP="001F175E">
      <w:pPr>
        <w:rPr>
          <w:rFonts w:ascii="Arial" w:hAnsi="Arial" w:cs="Arial"/>
          <w:sz w:val="22"/>
          <w:szCs w:val="22"/>
        </w:rPr>
      </w:pPr>
    </w:p>
    <w:p w14:paraId="04F37081" w14:textId="77777777" w:rsidR="009F7CFE" w:rsidRPr="00242480" w:rsidRDefault="009F7CFE" w:rsidP="001F175E">
      <w:pPr>
        <w:rPr>
          <w:rFonts w:ascii="Arial" w:hAnsi="Arial" w:cs="Arial"/>
          <w:sz w:val="22"/>
          <w:szCs w:val="22"/>
        </w:rPr>
      </w:pPr>
    </w:p>
    <w:p w14:paraId="3551AD99" w14:textId="77777777" w:rsidR="00BB0CD3" w:rsidRDefault="00BB0CD3" w:rsidP="00BB0CD3">
      <w:pPr>
        <w:rPr>
          <w:rFonts w:ascii="Arial" w:hAnsi="Arial"/>
          <w:color w:val="000000" w:themeColor="text1"/>
          <w:sz w:val="20"/>
        </w:rPr>
      </w:pPr>
      <w:r>
        <w:rPr>
          <w:noProof/>
          <w:color w:val="000000" w:themeColor="text1"/>
          <w:sz w:val="20"/>
          <w:lang w:val="en-US"/>
        </w:rPr>
        <w:drawing>
          <wp:inline distT="0" distB="0" distL="0" distR="0" wp14:anchorId="5CE16FC7" wp14:editId="4F8A0520">
            <wp:extent cx="1955800" cy="1211094"/>
            <wp:effectExtent l="0" t="0" r="0" b="0"/>
            <wp:docPr id="1561891612"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891612" name="Grafik 1561891612"/>
                    <pic:cNvPicPr/>
                  </pic:nvPicPr>
                  <pic:blipFill>
                    <a:blip r:embed="rId24" cstate="screen">
                      <a:extLst>
                        <a:ext uri="{28A0092B-C50C-407E-A947-70E740481C1C}">
                          <a14:useLocalDpi xmlns:a14="http://schemas.microsoft.com/office/drawing/2010/main"/>
                        </a:ext>
                      </a:extLst>
                    </a:blip>
                    <a:stretch>
                      <a:fillRect/>
                    </a:stretch>
                  </pic:blipFill>
                  <pic:spPr>
                    <a:xfrm>
                      <a:off x="0" y="0"/>
                      <a:ext cx="1970817" cy="1220393"/>
                    </a:xfrm>
                    <a:prstGeom prst="rect">
                      <a:avLst/>
                    </a:prstGeom>
                  </pic:spPr>
                </pic:pic>
              </a:graphicData>
            </a:graphic>
          </wp:inline>
        </w:drawing>
      </w:r>
    </w:p>
    <w:p w14:paraId="197D9423" w14:textId="77777777" w:rsidR="00BB0CD3" w:rsidRDefault="00BB0CD3" w:rsidP="00BB0CD3">
      <w:pPr>
        <w:rPr>
          <w:rFonts w:ascii="Arial" w:hAnsi="Arial"/>
          <w:color w:val="000000" w:themeColor="text1"/>
          <w:sz w:val="20"/>
        </w:rPr>
      </w:pPr>
    </w:p>
    <w:p w14:paraId="01A8B61F" w14:textId="77777777" w:rsidR="00BB0CD3" w:rsidRDefault="00BB0CD3" w:rsidP="00BB0CD3">
      <w:pPr>
        <w:pStyle w:val="ERCOberschrift"/>
        <w:rPr>
          <w:b w:val="0"/>
          <w:bCs w:val="0"/>
          <w:sz w:val="18"/>
          <w:szCs w:val="18"/>
        </w:rPr>
      </w:pPr>
    </w:p>
    <w:p w14:paraId="405F679A" w14:textId="77777777" w:rsidR="00BB0CD3" w:rsidRPr="00D926E0" w:rsidRDefault="00BB0CD3" w:rsidP="00BB0CD3">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27165C75" w14:textId="77777777" w:rsidR="00BB0CD3" w:rsidRDefault="00BB0CD3" w:rsidP="00BB0CD3">
      <w:pPr>
        <w:rPr>
          <w:rFonts w:ascii="Arial" w:hAnsi="Arial" w:cs="Arial"/>
          <w:color w:val="000000" w:themeColor="text1"/>
          <w:sz w:val="20"/>
        </w:rPr>
      </w:pPr>
    </w:p>
    <w:p w14:paraId="1FE5CDD2" w14:textId="77777777" w:rsidR="00BB0CD3" w:rsidRDefault="00BB0CD3" w:rsidP="00BB0CD3">
      <w:pPr>
        <w:pStyle w:val="ERCOberschrift"/>
        <w:rPr>
          <w:b w:val="0"/>
          <w:bCs w:val="0"/>
          <w:sz w:val="18"/>
          <w:szCs w:val="18"/>
        </w:rPr>
      </w:pPr>
    </w:p>
    <w:p w14:paraId="6404B02C" w14:textId="77777777" w:rsidR="009F7CFE" w:rsidRDefault="009F7CFE" w:rsidP="00BB0CD3">
      <w:pPr>
        <w:pStyle w:val="ERCOberschrift"/>
        <w:rPr>
          <w:b w:val="0"/>
          <w:bCs w:val="0"/>
          <w:sz w:val="18"/>
          <w:szCs w:val="18"/>
        </w:rPr>
      </w:pPr>
    </w:p>
    <w:p w14:paraId="4E15B88C" w14:textId="77777777" w:rsidR="00BB0CD3" w:rsidRDefault="00BB0CD3" w:rsidP="00BB0CD3">
      <w:pPr>
        <w:pStyle w:val="ERCOberschrift"/>
        <w:rPr>
          <w:b w:val="0"/>
          <w:bCs w:val="0"/>
          <w:sz w:val="18"/>
          <w:szCs w:val="18"/>
        </w:rPr>
      </w:pPr>
      <w:r>
        <w:rPr>
          <w:b w:val="0"/>
          <w:bCs w:val="0"/>
          <w:noProof/>
          <w:color w:val="000000" w:themeColor="text1"/>
          <w:sz w:val="20"/>
        </w:rPr>
        <w:drawing>
          <wp:anchor distT="0" distB="0" distL="114300" distR="114300" simplePos="0" relativeHeight="251665408" behindDoc="0" locked="0" layoutInCell="1" allowOverlap="1" wp14:anchorId="7CF382AD" wp14:editId="24E90FD3">
            <wp:simplePos x="0" y="0"/>
            <wp:positionH relativeFrom="column">
              <wp:posOffset>-3175</wp:posOffset>
            </wp:positionH>
            <wp:positionV relativeFrom="paragraph">
              <wp:posOffset>0</wp:posOffset>
            </wp:positionV>
            <wp:extent cx="2950845" cy="1511300"/>
            <wp:effectExtent l="0" t="0" r="0" b="0"/>
            <wp:wrapThrough wrapText="bothSides">
              <wp:wrapPolygon edited="0">
                <wp:start x="0" y="0"/>
                <wp:lineTo x="0" y="21418"/>
                <wp:lineTo x="21474" y="21418"/>
                <wp:lineTo x="21474" y="0"/>
                <wp:lineTo x="0" y="0"/>
              </wp:wrapPolygon>
            </wp:wrapThrough>
            <wp:docPr id="1030573567"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573567" name="Grafik 1030573567"/>
                    <pic:cNvPicPr/>
                  </pic:nvPicPr>
                  <pic:blipFill>
                    <a:blip r:embed="rId25" cstate="screen">
                      <a:extLst>
                        <a:ext uri="{28A0092B-C50C-407E-A947-70E740481C1C}">
                          <a14:useLocalDpi xmlns:a14="http://schemas.microsoft.com/office/drawing/2010/main"/>
                        </a:ext>
                      </a:extLst>
                    </a:blip>
                    <a:stretch>
                      <a:fillRect/>
                    </a:stretch>
                  </pic:blipFill>
                  <pic:spPr>
                    <a:xfrm>
                      <a:off x="0" y="0"/>
                      <a:ext cx="2950845" cy="1511300"/>
                    </a:xfrm>
                    <a:prstGeom prst="rect">
                      <a:avLst/>
                    </a:prstGeom>
                  </pic:spPr>
                </pic:pic>
              </a:graphicData>
            </a:graphic>
            <wp14:sizeRelH relativeFrom="page">
              <wp14:pctWidth>0</wp14:pctWidth>
            </wp14:sizeRelH>
            <wp14:sizeRelV relativeFrom="page">
              <wp14:pctHeight>0</wp14:pctHeight>
            </wp14:sizeRelV>
          </wp:anchor>
        </w:drawing>
      </w:r>
    </w:p>
    <w:p w14:paraId="3255A2BC" w14:textId="77777777" w:rsidR="00BB0CD3" w:rsidRDefault="00BB0CD3" w:rsidP="00BB0CD3">
      <w:pPr>
        <w:pStyle w:val="ERCOberschrift"/>
        <w:rPr>
          <w:b w:val="0"/>
          <w:bCs w:val="0"/>
          <w:sz w:val="18"/>
          <w:szCs w:val="18"/>
        </w:rPr>
      </w:pPr>
    </w:p>
    <w:p w14:paraId="1A50D1E7" w14:textId="77777777" w:rsidR="00BB0CD3" w:rsidRDefault="00BB0CD3" w:rsidP="00BB0CD3">
      <w:pPr>
        <w:pStyle w:val="ERCOberschrift"/>
        <w:rPr>
          <w:b w:val="0"/>
          <w:bCs w:val="0"/>
          <w:sz w:val="18"/>
          <w:szCs w:val="18"/>
        </w:rPr>
      </w:pPr>
    </w:p>
    <w:p w14:paraId="299148F6" w14:textId="77777777" w:rsidR="00BB0CD3" w:rsidRDefault="00BB0CD3" w:rsidP="00BB0CD3">
      <w:pPr>
        <w:pStyle w:val="ERCOberschrift"/>
        <w:rPr>
          <w:b w:val="0"/>
          <w:bCs w:val="0"/>
          <w:sz w:val="18"/>
          <w:szCs w:val="18"/>
        </w:rPr>
      </w:pPr>
    </w:p>
    <w:p w14:paraId="45A8C821" w14:textId="77777777" w:rsidR="00BB0CD3" w:rsidRDefault="00BB0CD3" w:rsidP="00BB0CD3">
      <w:pPr>
        <w:pStyle w:val="ERCOberschrift"/>
        <w:rPr>
          <w:b w:val="0"/>
          <w:bCs w:val="0"/>
          <w:sz w:val="18"/>
          <w:szCs w:val="18"/>
        </w:rPr>
      </w:pPr>
    </w:p>
    <w:p w14:paraId="77126DC1" w14:textId="77777777" w:rsidR="00BB0CD3" w:rsidRDefault="00BB0CD3" w:rsidP="00BB0CD3">
      <w:pPr>
        <w:pStyle w:val="ERCOberschrift"/>
        <w:rPr>
          <w:b w:val="0"/>
          <w:bCs w:val="0"/>
          <w:sz w:val="18"/>
          <w:szCs w:val="18"/>
        </w:rPr>
      </w:pPr>
    </w:p>
    <w:p w14:paraId="1909882A" w14:textId="77777777" w:rsidR="00BB0CD3" w:rsidRDefault="00BB0CD3" w:rsidP="00BB0CD3">
      <w:pPr>
        <w:pStyle w:val="ERCOberschrift"/>
        <w:rPr>
          <w:b w:val="0"/>
          <w:bCs w:val="0"/>
          <w:sz w:val="18"/>
          <w:szCs w:val="18"/>
        </w:rPr>
      </w:pPr>
    </w:p>
    <w:p w14:paraId="1DB98143" w14:textId="77777777" w:rsidR="00BB0CD3" w:rsidRDefault="00BB0CD3" w:rsidP="00BB0CD3">
      <w:pPr>
        <w:pStyle w:val="ERCOberschrift"/>
        <w:rPr>
          <w:b w:val="0"/>
          <w:bCs w:val="0"/>
          <w:sz w:val="18"/>
          <w:szCs w:val="18"/>
        </w:rPr>
      </w:pPr>
    </w:p>
    <w:p w14:paraId="70A09E2F" w14:textId="7E7DFC45" w:rsidR="00BB0CD3" w:rsidRPr="00BB0CD3" w:rsidRDefault="00BB0CD3" w:rsidP="00BB0CD3">
      <w:pPr>
        <w:pStyle w:val="ERCOberschrift"/>
        <w:rPr>
          <w:sz w:val="18"/>
          <w:szCs w:val="18"/>
        </w:rPr>
      </w:pPr>
      <w:r w:rsidRPr="00BB0CD3">
        <w:rPr>
          <w:b w:val="0"/>
          <w:bCs w:val="0"/>
          <w:sz w:val="18"/>
          <w:szCs w:val="18"/>
        </w:rPr>
        <w:t xml:space="preserve">© ERCO </w:t>
      </w:r>
      <w:proofErr w:type="spellStart"/>
      <w:r w:rsidRPr="00BB0CD3">
        <w:rPr>
          <w:b w:val="0"/>
          <w:bCs w:val="0"/>
          <w:sz w:val="18"/>
          <w:szCs w:val="18"/>
        </w:rPr>
        <w:t>GmbH</w:t>
      </w:r>
      <w:proofErr w:type="spellEnd"/>
      <w:r w:rsidRPr="00BB0CD3">
        <w:rPr>
          <w:b w:val="0"/>
          <w:bCs w:val="0"/>
          <w:sz w:val="18"/>
          <w:szCs w:val="18"/>
        </w:rPr>
        <w:t xml:space="preserve">, </w:t>
      </w:r>
      <w:r w:rsidRPr="00BB0CD3">
        <w:rPr>
          <w:b w:val="0"/>
          <w:bCs w:val="0"/>
          <w:color w:val="000000" w:themeColor="text1"/>
          <w:sz w:val="18"/>
          <w:szCs w:val="18"/>
        </w:rPr>
        <w:t>Visualización</w:t>
      </w:r>
      <w:r w:rsidRPr="00BB0CD3">
        <w:rPr>
          <w:b w:val="0"/>
          <w:bCs w:val="0"/>
          <w:color w:val="000000" w:themeColor="text1"/>
          <w:sz w:val="18"/>
          <w:szCs w:val="18"/>
          <w:lang w:val="en-US"/>
        </w:rPr>
        <w:t>: Electric Gobo</w:t>
      </w:r>
    </w:p>
    <w:p w14:paraId="7587FC7F" w14:textId="77777777" w:rsidR="001F175E" w:rsidRPr="00EF7906" w:rsidRDefault="001F175E" w:rsidP="001F175E">
      <w:pPr>
        <w:rPr>
          <w:rFonts w:ascii="Arial" w:hAnsi="Arial" w:cs="Arial"/>
          <w:color w:val="000000" w:themeColor="text1"/>
          <w:sz w:val="20"/>
        </w:rPr>
      </w:pPr>
    </w:p>
    <w:p w14:paraId="00F459F8" w14:textId="7812442B" w:rsidR="00A33549" w:rsidRPr="00BB0CD3" w:rsidRDefault="000E4387" w:rsidP="00BB0CD3">
      <w:pPr>
        <w:spacing w:line="360" w:lineRule="auto"/>
        <w:rPr>
          <w:rFonts w:ascii="Arial" w:hAnsi="Arial" w:cs="Arial"/>
          <w:sz w:val="22"/>
          <w:szCs w:val="22"/>
        </w:rPr>
      </w:pPr>
      <w:r w:rsidRPr="00BB0CD3">
        <w:rPr>
          <w:rFonts w:ascii="Arial" w:hAnsi="Arial" w:cs="Arial"/>
          <w:sz w:val="22"/>
          <w:szCs w:val="22"/>
        </w:rPr>
        <w:t>Más precisas que nunca: la nueva generación de luminarias empotrables en el suelo Tesis proyecta la luz solo donde se necesita, es decir, sobre la arquitectura y no hacia el cielo.</w:t>
      </w:r>
    </w:p>
    <w:p w14:paraId="7CE58E0A" w14:textId="063F0F95" w:rsidR="001F175E" w:rsidRPr="00EF7906" w:rsidRDefault="001F175E" w:rsidP="00A33549">
      <w:pPr>
        <w:rPr>
          <w:rFonts w:ascii="Arial" w:hAnsi="Arial" w:cs="Arial"/>
          <w:color w:val="000000" w:themeColor="text1"/>
          <w:sz w:val="20"/>
        </w:rPr>
        <w:sectPr w:rsidR="001F175E" w:rsidRPr="00EF7906" w:rsidSect="003444E1">
          <w:headerReference w:type="default" r:id="rId26"/>
          <w:footerReference w:type="default" r:id="rId27"/>
          <w:pgSz w:w="11907" w:h="16840" w:code="9"/>
          <w:pgMar w:top="2438" w:right="850" w:bottom="1134" w:left="4139" w:header="720" w:footer="585" w:gutter="0"/>
          <w:cols w:space="720"/>
        </w:sectPr>
      </w:pPr>
    </w:p>
    <w:bookmarkEnd w:id="0"/>
    <w:p w14:paraId="254216D0" w14:textId="77777777" w:rsidR="000E4387" w:rsidRPr="00D77420" w:rsidRDefault="000E4387" w:rsidP="001F175E">
      <w:pPr>
        <w:rPr>
          <w:rFonts w:ascii="Arial" w:hAnsi="Arial" w:cs="Arial"/>
          <w:color w:val="000000" w:themeColor="text1"/>
          <w:sz w:val="20"/>
        </w:rPr>
      </w:pPr>
    </w:p>
    <w:p w14:paraId="69BDE86F" w14:textId="77777777" w:rsidR="00A33549" w:rsidRPr="005F6174" w:rsidRDefault="00A33549" w:rsidP="001F175E">
      <w:pPr>
        <w:rPr>
          <w:rFonts w:ascii="Arial" w:hAnsi="Arial" w:cs="Arial"/>
          <w:color w:val="000000" w:themeColor="text1"/>
          <w:sz w:val="20"/>
        </w:rPr>
        <w:sectPr w:rsidR="00A33549" w:rsidRPr="005F6174" w:rsidSect="003444E1">
          <w:headerReference w:type="default" r:id="rId28"/>
          <w:footerReference w:type="default" r:id="rId29"/>
          <w:type w:val="continuous"/>
          <w:pgSz w:w="11907" w:h="16840" w:code="9"/>
          <w:pgMar w:top="2438" w:right="850" w:bottom="1134" w:left="4139" w:header="720" w:footer="585" w:gutter="0"/>
          <w:cols w:num="2" w:space="720"/>
        </w:sectPr>
      </w:pPr>
    </w:p>
    <w:p w14:paraId="43E1F940" w14:textId="358ACDE8" w:rsidR="001F175E" w:rsidRPr="005F6174" w:rsidRDefault="001F175E" w:rsidP="001D3C86">
      <w:pPr>
        <w:rPr>
          <w:rFonts w:ascii="Arial" w:hAnsi="Arial" w:cs="Arial"/>
          <w:sz w:val="20"/>
        </w:rPr>
        <w:sectPr w:rsidR="001F175E" w:rsidRPr="005F6174" w:rsidSect="003444E1">
          <w:type w:val="continuous"/>
          <w:pgSz w:w="11907" w:h="16840" w:code="9"/>
          <w:pgMar w:top="2438" w:right="850" w:bottom="1134" w:left="4139" w:header="720" w:footer="585" w:gutter="0"/>
          <w:cols w:num="2" w:space="624" w:equalWidth="0">
            <w:col w:w="3119" w:space="624"/>
            <w:col w:w="3175"/>
          </w:cols>
        </w:sectPr>
      </w:pPr>
    </w:p>
    <w:p w14:paraId="2033A6EB" w14:textId="1F8ED961" w:rsidR="00702DFF" w:rsidRPr="005F6174" w:rsidRDefault="00702DFF" w:rsidP="001D3C86">
      <w:pPr>
        <w:rPr>
          <w:rFonts w:ascii="Arial" w:hAnsi="Arial" w:cs="Arial"/>
          <w:sz w:val="20"/>
        </w:rPr>
        <w:sectPr w:rsidR="00702DFF" w:rsidRPr="005F6174" w:rsidSect="003444E1">
          <w:type w:val="continuous"/>
          <w:pgSz w:w="11907" w:h="16840" w:code="9"/>
          <w:pgMar w:top="2438" w:right="850" w:bottom="1134" w:left="4139" w:header="720" w:footer="585" w:gutter="0"/>
          <w:cols w:space="720"/>
        </w:sectPr>
      </w:pPr>
    </w:p>
    <w:p w14:paraId="06A3FF1B" w14:textId="77777777" w:rsidR="001D3C86" w:rsidRPr="005F6174" w:rsidRDefault="001D3C86" w:rsidP="001D3C86">
      <w:pPr>
        <w:rPr>
          <w:rFonts w:ascii="Arial" w:hAnsi="Arial" w:cs="Arial"/>
          <w:sz w:val="20"/>
        </w:rPr>
        <w:sectPr w:rsidR="001D3C86" w:rsidRPr="005F6174" w:rsidSect="003444E1">
          <w:type w:val="continuous"/>
          <w:pgSz w:w="11907" w:h="16840" w:code="9"/>
          <w:pgMar w:top="2438" w:right="850" w:bottom="1134" w:left="4139" w:header="720" w:footer="585" w:gutter="0"/>
          <w:cols w:space="720"/>
        </w:sectPr>
      </w:pPr>
    </w:p>
    <w:p w14:paraId="7680C781" w14:textId="7DBF8415" w:rsidR="00E502E2" w:rsidRPr="005F6174" w:rsidRDefault="00E502E2" w:rsidP="001D3C86">
      <w:pPr>
        <w:rPr>
          <w:rFonts w:ascii="Arial" w:hAnsi="Arial" w:cs="Arial"/>
          <w:sz w:val="20"/>
        </w:rPr>
        <w:sectPr w:rsidR="00E502E2" w:rsidRPr="005F6174" w:rsidSect="003444E1">
          <w:type w:val="continuous"/>
          <w:pgSz w:w="11907" w:h="16840" w:code="9"/>
          <w:pgMar w:top="2438" w:right="850" w:bottom="1134" w:left="4139" w:header="720" w:footer="585" w:gutter="0"/>
          <w:cols w:num="2" w:space="624" w:equalWidth="0">
            <w:col w:w="3119" w:space="624"/>
            <w:col w:w="3175"/>
          </w:cols>
        </w:sectPr>
      </w:pPr>
    </w:p>
    <w:p w14:paraId="151D140C" w14:textId="77777777" w:rsidR="001D3C86" w:rsidRPr="005F6174" w:rsidRDefault="001D3C86" w:rsidP="001D3C86">
      <w:pPr>
        <w:rPr>
          <w:rFonts w:ascii="Arial" w:hAnsi="Arial" w:cs="Arial"/>
          <w:color w:val="FF0000"/>
          <w:sz w:val="20"/>
        </w:rPr>
        <w:sectPr w:rsidR="001D3C86" w:rsidRPr="005F6174" w:rsidSect="003444E1">
          <w:type w:val="continuous"/>
          <w:pgSz w:w="11907" w:h="16840" w:code="9"/>
          <w:pgMar w:top="2438" w:right="850" w:bottom="1134" w:left="4139" w:header="720" w:footer="585" w:gutter="0"/>
          <w:cols w:space="720"/>
        </w:sectPr>
      </w:pPr>
      <w:bookmarkStart w:id="1" w:name="_Hlk90474871"/>
    </w:p>
    <w:bookmarkEnd w:id="1"/>
    <w:p w14:paraId="367CBA00" w14:textId="337D940B" w:rsidR="001D3C86" w:rsidRPr="005F6174" w:rsidRDefault="001D3C86" w:rsidP="001D3C86">
      <w:pPr>
        <w:rPr>
          <w:rFonts w:ascii="Arial" w:hAnsi="Arial" w:cs="Arial"/>
          <w:sz w:val="20"/>
        </w:rPr>
        <w:sectPr w:rsidR="001D3C86" w:rsidRPr="005F6174" w:rsidSect="003444E1">
          <w:type w:val="continuous"/>
          <w:pgSz w:w="11907" w:h="16840" w:code="9"/>
          <w:pgMar w:top="2438" w:right="850" w:bottom="1134" w:left="4139" w:header="720" w:footer="585" w:gutter="0"/>
          <w:cols w:num="2" w:space="624" w:equalWidth="0">
            <w:col w:w="3119" w:space="624"/>
            <w:col w:w="3175"/>
          </w:cols>
        </w:sectPr>
      </w:pPr>
    </w:p>
    <w:p w14:paraId="69F85608" w14:textId="77777777" w:rsidR="001D3C86" w:rsidRPr="005F6174" w:rsidRDefault="001D3C86" w:rsidP="001D3C86">
      <w:pPr>
        <w:rPr>
          <w:rFonts w:ascii="Arial" w:hAnsi="Arial" w:cs="Arial"/>
          <w:color w:val="FF0000"/>
          <w:sz w:val="22"/>
          <w:szCs w:val="22"/>
        </w:rPr>
        <w:sectPr w:rsidR="001D3C86" w:rsidRPr="005F6174" w:rsidSect="003444E1">
          <w:type w:val="continuous"/>
          <w:pgSz w:w="11907" w:h="16840" w:code="9"/>
          <w:pgMar w:top="2438" w:right="850" w:bottom="1134" w:left="4139" w:header="720" w:footer="585" w:gutter="0"/>
          <w:cols w:space="720"/>
        </w:sectPr>
      </w:pPr>
      <w:bookmarkStart w:id="2" w:name="_Hlk90476886"/>
      <w:bookmarkStart w:id="3" w:name="_Hlk90476459"/>
    </w:p>
    <w:bookmarkEnd w:id="2"/>
    <w:bookmarkEnd w:id="3"/>
    <w:p w14:paraId="2516DB47" w14:textId="77777777" w:rsidR="00FF083F" w:rsidRPr="00172CC1" w:rsidRDefault="00FF083F" w:rsidP="00D7380B">
      <w:pPr>
        <w:pStyle w:val="02TextERCO"/>
        <w:rPr>
          <w:bCs/>
        </w:rPr>
      </w:pPr>
    </w:p>
    <w:p w14:paraId="59281F8D" w14:textId="77777777" w:rsidR="00D67FCD" w:rsidRPr="00172CC1" w:rsidRDefault="00D67FCD" w:rsidP="00D7380B">
      <w:pPr>
        <w:pStyle w:val="02TextERCO"/>
        <w:rPr>
          <w:bCs/>
        </w:rPr>
      </w:pPr>
    </w:p>
    <w:p w14:paraId="55C0081B" w14:textId="77777777" w:rsidR="00D67FCD" w:rsidRPr="00172CC1" w:rsidRDefault="00D67FCD" w:rsidP="00D7380B">
      <w:pPr>
        <w:pStyle w:val="02TextERCO"/>
        <w:rPr>
          <w:bCs/>
        </w:rPr>
      </w:pPr>
    </w:p>
    <w:p w14:paraId="23FC522B" w14:textId="02A1C74E" w:rsidR="00D67FCD" w:rsidRPr="009F7CFE" w:rsidRDefault="00D67FCD" w:rsidP="009F7CFE">
      <w:pPr>
        <w:rPr>
          <w:rFonts w:ascii="Arial" w:hAnsi="Arial" w:cs="Arial"/>
          <w:bCs/>
          <w:sz w:val="22"/>
          <w:szCs w:val="22"/>
        </w:rPr>
      </w:pPr>
    </w:p>
    <w:p w14:paraId="4CFC3184" w14:textId="77777777" w:rsidR="00D67FCD" w:rsidRPr="00172CC1" w:rsidRDefault="00D67FCD" w:rsidP="00D7380B">
      <w:pPr>
        <w:pStyle w:val="02TextERCO"/>
        <w:rPr>
          <w:bCs/>
        </w:rPr>
      </w:pPr>
    </w:p>
    <w:p w14:paraId="0DB55BB4" w14:textId="77777777" w:rsidR="009F7CFE" w:rsidRDefault="009F7CFE">
      <w:pPr>
        <w:rPr>
          <w:rFonts w:ascii="Arial" w:hAnsi="Arial" w:cs="Arial"/>
          <w:b/>
          <w:sz w:val="22"/>
          <w:szCs w:val="22"/>
        </w:rPr>
      </w:pPr>
      <w:r>
        <w:rPr>
          <w:b/>
        </w:rPr>
        <w:br w:type="page"/>
      </w:r>
    </w:p>
    <w:p w14:paraId="0BD2FF9C" w14:textId="1367BC74" w:rsidR="00BB0CD3" w:rsidRPr="00435099" w:rsidRDefault="00BB0CD3" w:rsidP="00BB0CD3">
      <w:pPr>
        <w:pStyle w:val="02TextERCO"/>
        <w:rPr>
          <w:b/>
        </w:rPr>
      </w:pPr>
      <w:r>
        <w:rPr>
          <w:b/>
        </w:rPr>
        <w:lastRenderedPageBreak/>
        <w:t>Sobre ERCO</w:t>
      </w:r>
    </w:p>
    <w:p w14:paraId="38A4B7E6" w14:textId="77777777" w:rsidR="00BB0CD3" w:rsidRPr="00E06660" w:rsidRDefault="00BB0CD3" w:rsidP="00BB0CD3">
      <w:pPr>
        <w:pStyle w:val="02TextERCO"/>
      </w:pPr>
    </w:p>
    <w:p w14:paraId="222FBD2F" w14:textId="77777777" w:rsidR="00BB0CD3" w:rsidRPr="00E06660" w:rsidRDefault="00BB0CD3" w:rsidP="00BB0CD3">
      <w:pPr>
        <w:pStyle w:val="02TextERCO"/>
      </w:pPr>
      <w:r>
        <w:t xml:space="preserve">ERCO es una empresa internacional especialista en la iluminación arquitectónica digital de calidad excelente. La empresa familiar, fundada en 1934, opera en 55 países de todo el mundo a través de organizaciones de distribución independientes y empresas asociadas. </w:t>
      </w:r>
    </w:p>
    <w:p w14:paraId="1C798A9E" w14:textId="77777777" w:rsidR="00BB0CD3" w:rsidRPr="00E06660" w:rsidRDefault="00BB0CD3" w:rsidP="00BB0CD3">
      <w:pPr>
        <w:pStyle w:val="02TextERCO"/>
      </w:pPr>
      <w:r>
        <w:t xml:space="preserve"> </w:t>
      </w:r>
    </w:p>
    <w:p w14:paraId="7DC7A15E" w14:textId="77777777" w:rsidR="00BB0CD3" w:rsidRPr="00E06660" w:rsidRDefault="00BB0CD3" w:rsidP="00BB0CD3">
      <w:pPr>
        <w:pStyle w:val="02TextERCO"/>
      </w:pPr>
      <w:r>
        <w:t xml:space="preserve">En ERCO, entendemos la luz como la cuarta dimensión de la arquitectura y, por lo tanto, como parte integrante de la construcción sostenible. La luz es la contribución para mejorar la sociedad y la arquitectura, y proteger, del mismo modo, el medio ambiente. ERCO </w:t>
      </w:r>
      <w:proofErr w:type="spellStart"/>
      <w:r>
        <w:t>Greenology</w:t>
      </w:r>
      <w:proofErr w:type="spellEnd"/>
      <w:r>
        <w:rPr>
          <w:vertAlign w:val="superscript"/>
        </w:rPr>
        <w:t>®</w:t>
      </w:r>
      <w:r>
        <w:t>– la estrategia empresarial para una iluminación sostenible – aúna la responsabilidad ecológica y la eficiencia tecnológica.</w:t>
      </w:r>
    </w:p>
    <w:p w14:paraId="6E868869" w14:textId="77777777" w:rsidR="00BB0CD3" w:rsidRPr="00E06660" w:rsidRDefault="00BB0CD3" w:rsidP="00BB0CD3">
      <w:pPr>
        <w:pStyle w:val="02TextERCO"/>
      </w:pPr>
    </w:p>
    <w:p w14:paraId="3A2C0853" w14:textId="77777777" w:rsidR="00BB0CD3" w:rsidRPr="00E06660" w:rsidRDefault="00BB0CD3" w:rsidP="00BB0CD3">
      <w:pPr>
        <w:pStyle w:val="02TextERCO"/>
      </w:pPr>
      <w:r>
        <w:t xml:space="preserve">En la fábrica de luz de </w:t>
      </w:r>
      <w:proofErr w:type="spellStart"/>
      <w:r>
        <w:t>Lüdenscheid</w:t>
      </w:r>
      <w:proofErr w:type="spellEnd"/>
      <w:r>
        <w:t xml:space="preserve">,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t>
      </w:r>
      <w:proofErr w:type="spellStart"/>
      <w:r>
        <w:t>Work</w:t>
      </w:r>
      <w:proofErr w:type="spellEnd"/>
      <w:r>
        <w:t xml:space="preserve"> y Culture, </w:t>
      </w:r>
      <w:proofErr w:type="spellStart"/>
      <w:r>
        <w:t>Community</w:t>
      </w:r>
      <w:proofErr w:type="spellEnd"/>
      <w:r>
        <w:t xml:space="preserve"> y </w:t>
      </w:r>
      <w:proofErr w:type="spellStart"/>
      <w:r>
        <w:t>Public</w:t>
      </w:r>
      <w:proofErr w:type="spellEnd"/>
      <w:r>
        <w:t>/</w:t>
      </w:r>
      <w:proofErr w:type="spellStart"/>
      <w:r>
        <w:t>Outdoor</w:t>
      </w:r>
      <w:proofErr w:type="spellEnd"/>
      <w:r>
        <w:t xml:space="preserve">, </w:t>
      </w:r>
      <w:proofErr w:type="spellStart"/>
      <w:r>
        <w:t>Contemplation</w:t>
      </w:r>
      <w:proofErr w:type="spellEnd"/>
      <w:r>
        <w:t xml:space="preserve">, Living, Shop y </w:t>
      </w:r>
      <w:proofErr w:type="spellStart"/>
      <w:r>
        <w:t>Hospitality</w:t>
      </w:r>
      <w:proofErr w:type="spellEnd"/>
      <w:r>
        <w:t>. Los expertos y expertas en iluminación de ERCO asesoran a diseñadores y diseñadoras de todo el mundo para convertir en realidad sus proyectos con soluciones de iluminación de absoluta precisión, eficientes y sostenibles.</w:t>
      </w:r>
    </w:p>
    <w:p w14:paraId="46482C72" w14:textId="77777777" w:rsidR="00BB0CD3" w:rsidRPr="00E06660" w:rsidRDefault="00BB0CD3" w:rsidP="00BB0CD3">
      <w:pPr>
        <w:pStyle w:val="02TextERCO"/>
      </w:pPr>
    </w:p>
    <w:p w14:paraId="59DDF884" w14:textId="77777777" w:rsidR="00BB0CD3" w:rsidRPr="00E06660" w:rsidRDefault="00BB0CD3" w:rsidP="00BB0CD3">
      <w:pPr>
        <w:pStyle w:val="02TextERCO"/>
      </w:pPr>
      <w:r>
        <w:t xml:space="preserve">Si desea recibir información adicional o material gráfico acerca de ERCO, visítenos en </w:t>
      </w:r>
      <w:hyperlink r:id="rId30" w:history="1">
        <w:r>
          <w:rPr>
            <w:rStyle w:val="Hyperlink"/>
          </w:rPr>
          <w:t>www.erco.com/press</w:t>
        </w:r>
      </w:hyperlink>
      <w:r>
        <w:t>. Estaremos encantados de facilitarle también material relativo a proyectos en todo el mundo para elaborar su información.</w:t>
      </w:r>
    </w:p>
    <w:p w14:paraId="3B3C09DD" w14:textId="77777777" w:rsidR="00406159" w:rsidRPr="00E06660" w:rsidRDefault="00406159" w:rsidP="00BB0CD3">
      <w:pPr>
        <w:pStyle w:val="02TextERCO"/>
      </w:pPr>
    </w:p>
    <w:sectPr w:rsidR="00406159" w:rsidRPr="00E06660" w:rsidSect="003444E1">
      <w:headerReference w:type="default" r:id="rId31"/>
      <w:footerReference w:type="default" r:id="rId32"/>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C46D3" w14:textId="77777777" w:rsidR="0046338C" w:rsidRDefault="0046338C">
      <w:r>
        <w:separator/>
      </w:r>
    </w:p>
  </w:endnote>
  <w:endnote w:type="continuationSeparator" w:id="0">
    <w:p w14:paraId="469830E4" w14:textId="77777777" w:rsidR="0046338C" w:rsidRDefault="00463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4020202020204"/>
    <w:charset w:val="4D"/>
    <w:family w:val="swiss"/>
    <w:pitch w:val="variable"/>
    <w:sig w:usb0="00000003" w:usb1="00000000" w:usb2="00000000" w:usb3="00000000" w:csb0="00000001" w:csb1="00000000"/>
  </w:font>
  <w:font w:name="Rotis Semi Sans Std Light">
    <w:altName w:val="Calibri"/>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AFFE9" w14:textId="77777777" w:rsidR="001D3C86" w:rsidRDefault="001D3C86">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883E0" w14:textId="77777777" w:rsidR="00A33549" w:rsidRDefault="00A33549">
    <w:pPr>
      <w:pStyle w:val="Fuzeile"/>
      <w:tabs>
        <w:tab w:val="clear" w:pos="4536"/>
        <w:tab w:val="right" w:pos="6663"/>
      </w:tabs>
      <w:rPr>
        <w:rStyle w:val="Seitenzah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72542" w14:textId="77777777" w:rsidR="0046338C" w:rsidRDefault="0046338C">
      <w:r>
        <w:separator/>
      </w:r>
    </w:p>
  </w:footnote>
  <w:footnote w:type="continuationSeparator" w:id="0">
    <w:p w14:paraId="433E4990" w14:textId="77777777" w:rsidR="0046338C" w:rsidRDefault="004633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AE4F9" w14:textId="07B7DB98" w:rsidR="001D3C86" w:rsidRPr="00ED3E12" w:rsidRDefault="001B03FD"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Comunicado de prensa</w:t>
    </w:r>
  </w:p>
  <w:p w14:paraId="103F032B" w14:textId="77777777" w:rsidR="001D3C86" w:rsidRPr="00ED3E12" w:rsidRDefault="001D3C86"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5C6952E0" w14:textId="77777777" w:rsidR="001D3C86" w:rsidRPr="00ED3E12" w:rsidRDefault="001D3C86">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60800" behindDoc="0" locked="0" layoutInCell="0" allowOverlap="1" wp14:anchorId="60324B33" wp14:editId="047BC649">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66FF3A" id="Line 2"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9776" behindDoc="0" locked="0" layoutInCell="0" allowOverlap="1" wp14:anchorId="1B72A16F" wp14:editId="17A7DAAC">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76D498" id="Line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4F9D3570" w14:textId="77777777" w:rsidR="001D3C86" w:rsidRPr="00172CC1" w:rsidRDefault="001D3C86" w:rsidP="007A5E47">
    <w:pPr>
      <w:pStyle w:val="ERCOAdresse"/>
      <w:framePr w:wrap="around" w:y="11341"/>
    </w:pPr>
  </w:p>
  <w:p w14:paraId="300C2E49" w14:textId="77777777" w:rsidR="001D3C86" w:rsidRPr="00172CC1" w:rsidRDefault="001D3C86" w:rsidP="007A5E47">
    <w:pPr>
      <w:pStyle w:val="ERCOAdresse"/>
      <w:framePr w:wrap="around" w:y="11341"/>
    </w:pPr>
  </w:p>
  <w:p w14:paraId="5E5867C8" w14:textId="77777777" w:rsidR="001D3C86" w:rsidRPr="00172CC1" w:rsidRDefault="001D3C86" w:rsidP="007A5E47">
    <w:pPr>
      <w:pStyle w:val="ERCOAdresse"/>
      <w:framePr w:wrap="around" w:y="11341"/>
    </w:pPr>
  </w:p>
  <w:p w14:paraId="0FC5C020" w14:textId="77777777" w:rsidR="001B03FD" w:rsidRPr="00E53E4C" w:rsidRDefault="001B03FD" w:rsidP="001B03FD">
    <w:pPr>
      <w:pStyle w:val="ERCOAdresse"/>
      <w:framePr w:wrap="around" w:y="11341"/>
      <w:rPr>
        <w:b/>
      </w:rPr>
    </w:pPr>
    <w:r>
      <w:rPr>
        <w:b/>
      </w:rPr>
      <w:t>ERCO GmbH</w:t>
    </w:r>
  </w:p>
  <w:p w14:paraId="30684339" w14:textId="77777777" w:rsidR="001B03FD" w:rsidRDefault="001B03FD" w:rsidP="001B03FD">
    <w:pPr>
      <w:pStyle w:val="ERCOAdresse"/>
      <w:framePr w:wrap="around" w:y="11341"/>
    </w:pPr>
    <w:r>
      <w:t>Katrin Klein</w:t>
    </w:r>
  </w:p>
  <w:p w14:paraId="2AE7B301" w14:textId="77777777" w:rsidR="001B03FD" w:rsidRDefault="001B03FD" w:rsidP="001B03FD">
    <w:pPr>
      <w:pStyle w:val="ERCOAdresse"/>
      <w:framePr w:wrap="around" w:y="11341"/>
    </w:pPr>
    <w:r>
      <w:t>Administradora de contenidos / RP</w:t>
    </w:r>
  </w:p>
  <w:p w14:paraId="15CB0A47" w14:textId="77777777" w:rsidR="001B03FD" w:rsidRDefault="001B03FD" w:rsidP="001B03FD">
    <w:pPr>
      <w:pStyle w:val="ERCOAdresse"/>
      <w:framePr w:wrap="around" w:y="11341"/>
    </w:pPr>
    <w:r>
      <w:t>Brockhauser Weg 80-82</w:t>
    </w:r>
  </w:p>
  <w:p w14:paraId="29560243" w14:textId="77777777" w:rsidR="001B03FD" w:rsidRDefault="001B03FD" w:rsidP="001B03FD">
    <w:pPr>
      <w:pStyle w:val="ERCOAdresse"/>
      <w:framePr w:wrap="around" w:y="11341"/>
      <w:rPr>
        <w:lang w:val="de-DE"/>
      </w:rPr>
    </w:pPr>
    <w:r w:rsidRPr="00172CC1">
      <w:rPr>
        <w:lang w:val="de-DE"/>
      </w:rPr>
      <w:t>58507 Lüdenscheid</w:t>
    </w:r>
  </w:p>
  <w:p w14:paraId="16BEBCC1" w14:textId="10FCC61C" w:rsidR="00FA66F1" w:rsidRPr="00172CC1" w:rsidRDefault="00FA66F1" w:rsidP="001B03FD">
    <w:pPr>
      <w:pStyle w:val="ERCOAdresse"/>
      <w:framePr w:wrap="around" w:y="11341"/>
      <w:rPr>
        <w:lang w:val="de-DE"/>
      </w:rPr>
    </w:pPr>
    <w:proofErr w:type="spellStart"/>
    <w:r>
      <w:rPr>
        <w:lang w:val="de-DE"/>
      </w:rPr>
      <w:t>Alemania</w:t>
    </w:r>
    <w:proofErr w:type="spellEnd"/>
  </w:p>
  <w:p w14:paraId="63A18E38" w14:textId="77777777" w:rsidR="001B03FD" w:rsidRPr="00172CC1" w:rsidRDefault="001B03FD" w:rsidP="001B03FD">
    <w:pPr>
      <w:pStyle w:val="ERCOAdresse"/>
      <w:framePr w:wrap="around" w:y="11341"/>
      <w:rPr>
        <w:lang w:val="de-DE"/>
      </w:rPr>
    </w:pPr>
    <w:r w:rsidRPr="00172CC1">
      <w:rPr>
        <w:lang w:val="de-DE"/>
      </w:rPr>
      <w:t>Tel.: +49 2351 551 345</w:t>
    </w:r>
  </w:p>
  <w:p w14:paraId="47D9D7EE" w14:textId="77777777" w:rsidR="001B03FD" w:rsidRPr="00172CC1" w:rsidRDefault="001B03FD" w:rsidP="001B03FD">
    <w:pPr>
      <w:pStyle w:val="ERCOAdresse"/>
      <w:framePr w:wrap="around" w:y="11341"/>
      <w:rPr>
        <w:lang w:val="de-DE"/>
      </w:rPr>
    </w:pPr>
    <w:r w:rsidRPr="00172CC1">
      <w:rPr>
        <w:lang w:val="de-DE"/>
      </w:rPr>
      <w:t>k.klein@erco.com</w:t>
    </w:r>
  </w:p>
  <w:p w14:paraId="0B3D9A49" w14:textId="77777777" w:rsidR="001B03FD" w:rsidRPr="00172CC1" w:rsidRDefault="001B03FD" w:rsidP="001B03FD">
    <w:pPr>
      <w:pStyle w:val="ERCOAdresse"/>
      <w:framePr w:wrap="around" w:y="11341"/>
      <w:rPr>
        <w:lang w:val="de-DE"/>
      </w:rPr>
    </w:pPr>
    <w:r w:rsidRPr="00172CC1">
      <w:rPr>
        <w:lang w:val="de-DE"/>
      </w:rPr>
      <w:t>www.erco.com</w:t>
    </w:r>
  </w:p>
  <w:p w14:paraId="5554874F" w14:textId="77777777" w:rsidR="001B03FD" w:rsidRPr="005F6174" w:rsidRDefault="001B03FD" w:rsidP="001B03FD">
    <w:pPr>
      <w:pStyle w:val="ERCOAdresse"/>
      <w:framePr w:wrap="around" w:y="11341"/>
      <w:rPr>
        <w:lang w:val="de-DE"/>
      </w:rPr>
    </w:pPr>
  </w:p>
  <w:p w14:paraId="26D7C2A9" w14:textId="77777777" w:rsidR="001B03FD" w:rsidRPr="005F6174" w:rsidRDefault="001B03FD" w:rsidP="001B03FD">
    <w:pPr>
      <w:pStyle w:val="ERCOAdresse"/>
      <w:framePr w:wrap="around" w:y="11341"/>
      <w:rPr>
        <w:lang w:val="de-DE"/>
      </w:rPr>
    </w:pPr>
  </w:p>
  <w:p w14:paraId="3E538285" w14:textId="77777777" w:rsidR="001B03FD" w:rsidRPr="00172CC1" w:rsidRDefault="001B03FD" w:rsidP="001B03FD">
    <w:pPr>
      <w:pStyle w:val="ERCOAdresse"/>
      <w:framePr w:wrap="around" w:y="11341"/>
      <w:rPr>
        <w:b/>
        <w:lang w:val="de-DE"/>
      </w:rPr>
    </w:pPr>
    <w:r w:rsidRPr="00172CC1">
      <w:rPr>
        <w:b/>
        <w:lang w:val="de-DE"/>
      </w:rPr>
      <w:t xml:space="preserve">mai public relations GmbH </w:t>
    </w:r>
  </w:p>
  <w:p w14:paraId="24C2F9D7" w14:textId="77777777" w:rsidR="001B03FD" w:rsidRPr="00172CC1" w:rsidRDefault="001B03FD" w:rsidP="001B03FD">
    <w:pPr>
      <w:pStyle w:val="ERCOAdresse"/>
      <w:framePr w:wrap="around" w:y="11341"/>
      <w:rPr>
        <w:lang w:val="de-DE"/>
      </w:rPr>
    </w:pPr>
    <w:r w:rsidRPr="00172CC1">
      <w:rPr>
        <w:lang w:val="de-DE"/>
      </w:rPr>
      <w:t>Arno Heitland</w:t>
    </w:r>
  </w:p>
  <w:p w14:paraId="66F7788E" w14:textId="77777777" w:rsidR="001B03FD" w:rsidRPr="005A6B9D" w:rsidRDefault="001B03FD" w:rsidP="001B03FD">
    <w:pPr>
      <w:pStyle w:val="ERCOAdresse"/>
      <w:framePr w:wrap="around" w:y="11341"/>
      <w:rPr>
        <w:lang w:val="de-DE"/>
      </w:rPr>
    </w:pPr>
    <w:r w:rsidRPr="005A6B9D">
      <w:rPr>
        <w:lang w:val="de-DE"/>
      </w:rPr>
      <w:t>Asesor senior de RP</w:t>
    </w:r>
  </w:p>
  <w:p w14:paraId="3ED8DC6B" w14:textId="77777777" w:rsidR="001B03FD" w:rsidRPr="005A6B9D" w:rsidRDefault="001B03FD" w:rsidP="001B03FD">
    <w:pPr>
      <w:pStyle w:val="ERCOAdresse"/>
      <w:framePr w:wrap="around" w:y="11341"/>
      <w:rPr>
        <w:lang w:val="de-DE"/>
      </w:rPr>
    </w:pPr>
    <w:r w:rsidRPr="005A6B9D">
      <w:rPr>
        <w:lang w:val="de-DE"/>
      </w:rPr>
      <w:t>Leuschnerdamm 13</w:t>
    </w:r>
  </w:p>
  <w:p w14:paraId="6312ED66" w14:textId="77777777" w:rsidR="00FA66F1" w:rsidRDefault="001B03FD" w:rsidP="001B03FD">
    <w:pPr>
      <w:pStyle w:val="ERCOAdresse"/>
      <w:framePr w:wrap="around" w:y="11341"/>
    </w:pPr>
    <w:r>
      <w:t>10999 Berlín</w:t>
    </w:r>
  </w:p>
  <w:p w14:paraId="208CBFE0" w14:textId="682A482E" w:rsidR="001B03FD" w:rsidRPr="00547FCF" w:rsidRDefault="001B03FD" w:rsidP="001B03FD">
    <w:pPr>
      <w:pStyle w:val="ERCOAdresse"/>
      <w:framePr w:wrap="around" w:y="11341"/>
    </w:pPr>
    <w:r>
      <w:t>Alemania</w:t>
    </w:r>
  </w:p>
  <w:p w14:paraId="52A9C765" w14:textId="77777777" w:rsidR="001B03FD" w:rsidRPr="00547FCF" w:rsidRDefault="001B03FD" w:rsidP="001B03FD">
    <w:pPr>
      <w:pStyle w:val="ERCOAdresse"/>
      <w:framePr w:wrap="around" w:y="11341"/>
    </w:pPr>
    <w:r>
      <w:t>Tel.: +49 30 66 40 40 558</w:t>
    </w:r>
  </w:p>
  <w:p w14:paraId="5653516C" w14:textId="77777777" w:rsidR="001B03FD" w:rsidRPr="00547FCF" w:rsidRDefault="005F6174" w:rsidP="001B03FD">
    <w:pPr>
      <w:pStyle w:val="ERCOAdresse"/>
      <w:framePr w:wrap="around" w:y="11341"/>
    </w:pPr>
    <w:hyperlink r:id="rId1" w:history="1">
      <w:r>
        <w:t>erco@maipr.com</w:t>
      </w:r>
    </w:hyperlink>
  </w:p>
  <w:p w14:paraId="55676D02" w14:textId="77777777" w:rsidR="001B03FD" w:rsidRPr="00547FCF" w:rsidRDefault="001B03FD" w:rsidP="001B03FD">
    <w:pPr>
      <w:pStyle w:val="ERCOAdresse"/>
      <w:framePr w:wrap="around" w:y="11341"/>
    </w:pPr>
    <w:r>
      <w:t>www.maipr.com</w:t>
    </w:r>
  </w:p>
  <w:p w14:paraId="489F8AF0" w14:textId="77777777" w:rsidR="001D3C86" w:rsidRDefault="001D3C86">
    <w:pPr>
      <w:pStyle w:val="Kopfzeile"/>
    </w:pPr>
    <w:r>
      <w:rPr>
        <w:noProof/>
        <w:lang w:val="de-DE"/>
      </w:rPr>
      <w:drawing>
        <wp:anchor distT="0" distB="0" distL="114300" distR="114300" simplePos="0" relativeHeight="251661824" behindDoc="0" locked="0" layoutInCell="1" allowOverlap="1" wp14:anchorId="1D7CA691" wp14:editId="520ED75A">
          <wp:simplePos x="0" y="0"/>
          <wp:positionH relativeFrom="leftMargin">
            <wp:posOffset>720090</wp:posOffset>
          </wp:positionH>
          <wp:positionV relativeFrom="topMargin">
            <wp:posOffset>485775</wp:posOffset>
          </wp:positionV>
          <wp:extent cx="808355" cy="250190"/>
          <wp:effectExtent l="0" t="0" r="4445" b="3810"/>
          <wp:wrapNone/>
          <wp:docPr id="7" name="Grafik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CB034" w14:textId="77777777" w:rsidR="00A33549" w:rsidRPr="00ED3E12" w:rsidRDefault="00A33549"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Comunicado de prensa</w:t>
    </w:r>
  </w:p>
  <w:p w14:paraId="21109388" w14:textId="77777777" w:rsidR="00A33549" w:rsidRPr="00ED3E12" w:rsidRDefault="00A33549"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13F89DAD" w14:textId="77777777" w:rsidR="00A33549" w:rsidRPr="00ED3E12" w:rsidRDefault="00A33549">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64896" behindDoc="0" locked="0" layoutInCell="0" allowOverlap="1" wp14:anchorId="2B7BD620" wp14:editId="48D25A8C">
              <wp:simplePos x="0" y="0"/>
              <wp:positionH relativeFrom="column">
                <wp:posOffset>0</wp:posOffset>
              </wp:positionH>
              <wp:positionV relativeFrom="paragraph">
                <wp:posOffset>214630</wp:posOffset>
              </wp:positionV>
              <wp:extent cx="183515" cy="635"/>
              <wp:effectExtent l="0" t="0" r="0" b="0"/>
              <wp:wrapNone/>
              <wp:docPr id="59775776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70677B" id="Line 2"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63872" behindDoc="0" locked="0" layoutInCell="0" allowOverlap="1" wp14:anchorId="48E88D4B" wp14:editId="1C814752">
              <wp:simplePos x="0" y="0"/>
              <wp:positionH relativeFrom="column">
                <wp:posOffset>182880</wp:posOffset>
              </wp:positionH>
              <wp:positionV relativeFrom="paragraph">
                <wp:posOffset>3175</wp:posOffset>
              </wp:positionV>
              <wp:extent cx="635" cy="8870315"/>
              <wp:effectExtent l="0" t="0" r="0" b="0"/>
              <wp:wrapNone/>
              <wp:docPr id="736038119"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9C8967" id="Line 1"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43C5C473" w14:textId="77777777" w:rsidR="00A33549" w:rsidRPr="00172CC1" w:rsidRDefault="00A33549" w:rsidP="007A5E47">
    <w:pPr>
      <w:pStyle w:val="ERCOAdresse"/>
      <w:framePr w:wrap="around" w:y="11341"/>
    </w:pPr>
  </w:p>
  <w:p w14:paraId="150E3803" w14:textId="77777777" w:rsidR="00A33549" w:rsidRPr="00172CC1" w:rsidRDefault="00A33549" w:rsidP="007A5E47">
    <w:pPr>
      <w:pStyle w:val="ERCOAdresse"/>
      <w:framePr w:wrap="around" w:y="11341"/>
    </w:pPr>
  </w:p>
  <w:p w14:paraId="5D878276" w14:textId="77777777" w:rsidR="00A33549" w:rsidRPr="00172CC1" w:rsidRDefault="00A33549" w:rsidP="007A5E47">
    <w:pPr>
      <w:pStyle w:val="ERCOAdresse"/>
      <w:framePr w:wrap="around" w:y="11341"/>
    </w:pPr>
  </w:p>
  <w:p w14:paraId="32A4CBA0" w14:textId="77777777" w:rsidR="00A33549" w:rsidRPr="00172CC1" w:rsidRDefault="00A33549" w:rsidP="007A5E47">
    <w:pPr>
      <w:pStyle w:val="ERCOAdresse"/>
      <w:framePr w:wrap="around" w:y="11341"/>
    </w:pPr>
  </w:p>
  <w:p w14:paraId="77247C08" w14:textId="77777777" w:rsidR="00A33549" w:rsidRPr="00172CC1" w:rsidRDefault="00A33549" w:rsidP="007A5E47">
    <w:pPr>
      <w:pStyle w:val="ERCOAdresse"/>
      <w:framePr w:wrap="around" w:y="11341"/>
    </w:pPr>
  </w:p>
  <w:p w14:paraId="4DB746FA" w14:textId="77777777" w:rsidR="00A33549" w:rsidRPr="00E53E4C" w:rsidRDefault="00A33549" w:rsidP="001B03FD">
    <w:pPr>
      <w:pStyle w:val="ERCOAdresse"/>
      <w:framePr w:wrap="around" w:y="11341"/>
      <w:rPr>
        <w:b/>
      </w:rPr>
    </w:pPr>
    <w:r>
      <w:rPr>
        <w:b/>
      </w:rPr>
      <w:t>ERCO GmbH</w:t>
    </w:r>
  </w:p>
  <w:p w14:paraId="0B2AB945" w14:textId="77777777" w:rsidR="00A33549" w:rsidRDefault="00A33549" w:rsidP="001B03FD">
    <w:pPr>
      <w:pStyle w:val="ERCOAdresse"/>
      <w:framePr w:wrap="around" w:y="11341"/>
    </w:pPr>
    <w:r>
      <w:t>Katrin Klein</w:t>
    </w:r>
  </w:p>
  <w:p w14:paraId="01123462" w14:textId="77777777" w:rsidR="00A33549" w:rsidRDefault="00A33549" w:rsidP="001B03FD">
    <w:pPr>
      <w:pStyle w:val="ERCOAdresse"/>
      <w:framePr w:wrap="around" w:y="11341"/>
    </w:pPr>
    <w:r>
      <w:t>Administradora de contenidos / RP</w:t>
    </w:r>
  </w:p>
  <w:p w14:paraId="32703C70" w14:textId="77777777" w:rsidR="00A33549" w:rsidRDefault="00A33549" w:rsidP="001B03FD">
    <w:pPr>
      <w:pStyle w:val="ERCOAdresse"/>
      <w:framePr w:wrap="around" w:y="11341"/>
    </w:pPr>
    <w:r>
      <w:t>Brockhauser Weg 80-82</w:t>
    </w:r>
  </w:p>
  <w:p w14:paraId="16CB6E4E" w14:textId="77777777" w:rsidR="00A33549" w:rsidRPr="00172CC1" w:rsidRDefault="00A33549" w:rsidP="001B03FD">
    <w:pPr>
      <w:pStyle w:val="ERCOAdresse"/>
      <w:framePr w:wrap="around" w:y="11341"/>
      <w:rPr>
        <w:lang w:val="de-DE"/>
      </w:rPr>
    </w:pPr>
    <w:r w:rsidRPr="00172CC1">
      <w:rPr>
        <w:lang w:val="de-DE"/>
      </w:rPr>
      <w:t>58507 Lüdenscheid</w:t>
    </w:r>
  </w:p>
  <w:p w14:paraId="15536E9B" w14:textId="77777777" w:rsidR="00A33549" w:rsidRPr="00172CC1" w:rsidRDefault="00A33549" w:rsidP="001B03FD">
    <w:pPr>
      <w:pStyle w:val="ERCOAdresse"/>
      <w:framePr w:wrap="around" w:y="11341"/>
      <w:rPr>
        <w:lang w:val="de-DE"/>
      </w:rPr>
    </w:pPr>
    <w:r w:rsidRPr="00172CC1">
      <w:rPr>
        <w:lang w:val="de-DE"/>
      </w:rPr>
      <w:t>Tel.: +49 2351 551 345</w:t>
    </w:r>
  </w:p>
  <w:p w14:paraId="3CC6FE59" w14:textId="77777777" w:rsidR="00A33549" w:rsidRPr="00172CC1" w:rsidRDefault="00A33549" w:rsidP="001B03FD">
    <w:pPr>
      <w:pStyle w:val="ERCOAdresse"/>
      <w:framePr w:wrap="around" w:y="11341"/>
      <w:rPr>
        <w:lang w:val="de-DE"/>
      </w:rPr>
    </w:pPr>
    <w:r w:rsidRPr="00172CC1">
      <w:rPr>
        <w:lang w:val="de-DE"/>
      </w:rPr>
      <w:t>k.klein@erco.com</w:t>
    </w:r>
  </w:p>
  <w:p w14:paraId="391869D9" w14:textId="77777777" w:rsidR="00A33549" w:rsidRPr="00172CC1" w:rsidRDefault="00A33549" w:rsidP="001B03FD">
    <w:pPr>
      <w:pStyle w:val="ERCOAdresse"/>
      <w:framePr w:wrap="around" w:y="11341"/>
      <w:rPr>
        <w:lang w:val="de-DE"/>
      </w:rPr>
    </w:pPr>
    <w:r w:rsidRPr="00172CC1">
      <w:rPr>
        <w:lang w:val="de-DE"/>
      </w:rPr>
      <w:t>www.erco.com</w:t>
    </w:r>
  </w:p>
  <w:p w14:paraId="78A16CF7" w14:textId="77777777" w:rsidR="00A33549" w:rsidRPr="005F6174" w:rsidRDefault="00A33549" w:rsidP="001B03FD">
    <w:pPr>
      <w:pStyle w:val="ERCOAdresse"/>
      <w:framePr w:wrap="around" w:y="11341"/>
      <w:rPr>
        <w:lang w:val="de-DE"/>
      </w:rPr>
    </w:pPr>
  </w:p>
  <w:p w14:paraId="63DE3657" w14:textId="77777777" w:rsidR="00A33549" w:rsidRPr="005F6174" w:rsidRDefault="00A33549" w:rsidP="001B03FD">
    <w:pPr>
      <w:pStyle w:val="ERCOAdresse"/>
      <w:framePr w:wrap="around" w:y="11341"/>
      <w:rPr>
        <w:lang w:val="de-DE"/>
      </w:rPr>
    </w:pPr>
  </w:p>
  <w:p w14:paraId="5ED79620" w14:textId="77777777" w:rsidR="00A33549" w:rsidRPr="00172CC1" w:rsidRDefault="00A33549" w:rsidP="001B03FD">
    <w:pPr>
      <w:pStyle w:val="ERCOAdresse"/>
      <w:framePr w:wrap="around" w:y="11341"/>
      <w:rPr>
        <w:b/>
        <w:lang w:val="de-DE"/>
      </w:rPr>
    </w:pPr>
    <w:r w:rsidRPr="00172CC1">
      <w:rPr>
        <w:b/>
        <w:lang w:val="de-DE"/>
      </w:rPr>
      <w:t xml:space="preserve">mai public relations GmbH </w:t>
    </w:r>
  </w:p>
  <w:p w14:paraId="0FA72065" w14:textId="77777777" w:rsidR="00A33549" w:rsidRPr="00172CC1" w:rsidRDefault="00A33549" w:rsidP="001B03FD">
    <w:pPr>
      <w:pStyle w:val="ERCOAdresse"/>
      <w:framePr w:wrap="around" w:y="11341"/>
      <w:rPr>
        <w:lang w:val="de-DE"/>
      </w:rPr>
    </w:pPr>
    <w:r w:rsidRPr="00172CC1">
      <w:rPr>
        <w:lang w:val="de-DE"/>
      </w:rPr>
      <w:t>Arno Heitland</w:t>
    </w:r>
  </w:p>
  <w:p w14:paraId="19928335" w14:textId="77777777" w:rsidR="00A33549" w:rsidRPr="005A6B9D" w:rsidRDefault="00A33549" w:rsidP="001B03FD">
    <w:pPr>
      <w:pStyle w:val="ERCOAdresse"/>
      <w:framePr w:wrap="around" w:y="11341"/>
      <w:rPr>
        <w:lang w:val="de-DE"/>
      </w:rPr>
    </w:pPr>
    <w:r w:rsidRPr="005A6B9D">
      <w:rPr>
        <w:lang w:val="de-DE"/>
      </w:rPr>
      <w:t>Asesor senior de RP</w:t>
    </w:r>
  </w:p>
  <w:p w14:paraId="24C04ACB" w14:textId="77777777" w:rsidR="00A33549" w:rsidRPr="005A6B9D" w:rsidRDefault="00A33549" w:rsidP="001B03FD">
    <w:pPr>
      <w:pStyle w:val="ERCOAdresse"/>
      <w:framePr w:wrap="around" w:y="11341"/>
      <w:rPr>
        <w:lang w:val="de-DE"/>
      </w:rPr>
    </w:pPr>
    <w:r w:rsidRPr="005A6B9D">
      <w:rPr>
        <w:lang w:val="de-DE"/>
      </w:rPr>
      <w:t>Leuschnerdamm 13</w:t>
    </w:r>
  </w:p>
  <w:p w14:paraId="00020C9D" w14:textId="77777777" w:rsidR="00A33549" w:rsidRPr="00547FCF" w:rsidRDefault="00A33549" w:rsidP="001B03FD">
    <w:pPr>
      <w:pStyle w:val="ERCOAdresse"/>
      <w:framePr w:wrap="around" w:y="11341"/>
    </w:pPr>
    <w:r>
      <w:t>10999 Berlín (Alemania)</w:t>
    </w:r>
  </w:p>
  <w:p w14:paraId="69AAA5B8" w14:textId="77777777" w:rsidR="00A33549" w:rsidRPr="00547FCF" w:rsidRDefault="00A33549" w:rsidP="001B03FD">
    <w:pPr>
      <w:pStyle w:val="ERCOAdresse"/>
      <w:framePr w:wrap="around" w:y="11341"/>
    </w:pPr>
    <w:r>
      <w:t>Tel.: +49 30 66 40 40 558</w:t>
    </w:r>
  </w:p>
  <w:p w14:paraId="52A47702" w14:textId="77777777" w:rsidR="00A33549" w:rsidRPr="00547FCF" w:rsidRDefault="005F6174" w:rsidP="001B03FD">
    <w:pPr>
      <w:pStyle w:val="ERCOAdresse"/>
      <w:framePr w:wrap="around" w:y="11341"/>
    </w:pPr>
    <w:hyperlink r:id="rId1" w:history="1">
      <w:r>
        <w:t>erco@maipr.com</w:t>
      </w:r>
    </w:hyperlink>
  </w:p>
  <w:p w14:paraId="0A767666" w14:textId="77777777" w:rsidR="00A33549" w:rsidRPr="00547FCF" w:rsidRDefault="00A33549" w:rsidP="001B03FD">
    <w:pPr>
      <w:pStyle w:val="ERCOAdresse"/>
      <w:framePr w:wrap="around" w:y="11341"/>
    </w:pPr>
    <w:r>
      <w:t>www.maipr.com</w:t>
    </w:r>
  </w:p>
  <w:p w14:paraId="7DA8E564" w14:textId="77777777" w:rsidR="00A33549" w:rsidRDefault="00A33549">
    <w:pPr>
      <w:pStyle w:val="Kopfzeile"/>
    </w:pPr>
    <w:r>
      <w:rPr>
        <w:noProof/>
        <w:lang w:val="de-DE"/>
      </w:rPr>
      <w:drawing>
        <wp:anchor distT="0" distB="0" distL="114300" distR="114300" simplePos="0" relativeHeight="251665920" behindDoc="0" locked="0" layoutInCell="1" allowOverlap="1" wp14:anchorId="2699DCCC" wp14:editId="77B846F0">
          <wp:simplePos x="0" y="0"/>
          <wp:positionH relativeFrom="leftMargin">
            <wp:posOffset>720090</wp:posOffset>
          </wp:positionH>
          <wp:positionV relativeFrom="topMargin">
            <wp:posOffset>485775</wp:posOffset>
          </wp:positionV>
          <wp:extent cx="808355" cy="250190"/>
          <wp:effectExtent l="0" t="0" r="4445" b="3810"/>
          <wp:wrapNone/>
          <wp:docPr id="1676783315" name="Grafik 167678331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Comunicado de prensa</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F70353"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153B89"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6E6703AE" w14:textId="01052971" w:rsidR="000162A4" w:rsidRPr="00172CC1" w:rsidRDefault="000162A4" w:rsidP="007A5E47">
    <w:pPr>
      <w:pStyle w:val="ERCOAdresse"/>
      <w:framePr w:wrap="around" w:y="11341"/>
    </w:pPr>
  </w:p>
  <w:p w14:paraId="3E139803" w14:textId="10BB7B44" w:rsidR="000162A4" w:rsidRPr="00172CC1" w:rsidRDefault="000162A4" w:rsidP="007A5E47">
    <w:pPr>
      <w:pStyle w:val="ERCOAdresse"/>
      <w:framePr w:wrap="around" w:y="11341"/>
    </w:pPr>
  </w:p>
  <w:p w14:paraId="0374AC49" w14:textId="2E02120F" w:rsidR="000162A4" w:rsidRPr="00172CC1" w:rsidRDefault="000162A4" w:rsidP="007A5E47">
    <w:pPr>
      <w:pStyle w:val="ERCOAdresse"/>
      <w:framePr w:wrap="around" w:y="11341"/>
    </w:pPr>
  </w:p>
  <w:p w14:paraId="10D6E057" w14:textId="77777777" w:rsidR="00451228" w:rsidRPr="00E53E4C" w:rsidRDefault="00451228" w:rsidP="00451228">
    <w:pPr>
      <w:pStyle w:val="ERCOAdresse"/>
      <w:framePr w:wrap="around" w:y="11341"/>
      <w:rPr>
        <w:b/>
      </w:rPr>
    </w:pPr>
    <w:bookmarkStart w:id="4" w:name="OLE_LINK1"/>
    <w:bookmarkStart w:id="5" w:name="OLE_LINK2"/>
    <w:r>
      <w:rPr>
        <w:b/>
      </w:rPr>
      <w:t>ERCO GmbH</w:t>
    </w:r>
  </w:p>
  <w:p w14:paraId="1E6933DD" w14:textId="728B6B40" w:rsidR="00451228" w:rsidRDefault="00451228" w:rsidP="00451228">
    <w:pPr>
      <w:pStyle w:val="ERCOAdresse"/>
      <w:framePr w:wrap="around" w:y="11341"/>
    </w:pPr>
    <w:r>
      <w:t>Katrin Klein</w:t>
    </w:r>
  </w:p>
  <w:p w14:paraId="44F758FC" w14:textId="77777777" w:rsidR="00451228" w:rsidRDefault="00451228" w:rsidP="00451228">
    <w:pPr>
      <w:pStyle w:val="ERCOAdresse"/>
      <w:framePr w:wrap="around" w:y="11341"/>
    </w:pPr>
    <w:r>
      <w:t>Administradora de contenidos / RP</w:t>
    </w:r>
  </w:p>
  <w:p w14:paraId="601DA21F" w14:textId="77777777" w:rsidR="00451228" w:rsidRDefault="00451228" w:rsidP="00451228">
    <w:pPr>
      <w:pStyle w:val="ERCOAdresse"/>
      <w:framePr w:wrap="around" w:y="11341"/>
    </w:pPr>
    <w:r>
      <w:t>Brockhauser Weg 80-82</w:t>
    </w:r>
  </w:p>
  <w:p w14:paraId="6BE172A6" w14:textId="77777777" w:rsidR="00451228" w:rsidRDefault="00451228" w:rsidP="00451228">
    <w:pPr>
      <w:pStyle w:val="ERCOAdresse"/>
      <w:framePr w:wrap="around" w:y="11341"/>
      <w:rPr>
        <w:lang w:val="de-DE"/>
      </w:rPr>
    </w:pPr>
    <w:r w:rsidRPr="00172CC1">
      <w:rPr>
        <w:lang w:val="de-DE"/>
      </w:rPr>
      <w:t>58507 Lüdenscheid</w:t>
    </w:r>
  </w:p>
  <w:p w14:paraId="3DE65A3E" w14:textId="22A4D1FA" w:rsidR="00BB0CD3" w:rsidRPr="00172CC1" w:rsidRDefault="00BB0CD3" w:rsidP="00451228">
    <w:pPr>
      <w:pStyle w:val="ERCOAdresse"/>
      <w:framePr w:wrap="around" w:y="11341"/>
      <w:rPr>
        <w:lang w:val="de-DE"/>
      </w:rPr>
    </w:pPr>
    <w:proofErr w:type="spellStart"/>
    <w:r>
      <w:rPr>
        <w:lang w:val="de-DE"/>
      </w:rPr>
      <w:t>Alemania</w:t>
    </w:r>
    <w:proofErr w:type="spellEnd"/>
  </w:p>
  <w:p w14:paraId="42F84004" w14:textId="77777777" w:rsidR="00451228" w:rsidRPr="00172CC1" w:rsidRDefault="00451228" w:rsidP="00451228">
    <w:pPr>
      <w:pStyle w:val="ERCOAdresse"/>
      <w:framePr w:wrap="around" w:y="11341"/>
      <w:rPr>
        <w:lang w:val="de-DE"/>
      </w:rPr>
    </w:pPr>
    <w:r w:rsidRPr="00172CC1">
      <w:rPr>
        <w:lang w:val="de-DE"/>
      </w:rPr>
      <w:t>Tel.: +49 2351 551 345</w:t>
    </w:r>
  </w:p>
  <w:p w14:paraId="48BCC114" w14:textId="6336597D" w:rsidR="00451228" w:rsidRPr="00172CC1" w:rsidRDefault="00451228" w:rsidP="00451228">
    <w:pPr>
      <w:pStyle w:val="ERCOAdresse"/>
      <w:framePr w:wrap="around" w:y="11341"/>
      <w:rPr>
        <w:lang w:val="de-DE"/>
      </w:rPr>
    </w:pPr>
    <w:r w:rsidRPr="00172CC1">
      <w:rPr>
        <w:lang w:val="de-DE"/>
      </w:rPr>
      <w:t>k.klein@erco.com</w:t>
    </w:r>
  </w:p>
  <w:p w14:paraId="0C47FE20" w14:textId="77777777" w:rsidR="00451228" w:rsidRPr="00172CC1" w:rsidRDefault="00451228" w:rsidP="00451228">
    <w:pPr>
      <w:pStyle w:val="ERCOAdresse"/>
      <w:framePr w:wrap="around" w:y="11341"/>
      <w:rPr>
        <w:lang w:val="de-DE"/>
      </w:rPr>
    </w:pPr>
    <w:r w:rsidRPr="00172CC1">
      <w:rPr>
        <w:lang w:val="de-DE"/>
      </w:rPr>
      <w:t>www.erco.com</w:t>
    </w:r>
    <w:bookmarkEnd w:id="4"/>
    <w:bookmarkEnd w:id="5"/>
  </w:p>
  <w:p w14:paraId="40ECCDA5" w14:textId="77777777" w:rsidR="00451228" w:rsidRPr="005F6174" w:rsidRDefault="00451228" w:rsidP="00451228">
    <w:pPr>
      <w:pStyle w:val="ERCOAdresse"/>
      <w:framePr w:wrap="around" w:y="11341"/>
      <w:rPr>
        <w:lang w:val="de-DE"/>
      </w:rPr>
    </w:pPr>
  </w:p>
  <w:p w14:paraId="5799F95F" w14:textId="77777777" w:rsidR="00451228" w:rsidRPr="005F6174" w:rsidRDefault="00451228" w:rsidP="00451228">
    <w:pPr>
      <w:pStyle w:val="ERCOAdresse"/>
      <w:framePr w:wrap="around" w:y="11341"/>
      <w:rPr>
        <w:lang w:val="de-DE"/>
      </w:rPr>
    </w:pPr>
  </w:p>
  <w:p w14:paraId="4900A7D3" w14:textId="77777777" w:rsidR="00451228" w:rsidRPr="00172CC1" w:rsidRDefault="00451228" w:rsidP="00451228">
    <w:pPr>
      <w:pStyle w:val="ERCOAdresse"/>
      <w:framePr w:wrap="around" w:y="11341"/>
      <w:rPr>
        <w:b/>
        <w:lang w:val="de-DE"/>
      </w:rPr>
    </w:pPr>
    <w:r w:rsidRPr="00172CC1">
      <w:rPr>
        <w:b/>
        <w:lang w:val="de-DE"/>
      </w:rPr>
      <w:t xml:space="preserve">mai public relations GmbH </w:t>
    </w:r>
  </w:p>
  <w:p w14:paraId="39331C39" w14:textId="13C6C255" w:rsidR="00451228" w:rsidRPr="00172CC1" w:rsidRDefault="00451228" w:rsidP="00451228">
    <w:pPr>
      <w:pStyle w:val="ERCOAdresse"/>
      <w:framePr w:wrap="around" w:y="11341"/>
      <w:rPr>
        <w:lang w:val="de-DE"/>
      </w:rPr>
    </w:pPr>
    <w:r w:rsidRPr="00172CC1">
      <w:rPr>
        <w:lang w:val="de-DE"/>
      </w:rPr>
      <w:t>Arno Heitland</w:t>
    </w:r>
  </w:p>
  <w:p w14:paraId="78CE96FD" w14:textId="51E2C915" w:rsidR="00451228" w:rsidRPr="005A6B9D" w:rsidRDefault="00DA2840" w:rsidP="00451228">
    <w:pPr>
      <w:pStyle w:val="ERCOAdresse"/>
      <w:framePr w:wrap="around" w:y="11341"/>
      <w:rPr>
        <w:lang w:val="de-DE"/>
      </w:rPr>
    </w:pPr>
    <w:r w:rsidRPr="005A6B9D">
      <w:rPr>
        <w:lang w:val="de-DE"/>
      </w:rPr>
      <w:t>Asesor senior de RP</w:t>
    </w:r>
  </w:p>
  <w:p w14:paraId="28835169" w14:textId="77777777" w:rsidR="00451228" w:rsidRPr="005A6B9D" w:rsidRDefault="00451228" w:rsidP="00451228">
    <w:pPr>
      <w:pStyle w:val="ERCOAdresse"/>
      <w:framePr w:wrap="around" w:y="11341"/>
      <w:rPr>
        <w:lang w:val="de-DE"/>
      </w:rPr>
    </w:pPr>
    <w:r w:rsidRPr="005A6B9D">
      <w:rPr>
        <w:lang w:val="de-DE"/>
      </w:rPr>
      <w:t>Leuschnerdamm 13</w:t>
    </w:r>
  </w:p>
  <w:p w14:paraId="7BE8E042" w14:textId="77777777" w:rsidR="00BB0CD3" w:rsidRDefault="00451228" w:rsidP="00451228">
    <w:pPr>
      <w:pStyle w:val="ERCOAdresse"/>
      <w:framePr w:wrap="around" w:y="11341"/>
    </w:pPr>
    <w:r>
      <w:t>10999 Berlín</w:t>
    </w:r>
  </w:p>
  <w:p w14:paraId="50D6F964" w14:textId="51607156" w:rsidR="00451228" w:rsidRPr="00547FCF" w:rsidRDefault="00451228" w:rsidP="00451228">
    <w:pPr>
      <w:pStyle w:val="ERCOAdresse"/>
      <w:framePr w:wrap="around" w:y="11341"/>
    </w:pPr>
    <w:r>
      <w:t>Alemania</w:t>
    </w:r>
  </w:p>
  <w:p w14:paraId="622A5FC5" w14:textId="77777777" w:rsidR="00451228" w:rsidRPr="00547FCF" w:rsidRDefault="00451228" w:rsidP="00451228">
    <w:pPr>
      <w:pStyle w:val="ERCOAdresse"/>
      <w:framePr w:wrap="around" w:y="11341"/>
    </w:pPr>
    <w:r>
      <w:t>Tel.: +49 30 66 40 40 558</w:t>
    </w:r>
  </w:p>
  <w:p w14:paraId="0EA8FEBB" w14:textId="77777777" w:rsidR="00451228" w:rsidRPr="00547FCF" w:rsidRDefault="005F6174" w:rsidP="00451228">
    <w:pPr>
      <w:pStyle w:val="ERCOAdresse"/>
      <w:framePr w:wrap="around" w:y="11341"/>
    </w:pPr>
    <w:hyperlink r:id="rId1" w:history="1">
      <w:r>
        <w:t>erco@maipr.com</w:t>
      </w:r>
    </w:hyperlink>
  </w:p>
  <w:p w14:paraId="04411092" w14:textId="77777777" w:rsidR="00451228" w:rsidRPr="00547FCF" w:rsidRDefault="00451228" w:rsidP="00451228">
    <w:pPr>
      <w:pStyle w:val="ERCOAdresse"/>
      <w:framePr w:wrap="around" w:y="11341"/>
    </w:pPr>
    <w:r>
      <w:t>www.maipr.com</w:t>
    </w:r>
  </w:p>
  <w:p w14:paraId="4BE9C971" w14:textId="77777777" w:rsidR="00547FCF" w:rsidRDefault="00547FCF">
    <w:pPr>
      <w:pStyle w:val="Kopfzeile"/>
    </w:pPr>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63C21E6"/>
    <w:multiLevelType w:val="multilevel"/>
    <w:tmpl w:val="3474C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4E334C3"/>
    <w:multiLevelType w:val="hybridMultilevel"/>
    <w:tmpl w:val="3A82DB16"/>
    <w:lvl w:ilvl="0" w:tplc="EA0EE01C">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E7600C4"/>
    <w:multiLevelType w:val="multilevel"/>
    <w:tmpl w:val="25C8C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11597971">
    <w:abstractNumId w:val="0"/>
  </w:num>
  <w:num w:numId="2" w16cid:durableId="2117862759">
    <w:abstractNumId w:val="5"/>
  </w:num>
  <w:num w:numId="3" w16cid:durableId="1050885350">
    <w:abstractNumId w:val="4"/>
  </w:num>
  <w:num w:numId="4" w16cid:durableId="681668626">
    <w:abstractNumId w:val="3"/>
  </w:num>
  <w:num w:numId="5" w16cid:durableId="1303578733">
    <w:abstractNumId w:val="2"/>
  </w:num>
  <w:num w:numId="6" w16cid:durableId="1198085582">
    <w:abstractNumId w:val="1"/>
  </w:num>
  <w:num w:numId="7" w16cid:durableId="2020572563">
    <w:abstractNumId w:val="7"/>
  </w:num>
  <w:num w:numId="8" w16cid:durableId="562257860">
    <w:abstractNumId w:val="8"/>
  </w:num>
  <w:num w:numId="9" w16cid:durableId="917641995">
    <w:abstractNumId w:val="9"/>
  </w:num>
  <w:num w:numId="10" w16cid:durableId="10684548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activeWritingStyle w:appName="MSWord" w:lang="en-US" w:vendorID="64" w:dllVersion="0" w:nlCheck="1" w:checkStyle="0"/>
  <w:activeWritingStyle w:appName="MSWord" w:lang="de-DE" w:vendorID="64" w:dllVersion="0" w:nlCheck="1" w:checkStyle="0"/>
  <w:activeWritingStyle w:appName="MSWord" w:lang="de-DE" w:vendorID="64" w:dllVersion="6" w:nlCheck="1" w:checkStyle="0"/>
  <w:activeWritingStyle w:appName="MSWord" w:lang="es-ES" w:vendorID="64" w:dllVersion="0" w:nlCheck="1" w:checkStyle="0"/>
  <w:activeWritingStyle w:appName="MSWord" w:lang="es-ES"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pt-PT" w:vendorID="64" w:dllVersion="4096" w:nlCheck="1"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12F8"/>
    <w:rsid w:val="000034AC"/>
    <w:rsid w:val="000041D6"/>
    <w:rsid w:val="00006EB6"/>
    <w:rsid w:val="00007273"/>
    <w:rsid w:val="000114A8"/>
    <w:rsid w:val="00012166"/>
    <w:rsid w:val="000133D8"/>
    <w:rsid w:val="00013CCD"/>
    <w:rsid w:val="00014AC4"/>
    <w:rsid w:val="00014EC7"/>
    <w:rsid w:val="000155DD"/>
    <w:rsid w:val="00015D89"/>
    <w:rsid w:val="000162A4"/>
    <w:rsid w:val="000209ED"/>
    <w:rsid w:val="00022D30"/>
    <w:rsid w:val="000231A5"/>
    <w:rsid w:val="00031289"/>
    <w:rsid w:val="00031B50"/>
    <w:rsid w:val="00032035"/>
    <w:rsid w:val="00036EDA"/>
    <w:rsid w:val="000375F8"/>
    <w:rsid w:val="000473CC"/>
    <w:rsid w:val="000502FE"/>
    <w:rsid w:val="000525B2"/>
    <w:rsid w:val="00052897"/>
    <w:rsid w:val="000541CC"/>
    <w:rsid w:val="00055492"/>
    <w:rsid w:val="00056217"/>
    <w:rsid w:val="0005621C"/>
    <w:rsid w:val="00056857"/>
    <w:rsid w:val="00067B22"/>
    <w:rsid w:val="00072EC0"/>
    <w:rsid w:val="0007469C"/>
    <w:rsid w:val="00074A92"/>
    <w:rsid w:val="0007750C"/>
    <w:rsid w:val="000778B4"/>
    <w:rsid w:val="00084D5F"/>
    <w:rsid w:val="00091FB9"/>
    <w:rsid w:val="000922EF"/>
    <w:rsid w:val="000923F1"/>
    <w:rsid w:val="00095B3A"/>
    <w:rsid w:val="000A334D"/>
    <w:rsid w:val="000A338F"/>
    <w:rsid w:val="000A3F5A"/>
    <w:rsid w:val="000A683B"/>
    <w:rsid w:val="000A7D73"/>
    <w:rsid w:val="000B32E5"/>
    <w:rsid w:val="000B5A53"/>
    <w:rsid w:val="000D00D9"/>
    <w:rsid w:val="000D357F"/>
    <w:rsid w:val="000D5052"/>
    <w:rsid w:val="000D7BBB"/>
    <w:rsid w:val="000E0F30"/>
    <w:rsid w:val="000E4387"/>
    <w:rsid w:val="000E6241"/>
    <w:rsid w:val="000F74AB"/>
    <w:rsid w:val="001029CA"/>
    <w:rsid w:val="001064D1"/>
    <w:rsid w:val="0010782F"/>
    <w:rsid w:val="001114F3"/>
    <w:rsid w:val="00113AA5"/>
    <w:rsid w:val="001146F7"/>
    <w:rsid w:val="00115242"/>
    <w:rsid w:val="00123E5A"/>
    <w:rsid w:val="00124A94"/>
    <w:rsid w:val="00132C16"/>
    <w:rsid w:val="00136227"/>
    <w:rsid w:val="0013778A"/>
    <w:rsid w:val="001452BF"/>
    <w:rsid w:val="00151D7F"/>
    <w:rsid w:val="00161F40"/>
    <w:rsid w:val="00162C34"/>
    <w:rsid w:val="00163F36"/>
    <w:rsid w:val="0016676F"/>
    <w:rsid w:val="00167613"/>
    <w:rsid w:val="001720E5"/>
    <w:rsid w:val="00172CC1"/>
    <w:rsid w:val="00175616"/>
    <w:rsid w:val="001808BE"/>
    <w:rsid w:val="001814F1"/>
    <w:rsid w:val="00183568"/>
    <w:rsid w:val="001837A7"/>
    <w:rsid w:val="00185498"/>
    <w:rsid w:val="001854C0"/>
    <w:rsid w:val="00186399"/>
    <w:rsid w:val="001915D3"/>
    <w:rsid w:val="0019494C"/>
    <w:rsid w:val="00194E1A"/>
    <w:rsid w:val="001971D5"/>
    <w:rsid w:val="001A27C3"/>
    <w:rsid w:val="001A3F87"/>
    <w:rsid w:val="001A4A60"/>
    <w:rsid w:val="001A5D26"/>
    <w:rsid w:val="001B03FD"/>
    <w:rsid w:val="001B1874"/>
    <w:rsid w:val="001B2881"/>
    <w:rsid w:val="001B43C0"/>
    <w:rsid w:val="001B4C89"/>
    <w:rsid w:val="001B6E0B"/>
    <w:rsid w:val="001B7C4D"/>
    <w:rsid w:val="001C0450"/>
    <w:rsid w:val="001C6A91"/>
    <w:rsid w:val="001D0E58"/>
    <w:rsid w:val="001D153E"/>
    <w:rsid w:val="001D2A28"/>
    <w:rsid w:val="001D3C86"/>
    <w:rsid w:val="001D405D"/>
    <w:rsid w:val="001D736F"/>
    <w:rsid w:val="001E2E49"/>
    <w:rsid w:val="001E4220"/>
    <w:rsid w:val="001E4EC6"/>
    <w:rsid w:val="001E7D98"/>
    <w:rsid w:val="001F175E"/>
    <w:rsid w:val="001F21CC"/>
    <w:rsid w:val="00203ECD"/>
    <w:rsid w:val="00207E6D"/>
    <w:rsid w:val="00215386"/>
    <w:rsid w:val="00217908"/>
    <w:rsid w:val="002214B4"/>
    <w:rsid w:val="00223A70"/>
    <w:rsid w:val="00227855"/>
    <w:rsid w:val="00230296"/>
    <w:rsid w:val="0023418A"/>
    <w:rsid w:val="00234D03"/>
    <w:rsid w:val="0023595D"/>
    <w:rsid w:val="0023757E"/>
    <w:rsid w:val="00237C73"/>
    <w:rsid w:val="00237CBA"/>
    <w:rsid w:val="00242480"/>
    <w:rsid w:val="002428F7"/>
    <w:rsid w:val="00242D1F"/>
    <w:rsid w:val="00242F2A"/>
    <w:rsid w:val="002446C0"/>
    <w:rsid w:val="002448E9"/>
    <w:rsid w:val="00246187"/>
    <w:rsid w:val="00246A10"/>
    <w:rsid w:val="00256211"/>
    <w:rsid w:val="0025642F"/>
    <w:rsid w:val="00263155"/>
    <w:rsid w:val="00263B3C"/>
    <w:rsid w:val="002645F2"/>
    <w:rsid w:val="0026651C"/>
    <w:rsid w:val="00267E7A"/>
    <w:rsid w:val="0027001D"/>
    <w:rsid w:val="00270E41"/>
    <w:rsid w:val="00275C3D"/>
    <w:rsid w:val="0028005E"/>
    <w:rsid w:val="0028380D"/>
    <w:rsid w:val="00283D76"/>
    <w:rsid w:val="00291646"/>
    <w:rsid w:val="00295A1C"/>
    <w:rsid w:val="002963CF"/>
    <w:rsid w:val="002963F8"/>
    <w:rsid w:val="0029788E"/>
    <w:rsid w:val="00297D22"/>
    <w:rsid w:val="002A1093"/>
    <w:rsid w:val="002A6B7A"/>
    <w:rsid w:val="002A717A"/>
    <w:rsid w:val="002B0FE0"/>
    <w:rsid w:val="002B194B"/>
    <w:rsid w:val="002B4906"/>
    <w:rsid w:val="002C0754"/>
    <w:rsid w:val="002C2567"/>
    <w:rsid w:val="002C36AB"/>
    <w:rsid w:val="002D0AAA"/>
    <w:rsid w:val="002E3D76"/>
    <w:rsid w:val="002F294A"/>
    <w:rsid w:val="002F2F68"/>
    <w:rsid w:val="002F43C0"/>
    <w:rsid w:val="002F6E78"/>
    <w:rsid w:val="00305EF9"/>
    <w:rsid w:val="003114C6"/>
    <w:rsid w:val="0031162C"/>
    <w:rsid w:val="003120D1"/>
    <w:rsid w:val="003134AC"/>
    <w:rsid w:val="00315A81"/>
    <w:rsid w:val="00324F3A"/>
    <w:rsid w:val="0033318E"/>
    <w:rsid w:val="0033668C"/>
    <w:rsid w:val="003444E1"/>
    <w:rsid w:val="003473CF"/>
    <w:rsid w:val="003509DF"/>
    <w:rsid w:val="0035113B"/>
    <w:rsid w:val="0035124E"/>
    <w:rsid w:val="00353C18"/>
    <w:rsid w:val="00357B4C"/>
    <w:rsid w:val="0036189F"/>
    <w:rsid w:val="00373A9A"/>
    <w:rsid w:val="00376079"/>
    <w:rsid w:val="0038194B"/>
    <w:rsid w:val="003853D4"/>
    <w:rsid w:val="00391C3D"/>
    <w:rsid w:val="00397E22"/>
    <w:rsid w:val="003A2FFE"/>
    <w:rsid w:val="003A332A"/>
    <w:rsid w:val="003A46F7"/>
    <w:rsid w:val="003B0112"/>
    <w:rsid w:val="003B259D"/>
    <w:rsid w:val="003B47C3"/>
    <w:rsid w:val="003B4E2B"/>
    <w:rsid w:val="003C0B6A"/>
    <w:rsid w:val="003D0F12"/>
    <w:rsid w:val="003D6C53"/>
    <w:rsid w:val="003E1501"/>
    <w:rsid w:val="003E2CF9"/>
    <w:rsid w:val="003E4ED4"/>
    <w:rsid w:val="003E5A86"/>
    <w:rsid w:val="003E7D25"/>
    <w:rsid w:val="003F1265"/>
    <w:rsid w:val="003F2E12"/>
    <w:rsid w:val="004003E2"/>
    <w:rsid w:val="00402D5B"/>
    <w:rsid w:val="00406159"/>
    <w:rsid w:val="00407686"/>
    <w:rsid w:val="00411202"/>
    <w:rsid w:val="00411C2C"/>
    <w:rsid w:val="004121E6"/>
    <w:rsid w:val="00413C20"/>
    <w:rsid w:val="00414579"/>
    <w:rsid w:val="00415A29"/>
    <w:rsid w:val="00422592"/>
    <w:rsid w:val="004236AE"/>
    <w:rsid w:val="004328A5"/>
    <w:rsid w:val="0043291A"/>
    <w:rsid w:val="0043568A"/>
    <w:rsid w:val="004361E3"/>
    <w:rsid w:val="00446972"/>
    <w:rsid w:val="00450000"/>
    <w:rsid w:val="00451228"/>
    <w:rsid w:val="004523CA"/>
    <w:rsid w:val="00452685"/>
    <w:rsid w:val="00453A45"/>
    <w:rsid w:val="004546EF"/>
    <w:rsid w:val="00455072"/>
    <w:rsid w:val="00457AC7"/>
    <w:rsid w:val="00460BF8"/>
    <w:rsid w:val="0046338C"/>
    <w:rsid w:val="004713E8"/>
    <w:rsid w:val="0047222A"/>
    <w:rsid w:val="00472A36"/>
    <w:rsid w:val="0047524C"/>
    <w:rsid w:val="004754D4"/>
    <w:rsid w:val="0047768D"/>
    <w:rsid w:val="004779D8"/>
    <w:rsid w:val="00480C38"/>
    <w:rsid w:val="00482881"/>
    <w:rsid w:val="00483F19"/>
    <w:rsid w:val="0048455E"/>
    <w:rsid w:val="0048783D"/>
    <w:rsid w:val="004A0364"/>
    <w:rsid w:val="004A1A5A"/>
    <w:rsid w:val="004A3586"/>
    <w:rsid w:val="004A3B56"/>
    <w:rsid w:val="004A672A"/>
    <w:rsid w:val="004B28F1"/>
    <w:rsid w:val="004B2FB9"/>
    <w:rsid w:val="004B34DC"/>
    <w:rsid w:val="004B55A7"/>
    <w:rsid w:val="004C1BBB"/>
    <w:rsid w:val="004C3C96"/>
    <w:rsid w:val="004C58EB"/>
    <w:rsid w:val="004C6656"/>
    <w:rsid w:val="004D1E14"/>
    <w:rsid w:val="004D2B83"/>
    <w:rsid w:val="004E163C"/>
    <w:rsid w:val="004E2ED1"/>
    <w:rsid w:val="004E4CBB"/>
    <w:rsid w:val="004E7FC9"/>
    <w:rsid w:val="004F0629"/>
    <w:rsid w:val="004F3038"/>
    <w:rsid w:val="00512433"/>
    <w:rsid w:val="005156B0"/>
    <w:rsid w:val="0051771F"/>
    <w:rsid w:val="00517CC6"/>
    <w:rsid w:val="00520045"/>
    <w:rsid w:val="005245BE"/>
    <w:rsid w:val="0052538E"/>
    <w:rsid w:val="00530125"/>
    <w:rsid w:val="0053143E"/>
    <w:rsid w:val="00535EA0"/>
    <w:rsid w:val="005373DB"/>
    <w:rsid w:val="00541838"/>
    <w:rsid w:val="00541E1F"/>
    <w:rsid w:val="00546401"/>
    <w:rsid w:val="00547FCF"/>
    <w:rsid w:val="005513E1"/>
    <w:rsid w:val="00552289"/>
    <w:rsid w:val="005533B1"/>
    <w:rsid w:val="005543CE"/>
    <w:rsid w:val="005652E8"/>
    <w:rsid w:val="005661FF"/>
    <w:rsid w:val="0056691F"/>
    <w:rsid w:val="0056728E"/>
    <w:rsid w:val="0056787A"/>
    <w:rsid w:val="00570D19"/>
    <w:rsid w:val="005756DC"/>
    <w:rsid w:val="00575771"/>
    <w:rsid w:val="00576461"/>
    <w:rsid w:val="005800B5"/>
    <w:rsid w:val="00582750"/>
    <w:rsid w:val="005836D6"/>
    <w:rsid w:val="0058660A"/>
    <w:rsid w:val="00596003"/>
    <w:rsid w:val="005968E8"/>
    <w:rsid w:val="005A2018"/>
    <w:rsid w:val="005A2857"/>
    <w:rsid w:val="005A2ABC"/>
    <w:rsid w:val="005A4DBE"/>
    <w:rsid w:val="005A6B9D"/>
    <w:rsid w:val="005B1F59"/>
    <w:rsid w:val="005C2E9B"/>
    <w:rsid w:val="005C4F93"/>
    <w:rsid w:val="005C5544"/>
    <w:rsid w:val="005C6448"/>
    <w:rsid w:val="005D2D00"/>
    <w:rsid w:val="005D4DE6"/>
    <w:rsid w:val="005D5630"/>
    <w:rsid w:val="005D634F"/>
    <w:rsid w:val="005E3EF0"/>
    <w:rsid w:val="005E4099"/>
    <w:rsid w:val="005E53AF"/>
    <w:rsid w:val="005E6106"/>
    <w:rsid w:val="005E613A"/>
    <w:rsid w:val="005F5E70"/>
    <w:rsid w:val="005F612E"/>
    <w:rsid w:val="005F6174"/>
    <w:rsid w:val="00600D2A"/>
    <w:rsid w:val="00601847"/>
    <w:rsid w:val="00603429"/>
    <w:rsid w:val="00604B21"/>
    <w:rsid w:val="006062F3"/>
    <w:rsid w:val="00607E55"/>
    <w:rsid w:val="006108DA"/>
    <w:rsid w:val="00613A03"/>
    <w:rsid w:val="006155A2"/>
    <w:rsid w:val="00631A6B"/>
    <w:rsid w:val="006326F3"/>
    <w:rsid w:val="00634458"/>
    <w:rsid w:val="00635D76"/>
    <w:rsid w:val="0063779C"/>
    <w:rsid w:val="00646A67"/>
    <w:rsid w:val="00646D42"/>
    <w:rsid w:val="00650C0D"/>
    <w:rsid w:val="0065429C"/>
    <w:rsid w:val="00657B63"/>
    <w:rsid w:val="00660038"/>
    <w:rsid w:val="00664C19"/>
    <w:rsid w:val="00666EB8"/>
    <w:rsid w:val="00671D19"/>
    <w:rsid w:val="00672535"/>
    <w:rsid w:val="00672A67"/>
    <w:rsid w:val="00677DDE"/>
    <w:rsid w:val="00677FDB"/>
    <w:rsid w:val="00683D1E"/>
    <w:rsid w:val="00685C7C"/>
    <w:rsid w:val="00686554"/>
    <w:rsid w:val="006879CA"/>
    <w:rsid w:val="0069013B"/>
    <w:rsid w:val="00696290"/>
    <w:rsid w:val="00697659"/>
    <w:rsid w:val="006A4ED9"/>
    <w:rsid w:val="006A6820"/>
    <w:rsid w:val="006B03E0"/>
    <w:rsid w:val="006B231B"/>
    <w:rsid w:val="006B23D8"/>
    <w:rsid w:val="006B38B9"/>
    <w:rsid w:val="006B40C0"/>
    <w:rsid w:val="006B6D9B"/>
    <w:rsid w:val="006B79A1"/>
    <w:rsid w:val="006C1044"/>
    <w:rsid w:val="006C193C"/>
    <w:rsid w:val="006C3AEC"/>
    <w:rsid w:val="006C3EE9"/>
    <w:rsid w:val="006D20AD"/>
    <w:rsid w:val="006D3908"/>
    <w:rsid w:val="006D437F"/>
    <w:rsid w:val="006D4479"/>
    <w:rsid w:val="006D6E84"/>
    <w:rsid w:val="006E5015"/>
    <w:rsid w:val="006E6291"/>
    <w:rsid w:val="006E6C46"/>
    <w:rsid w:val="006E754D"/>
    <w:rsid w:val="006F00B0"/>
    <w:rsid w:val="006F38DD"/>
    <w:rsid w:val="006F3A44"/>
    <w:rsid w:val="006F4301"/>
    <w:rsid w:val="0070265E"/>
    <w:rsid w:val="00702DFF"/>
    <w:rsid w:val="0070515E"/>
    <w:rsid w:val="00707D53"/>
    <w:rsid w:val="007151FD"/>
    <w:rsid w:val="00722429"/>
    <w:rsid w:val="007239CF"/>
    <w:rsid w:val="00723D46"/>
    <w:rsid w:val="00733DA9"/>
    <w:rsid w:val="00734FCC"/>
    <w:rsid w:val="007376E4"/>
    <w:rsid w:val="00737D16"/>
    <w:rsid w:val="00747674"/>
    <w:rsid w:val="007501F5"/>
    <w:rsid w:val="007510AA"/>
    <w:rsid w:val="00752C27"/>
    <w:rsid w:val="00757432"/>
    <w:rsid w:val="00772E27"/>
    <w:rsid w:val="0077629F"/>
    <w:rsid w:val="007824B7"/>
    <w:rsid w:val="00782BE7"/>
    <w:rsid w:val="00784BF2"/>
    <w:rsid w:val="00787D34"/>
    <w:rsid w:val="0079138D"/>
    <w:rsid w:val="0079420A"/>
    <w:rsid w:val="0079777B"/>
    <w:rsid w:val="007A0226"/>
    <w:rsid w:val="007A2F09"/>
    <w:rsid w:val="007A46EA"/>
    <w:rsid w:val="007A4757"/>
    <w:rsid w:val="007A5C87"/>
    <w:rsid w:val="007A5E47"/>
    <w:rsid w:val="007A7C2D"/>
    <w:rsid w:val="007B1BDB"/>
    <w:rsid w:val="007B1DAA"/>
    <w:rsid w:val="007C7179"/>
    <w:rsid w:val="007D0A57"/>
    <w:rsid w:val="007D1D35"/>
    <w:rsid w:val="007D500F"/>
    <w:rsid w:val="007D71A4"/>
    <w:rsid w:val="007E3082"/>
    <w:rsid w:val="007E32A5"/>
    <w:rsid w:val="007E5224"/>
    <w:rsid w:val="007E6F59"/>
    <w:rsid w:val="007E7184"/>
    <w:rsid w:val="007F4384"/>
    <w:rsid w:val="007F5269"/>
    <w:rsid w:val="007F692C"/>
    <w:rsid w:val="00800F98"/>
    <w:rsid w:val="00802A72"/>
    <w:rsid w:val="00805B6B"/>
    <w:rsid w:val="00813858"/>
    <w:rsid w:val="008144EE"/>
    <w:rsid w:val="00814A2C"/>
    <w:rsid w:val="00815A63"/>
    <w:rsid w:val="008169E1"/>
    <w:rsid w:val="00825BB0"/>
    <w:rsid w:val="008272CC"/>
    <w:rsid w:val="00831118"/>
    <w:rsid w:val="0083311C"/>
    <w:rsid w:val="00834CBD"/>
    <w:rsid w:val="00841D7C"/>
    <w:rsid w:val="008433CF"/>
    <w:rsid w:val="00847094"/>
    <w:rsid w:val="00847A7F"/>
    <w:rsid w:val="00851EFF"/>
    <w:rsid w:val="008556BA"/>
    <w:rsid w:val="0086271D"/>
    <w:rsid w:val="00863DA2"/>
    <w:rsid w:val="008657F3"/>
    <w:rsid w:val="0086731A"/>
    <w:rsid w:val="00875014"/>
    <w:rsid w:val="00875C9F"/>
    <w:rsid w:val="00877C6A"/>
    <w:rsid w:val="00885C7E"/>
    <w:rsid w:val="00887D16"/>
    <w:rsid w:val="00892F6E"/>
    <w:rsid w:val="00893EAC"/>
    <w:rsid w:val="008945A8"/>
    <w:rsid w:val="0089609C"/>
    <w:rsid w:val="008964F2"/>
    <w:rsid w:val="008967DA"/>
    <w:rsid w:val="0089730C"/>
    <w:rsid w:val="00897B58"/>
    <w:rsid w:val="00897E4A"/>
    <w:rsid w:val="00897FF6"/>
    <w:rsid w:val="008A0542"/>
    <w:rsid w:val="008A40F8"/>
    <w:rsid w:val="008A5B5B"/>
    <w:rsid w:val="008B2303"/>
    <w:rsid w:val="008B3B29"/>
    <w:rsid w:val="008C7BCC"/>
    <w:rsid w:val="008D17B4"/>
    <w:rsid w:val="008D20AB"/>
    <w:rsid w:val="008D30E4"/>
    <w:rsid w:val="008D4E77"/>
    <w:rsid w:val="008E1574"/>
    <w:rsid w:val="008E431B"/>
    <w:rsid w:val="008E5BBE"/>
    <w:rsid w:val="008F073B"/>
    <w:rsid w:val="008F463E"/>
    <w:rsid w:val="008F65D3"/>
    <w:rsid w:val="008F6DF0"/>
    <w:rsid w:val="009006D6"/>
    <w:rsid w:val="00902EC4"/>
    <w:rsid w:val="00904032"/>
    <w:rsid w:val="00905710"/>
    <w:rsid w:val="00905EFA"/>
    <w:rsid w:val="0091178C"/>
    <w:rsid w:val="00911E27"/>
    <w:rsid w:val="0091284C"/>
    <w:rsid w:val="00912A1F"/>
    <w:rsid w:val="00913CEB"/>
    <w:rsid w:val="00915400"/>
    <w:rsid w:val="00923127"/>
    <w:rsid w:val="0092439A"/>
    <w:rsid w:val="00926298"/>
    <w:rsid w:val="00943A4D"/>
    <w:rsid w:val="0095515D"/>
    <w:rsid w:val="00970C84"/>
    <w:rsid w:val="00975BAE"/>
    <w:rsid w:val="009766D5"/>
    <w:rsid w:val="0098121A"/>
    <w:rsid w:val="009853A5"/>
    <w:rsid w:val="009906A9"/>
    <w:rsid w:val="00990E4B"/>
    <w:rsid w:val="0099195A"/>
    <w:rsid w:val="00996D04"/>
    <w:rsid w:val="009978E0"/>
    <w:rsid w:val="009A2F4B"/>
    <w:rsid w:val="009B0DF2"/>
    <w:rsid w:val="009B3143"/>
    <w:rsid w:val="009B4006"/>
    <w:rsid w:val="009B7C31"/>
    <w:rsid w:val="009C10DB"/>
    <w:rsid w:val="009C541D"/>
    <w:rsid w:val="009D1109"/>
    <w:rsid w:val="009D2559"/>
    <w:rsid w:val="009D2996"/>
    <w:rsid w:val="009D515C"/>
    <w:rsid w:val="009D6227"/>
    <w:rsid w:val="009D6EBA"/>
    <w:rsid w:val="009E4D4B"/>
    <w:rsid w:val="009E54CC"/>
    <w:rsid w:val="009E64BA"/>
    <w:rsid w:val="009E6510"/>
    <w:rsid w:val="009E6FAF"/>
    <w:rsid w:val="009F1AB1"/>
    <w:rsid w:val="009F322C"/>
    <w:rsid w:val="009F34F8"/>
    <w:rsid w:val="009F40A7"/>
    <w:rsid w:val="009F5BC2"/>
    <w:rsid w:val="009F7477"/>
    <w:rsid w:val="009F7CFE"/>
    <w:rsid w:val="00A00BBC"/>
    <w:rsid w:val="00A01564"/>
    <w:rsid w:val="00A07E84"/>
    <w:rsid w:val="00A14200"/>
    <w:rsid w:val="00A16012"/>
    <w:rsid w:val="00A21E3E"/>
    <w:rsid w:val="00A25EB1"/>
    <w:rsid w:val="00A3191A"/>
    <w:rsid w:val="00A3311D"/>
    <w:rsid w:val="00A33549"/>
    <w:rsid w:val="00A339F1"/>
    <w:rsid w:val="00A37990"/>
    <w:rsid w:val="00A50005"/>
    <w:rsid w:val="00A526BF"/>
    <w:rsid w:val="00A554E5"/>
    <w:rsid w:val="00A56E55"/>
    <w:rsid w:val="00A579E4"/>
    <w:rsid w:val="00A60552"/>
    <w:rsid w:val="00A6566F"/>
    <w:rsid w:val="00A670D5"/>
    <w:rsid w:val="00A727CB"/>
    <w:rsid w:val="00A7339C"/>
    <w:rsid w:val="00A77AD0"/>
    <w:rsid w:val="00A8215A"/>
    <w:rsid w:val="00A85BA7"/>
    <w:rsid w:val="00A87C98"/>
    <w:rsid w:val="00A92ED4"/>
    <w:rsid w:val="00A9511E"/>
    <w:rsid w:val="00AA0376"/>
    <w:rsid w:val="00AA2EAD"/>
    <w:rsid w:val="00AA4815"/>
    <w:rsid w:val="00AA4EFB"/>
    <w:rsid w:val="00AA6FA7"/>
    <w:rsid w:val="00AB072D"/>
    <w:rsid w:val="00AC02BE"/>
    <w:rsid w:val="00AC054D"/>
    <w:rsid w:val="00AC3115"/>
    <w:rsid w:val="00AC37DD"/>
    <w:rsid w:val="00AC40D6"/>
    <w:rsid w:val="00AC5442"/>
    <w:rsid w:val="00AC5C4F"/>
    <w:rsid w:val="00AC75E2"/>
    <w:rsid w:val="00AD0614"/>
    <w:rsid w:val="00AD09FE"/>
    <w:rsid w:val="00AD3925"/>
    <w:rsid w:val="00AD51F6"/>
    <w:rsid w:val="00AE39A0"/>
    <w:rsid w:val="00AE3A4C"/>
    <w:rsid w:val="00AE3F0F"/>
    <w:rsid w:val="00AE5A5E"/>
    <w:rsid w:val="00AF3425"/>
    <w:rsid w:val="00B01A06"/>
    <w:rsid w:val="00B01B9A"/>
    <w:rsid w:val="00B02919"/>
    <w:rsid w:val="00B10351"/>
    <w:rsid w:val="00B12C34"/>
    <w:rsid w:val="00B13718"/>
    <w:rsid w:val="00B1555A"/>
    <w:rsid w:val="00B156F1"/>
    <w:rsid w:val="00B205CC"/>
    <w:rsid w:val="00B20782"/>
    <w:rsid w:val="00B23926"/>
    <w:rsid w:val="00B24C66"/>
    <w:rsid w:val="00B25FD1"/>
    <w:rsid w:val="00B27EA1"/>
    <w:rsid w:val="00B31106"/>
    <w:rsid w:val="00B326C5"/>
    <w:rsid w:val="00B33567"/>
    <w:rsid w:val="00B33734"/>
    <w:rsid w:val="00B40AE3"/>
    <w:rsid w:val="00B416FB"/>
    <w:rsid w:val="00B418DB"/>
    <w:rsid w:val="00B4260A"/>
    <w:rsid w:val="00B432C7"/>
    <w:rsid w:val="00B44C9E"/>
    <w:rsid w:val="00B465CF"/>
    <w:rsid w:val="00B47D20"/>
    <w:rsid w:val="00B53D8F"/>
    <w:rsid w:val="00B56BDD"/>
    <w:rsid w:val="00B56CE7"/>
    <w:rsid w:val="00B609EC"/>
    <w:rsid w:val="00B60AD1"/>
    <w:rsid w:val="00B610F9"/>
    <w:rsid w:val="00B642BC"/>
    <w:rsid w:val="00B6468E"/>
    <w:rsid w:val="00B656B8"/>
    <w:rsid w:val="00B65A35"/>
    <w:rsid w:val="00B66FDE"/>
    <w:rsid w:val="00B74F15"/>
    <w:rsid w:val="00B819C8"/>
    <w:rsid w:val="00B83C8B"/>
    <w:rsid w:val="00B84EBC"/>
    <w:rsid w:val="00B95BF0"/>
    <w:rsid w:val="00BB0CD3"/>
    <w:rsid w:val="00BB1098"/>
    <w:rsid w:val="00BC319A"/>
    <w:rsid w:val="00BC4216"/>
    <w:rsid w:val="00BE0E44"/>
    <w:rsid w:val="00BE154F"/>
    <w:rsid w:val="00BE3975"/>
    <w:rsid w:val="00BE59AA"/>
    <w:rsid w:val="00BE78D8"/>
    <w:rsid w:val="00BF338E"/>
    <w:rsid w:val="00BF6FD7"/>
    <w:rsid w:val="00BF7C22"/>
    <w:rsid w:val="00BF7C85"/>
    <w:rsid w:val="00C05475"/>
    <w:rsid w:val="00C065F6"/>
    <w:rsid w:val="00C067FC"/>
    <w:rsid w:val="00C16F64"/>
    <w:rsid w:val="00C212E6"/>
    <w:rsid w:val="00C2517B"/>
    <w:rsid w:val="00C27783"/>
    <w:rsid w:val="00C42AC9"/>
    <w:rsid w:val="00C44DB4"/>
    <w:rsid w:val="00C453B7"/>
    <w:rsid w:val="00C51726"/>
    <w:rsid w:val="00C61752"/>
    <w:rsid w:val="00C634A8"/>
    <w:rsid w:val="00C63FC7"/>
    <w:rsid w:val="00C64031"/>
    <w:rsid w:val="00C640B5"/>
    <w:rsid w:val="00C64D2C"/>
    <w:rsid w:val="00C67286"/>
    <w:rsid w:val="00C72D83"/>
    <w:rsid w:val="00C76F27"/>
    <w:rsid w:val="00C8190D"/>
    <w:rsid w:val="00C83C11"/>
    <w:rsid w:val="00C84C82"/>
    <w:rsid w:val="00C90C02"/>
    <w:rsid w:val="00C939FE"/>
    <w:rsid w:val="00C9462A"/>
    <w:rsid w:val="00C95002"/>
    <w:rsid w:val="00C967E6"/>
    <w:rsid w:val="00CA066C"/>
    <w:rsid w:val="00CA59DB"/>
    <w:rsid w:val="00CB08C1"/>
    <w:rsid w:val="00CB174F"/>
    <w:rsid w:val="00CB45A1"/>
    <w:rsid w:val="00CB67BE"/>
    <w:rsid w:val="00CB7E92"/>
    <w:rsid w:val="00CC41D6"/>
    <w:rsid w:val="00CC5035"/>
    <w:rsid w:val="00CC6858"/>
    <w:rsid w:val="00CD14E0"/>
    <w:rsid w:val="00CD438D"/>
    <w:rsid w:val="00CE34F2"/>
    <w:rsid w:val="00CE3F67"/>
    <w:rsid w:val="00CF7189"/>
    <w:rsid w:val="00D01EB4"/>
    <w:rsid w:val="00D026B7"/>
    <w:rsid w:val="00D02C76"/>
    <w:rsid w:val="00D03716"/>
    <w:rsid w:val="00D06469"/>
    <w:rsid w:val="00D075A9"/>
    <w:rsid w:val="00D22D14"/>
    <w:rsid w:val="00D33AE0"/>
    <w:rsid w:val="00D3424E"/>
    <w:rsid w:val="00D34A48"/>
    <w:rsid w:val="00D355C3"/>
    <w:rsid w:val="00D378A3"/>
    <w:rsid w:val="00D42960"/>
    <w:rsid w:val="00D436BC"/>
    <w:rsid w:val="00D45D04"/>
    <w:rsid w:val="00D4714F"/>
    <w:rsid w:val="00D505DB"/>
    <w:rsid w:val="00D51B99"/>
    <w:rsid w:val="00D562DF"/>
    <w:rsid w:val="00D6532E"/>
    <w:rsid w:val="00D658E3"/>
    <w:rsid w:val="00D66E58"/>
    <w:rsid w:val="00D67FCD"/>
    <w:rsid w:val="00D721A1"/>
    <w:rsid w:val="00D7357D"/>
    <w:rsid w:val="00D7380B"/>
    <w:rsid w:val="00D74215"/>
    <w:rsid w:val="00D743F0"/>
    <w:rsid w:val="00D77420"/>
    <w:rsid w:val="00D77D03"/>
    <w:rsid w:val="00D80D67"/>
    <w:rsid w:val="00D80E83"/>
    <w:rsid w:val="00D811CB"/>
    <w:rsid w:val="00D83029"/>
    <w:rsid w:val="00D84D97"/>
    <w:rsid w:val="00D85958"/>
    <w:rsid w:val="00D85A23"/>
    <w:rsid w:val="00D863D5"/>
    <w:rsid w:val="00D90C1C"/>
    <w:rsid w:val="00D9328E"/>
    <w:rsid w:val="00D9376C"/>
    <w:rsid w:val="00DA09EC"/>
    <w:rsid w:val="00DA2840"/>
    <w:rsid w:val="00DA390B"/>
    <w:rsid w:val="00DA4502"/>
    <w:rsid w:val="00DA4B3E"/>
    <w:rsid w:val="00DA62FA"/>
    <w:rsid w:val="00DA7FDF"/>
    <w:rsid w:val="00DB2A10"/>
    <w:rsid w:val="00DB2A7B"/>
    <w:rsid w:val="00DB720F"/>
    <w:rsid w:val="00DC2D3C"/>
    <w:rsid w:val="00DC4553"/>
    <w:rsid w:val="00DC4C5D"/>
    <w:rsid w:val="00DC6514"/>
    <w:rsid w:val="00DD1CCC"/>
    <w:rsid w:val="00DD29B9"/>
    <w:rsid w:val="00DD3562"/>
    <w:rsid w:val="00DD4479"/>
    <w:rsid w:val="00DD6137"/>
    <w:rsid w:val="00DE494A"/>
    <w:rsid w:val="00DF0D41"/>
    <w:rsid w:val="00DF1DEC"/>
    <w:rsid w:val="00DF2002"/>
    <w:rsid w:val="00DF2EDA"/>
    <w:rsid w:val="00DF44F7"/>
    <w:rsid w:val="00DF5832"/>
    <w:rsid w:val="00DF7EBE"/>
    <w:rsid w:val="00E00A6A"/>
    <w:rsid w:val="00E00C73"/>
    <w:rsid w:val="00E01730"/>
    <w:rsid w:val="00E01F01"/>
    <w:rsid w:val="00E06660"/>
    <w:rsid w:val="00E0680F"/>
    <w:rsid w:val="00E110A6"/>
    <w:rsid w:val="00E1170E"/>
    <w:rsid w:val="00E1491F"/>
    <w:rsid w:val="00E169D8"/>
    <w:rsid w:val="00E22043"/>
    <w:rsid w:val="00E253EF"/>
    <w:rsid w:val="00E26594"/>
    <w:rsid w:val="00E316A2"/>
    <w:rsid w:val="00E3228C"/>
    <w:rsid w:val="00E326D9"/>
    <w:rsid w:val="00E35488"/>
    <w:rsid w:val="00E41250"/>
    <w:rsid w:val="00E43B79"/>
    <w:rsid w:val="00E44853"/>
    <w:rsid w:val="00E45483"/>
    <w:rsid w:val="00E45E09"/>
    <w:rsid w:val="00E46F3B"/>
    <w:rsid w:val="00E47A5B"/>
    <w:rsid w:val="00E502E2"/>
    <w:rsid w:val="00E5556A"/>
    <w:rsid w:val="00E557F6"/>
    <w:rsid w:val="00E62F33"/>
    <w:rsid w:val="00E64F06"/>
    <w:rsid w:val="00E6613E"/>
    <w:rsid w:val="00E718A8"/>
    <w:rsid w:val="00E75C55"/>
    <w:rsid w:val="00E813AA"/>
    <w:rsid w:val="00E821F0"/>
    <w:rsid w:val="00E90D01"/>
    <w:rsid w:val="00E93160"/>
    <w:rsid w:val="00E935AD"/>
    <w:rsid w:val="00E9397F"/>
    <w:rsid w:val="00E93AB7"/>
    <w:rsid w:val="00E948EA"/>
    <w:rsid w:val="00E96AB6"/>
    <w:rsid w:val="00E978E1"/>
    <w:rsid w:val="00EA041A"/>
    <w:rsid w:val="00EA0C78"/>
    <w:rsid w:val="00EA47D2"/>
    <w:rsid w:val="00EA75B8"/>
    <w:rsid w:val="00EB3009"/>
    <w:rsid w:val="00EB3665"/>
    <w:rsid w:val="00EC1241"/>
    <w:rsid w:val="00EC1C08"/>
    <w:rsid w:val="00EC494B"/>
    <w:rsid w:val="00EC56D3"/>
    <w:rsid w:val="00EC5C3F"/>
    <w:rsid w:val="00EC67E5"/>
    <w:rsid w:val="00ED315F"/>
    <w:rsid w:val="00ED3E12"/>
    <w:rsid w:val="00ED48D9"/>
    <w:rsid w:val="00ED6521"/>
    <w:rsid w:val="00EE220B"/>
    <w:rsid w:val="00EE2900"/>
    <w:rsid w:val="00EE6783"/>
    <w:rsid w:val="00EF7906"/>
    <w:rsid w:val="00F02AF0"/>
    <w:rsid w:val="00F10995"/>
    <w:rsid w:val="00F13348"/>
    <w:rsid w:val="00F13ED8"/>
    <w:rsid w:val="00F15853"/>
    <w:rsid w:val="00F16823"/>
    <w:rsid w:val="00F17C5C"/>
    <w:rsid w:val="00F21AE9"/>
    <w:rsid w:val="00F2284F"/>
    <w:rsid w:val="00F22F34"/>
    <w:rsid w:val="00F26635"/>
    <w:rsid w:val="00F30197"/>
    <w:rsid w:val="00F3148F"/>
    <w:rsid w:val="00F33700"/>
    <w:rsid w:val="00F358B5"/>
    <w:rsid w:val="00F36EF2"/>
    <w:rsid w:val="00F4068A"/>
    <w:rsid w:val="00F413C2"/>
    <w:rsid w:val="00F453D7"/>
    <w:rsid w:val="00F47E46"/>
    <w:rsid w:val="00F5111F"/>
    <w:rsid w:val="00F52E3F"/>
    <w:rsid w:val="00F53BCC"/>
    <w:rsid w:val="00F54274"/>
    <w:rsid w:val="00F55DB2"/>
    <w:rsid w:val="00F57BC9"/>
    <w:rsid w:val="00F60CE6"/>
    <w:rsid w:val="00F620EE"/>
    <w:rsid w:val="00F625AA"/>
    <w:rsid w:val="00F65401"/>
    <w:rsid w:val="00F658B9"/>
    <w:rsid w:val="00F65991"/>
    <w:rsid w:val="00F74B54"/>
    <w:rsid w:val="00F75304"/>
    <w:rsid w:val="00F75722"/>
    <w:rsid w:val="00F767B7"/>
    <w:rsid w:val="00F76DCC"/>
    <w:rsid w:val="00F77EE9"/>
    <w:rsid w:val="00F86E30"/>
    <w:rsid w:val="00F87866"/>
    <w:rsid w:val="00F906B3"/>
    <w:rsid w:val="00F90B4C"/>
    <w:rsid w:val="00F92BEF"/>
    <w:rsid w:val="00FA66F1"/>
    <w:rsid w:val="00FB23B7"/>
    <w:rsid w:val="00FB3FF8"/>
    <w:rsid w:val="00FB481E"/>
    <w:rsid w:val="00FB5F81"/>
    <w:rsid w:val="00FB61C3"/>
    <w:rsid w:val="00FC298F"/>
    <w:rsid w:val="00FC4A3D"/>
    <w:rsid w:val="00FC6C5A"/>
    <w:rsid w:val="00FD5E30"/>
    <w:rsid w:val="00FE1036"/>
    <w:rsid w:val="00FE26C3"/>
    <w:rsid w:val="00FE32E7"/>
    <w:rsid w:val="00FE3E0D"/>
    <w:rsid w:val="00FE3EF6"/>
    <w:rsid w:val="00FE5BAD"/>
    <w:rsid w:val="00FE7B01"/>
    <w:rsid w:val="00FF083F"/>
    <w:rsid w:val="00FF25E1"/>
    <w:rsid w:val="00FF5C2F"/>
    <w:rsid w:val="00FF70B1"/>
    <w:rsid w:val="641FD00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37AB7CD2-5581-42CD-937E-5B9A0FC45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s-ES"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6B03E0"/>
    <w:rPr>
      <w:rFonts w:ascii="Rotis Light" w:hAnsi="Rotis Light"/>
      <w:sz w:val="24"/>
      <w:lang w:eastAsia="de-DE"/>
    </w:rPr>
  </w:style>
  <w:style w:type="paragraph" w:customStyle="1" w:styleId="p1">
    <w:name w:val="p1"/>
    <w:basedOn w:val="Standard"/>
    <w:rsid w:val="00EF7906"/>
    <w:pPr>
      <w:spacing w:before="100" w:beforeAutospacing="1" w:after="100" w:afterAutospacing="1"/>
    </w:pPr>
    <w:rPr>
      <w:rFonts w:ascii="Times New Roman" w:eastAsia="Times New Roman" w:hAnsi="Times New Roman"/>
      <w:szCs w:val="24"/>
    </w:rPr>
  </w:style>
  <w:style w:type="paragraph" w:customStyle="1" w:styleId="li1">
    <w:name w:val="li1"/>
    <w:basedOn w:val="Standard"/>
    <w:rsid w:val="00EF7906"/>
    <w:pPr>
      <w:spacing w:before="100" w:beforeAutospacing="1" w:after="100" w:afterAutospacing="1"/>
    </w:pPr>
    <w:rPr>
      <w:rFonts w:ascii="Times New Roman" w:eastAsia="Times New Roman" w:hAnsi="Times New Roman"/>
      <w:szCs w:val="24"/>
    </w:rPr>
  </w:style>
  <w:style w:type="character" w:customStyle="1" w:styleId="apple-converted-space">
    <w:name w:val="apple-converted-space"/>
    <w:basedOn w:val="Absatz-Standardschriftart"/>
    <w:rsid w:val="00EF7906"/>
  </w:style>
  <w:style w:type="character" w:styleId="NichtaufgelsteErwhnung">
    <w:name w:val="Unresolved Mention"/>
    <w:basedOn w:val="Absatz-Standardschriftart"/>
    <w:uiPriority w:val="99"/>
    <w:semiHidden/>
    <w:unhideWhenUsed/>
    <w:rsid w:val="00FA66F1"/>
    <w:rPr>
      <w:color w:val="605E5C"/>
      <w:shd w:val="clear" w:color="auto" w:fill="E1DFDD"/>
    </w:rPr>
  </w:style>
  <w:style w:type="character" w:customStyle="1" w:styleId="s21">
    <w:name w:val="s21"/>
    <w:basedOn w:val="Absatz-Standardschriftart"/>
    <w:rsid w:val="00FA66F1"/>
  </w:style>
  <w:style w:type="character" w:customStyle="1" w:styleId="s22">
    <w:name w:val="s22"/>
    <w:basedOn w:val="Absatz-Standardschriftart"/>
    <w:rsid w:val="00FA6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558908279">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 w:id="212854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rco.com/press/7483/es" TargetMode="External"/><Relationship Id="rId18" Type="http://schemas.openxmlformats.org/officeDocument/2006/relationships/hyperlink" Target="https://www.erco.com/press/6770/es"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2.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erco.com/press/8023/es" TargetMode="External"/><Relationship Id="rId17" Type="http://schemas.openxmlformats.org/officeDocument/2006/relationships/hyperlink" Target="https://www.erco.com/press/8023/es" TargetMode="External"/><Relationship Id="rId25" Type="http://schemas.openxmlformats.org/officeDocument/2006/relationships/image" Target="media/image6.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com/press/8023/es" TargetMode="External"/><Relationship Id="rId20" Type="http://schemas.openxmlformats.org/officeDocument/2006/relationships/image" Target="media/image1.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8023/es" TargetMode="External"/><Relationship Id="rId24" Type="http://schemas.openxmlformats.org/officeDocument/2006/relationships/image" Target="media/image5.png"/><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erco.com/press/8023/es" TargetMode="External"/><Relationship Id="rId23" Type="http://schemas.openxmlformats.org/officeDocument/2006/relationships/image" Target="media/image4.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erco.com/press/8023/es"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8023/es" TargetMode="External"/><Relationship Id="rId22" Type="http://schemas.openxmlformats.org/officeDocument/2006/relationships/image" Target="media/image3.png"/><Relationship Id="rId27" Type="http://schemas.openxmlformats.org/officeDocument/2006/relationships/footer" Target="footer1.xml"/><Relationship Id="rId30" Type="http://schemas.openxmlformats.org/officeDocument/2006/relationships/hyperlink" Target="https://press.erco.com/es" TargetMode="Externa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C2206FA6BEFF4DBE26DB79C44D74BD" ma:contentTypeVersion="19" ma:contentTypeDescription="Ein neues Dokument erstellen." ma:contentTypeScope="" ma:versionID="1e44d9c8f4a0922590b07b7645c2c7e9">
  <xsd:schema xmlns:xsd="http://www.w3.org/2001/XMLSchema" xmlns:xs="http://www.w3.org/2001/XMLSchema" xmlns:p="http://schemas.microsoft.com/office/2006/metadata/properties" xmlns:ns2="5293052f-bc93-49e0-a699-a8d82c4c0c94" xmlns:ns3="24fbfca2-91ed-4032-8a85-8b1e99598154" targetNamespace="http://schemas.microsoft.com/office/2006/metadata/properties" ma:root="true" ma:fieldsID="cec95209cd10341322cfc621b3658dd2" ns2:_="" ns3:_="">
    <xsd:import namespace="5293052f-bc93-49e0-a699-a8d82c4c0c94"/>
    <xsd:import namespace="24fbfca2-91ed-4032-8a85-8b1e995981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93052f-bc93-49e0-a699-a8d82c4c0c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bfca2-91ed-4032-8a85-8b1e9959815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75f51d0-5477-4390-afe1-79cecd43a1c7}" ma:internalName="TaxCatchAll" ma:showField="CatchAllData" ma:web="24fbfca2-91ed-4032-8a85-8b1e99598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293052f-bc93-49e0-a699-a8d82c4c0c94">
      <Terms xmlns="http://schemas.microsoft.com/office/infopath/2007/PartnerControls"/>
    </lcf76f155ced4ddcb4097134ff3c332f>
    <TaxCatchAll xmlns="24fbfca2-91ed-4032-8a85-8b1e9959815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177AF-0994-4633-AAB6-237A101F9D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93052f-bc93-49e0-a699-a8d82c4c0c94"/>
    <ds:schemaRef ds:uri="24fbfca2-91ed-4032-8a85-8b1e9959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FB2BFC-E104-475B-8D72-5A646CFBA5C2}">
  <ds:schemaRefs>
    <ds:schemaRef ds:uri="http://schemas.microsoft.com/sharepoint/v3/contenttype/forms"/>
  </ds:schemaRefs>
</ds:datastoreItem>
</file>

<file path=customXml/itemProps3.xml><?xml version="1.0" encoding="utf-8"?>
<ds:datastoreItem xmlns:ds="http://schemas.openxmlformats.org/officeDocument/2006/customXml" ds:itemID="{23532742-C348-4F8F-B4D3-084214DBC4F8}">
  <ds:schemaRefs>
    <ds:schemaRef ds:uri="http://schemas.microsoft.com/office/2006/metadata/properties"/>
    <ds:schemaRef ds:uri="http://schemas.microsoft.com/office/infopath/2007/PartnerControls"/>
    <ds:schemaRef ds:uri="5293052f-bc93-49e0-a699-a8d82c4c0c94"/>
    <ds:schemaRef ds:uri="24fbfca2-91ed-4032-8a85-8b1e99598154"/>
  </ds:schemaRefs>
</ds:datastoreItem>
</file>

<file path=customXml/itemProps4.xml><?xml version="1.0" encoding="utf-8"?>
<ds:datastoreItem xmlns:ds="http://schemas.openxmlformats.org/officeDocument/2006/customXml" ds:itemID="{DE769D71-38FE-48CE-9922-97F6F3677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1442</Words>
  <Characters>9085</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Ariane Baldus</dc:creator>
  <cp:lastModifiedBy>Dustin Sdrenka</cp:lastModifiedBy>
  <cp:revision>5</cp:revision>
  <dcterms:created xsi:type="dcterms:W3CDTF">2025-05-07T11:48:00Z</dcterms:created>
  <dcterms:modified xsi:type="dcterms:W3CDTF">2025-05-09T09:25:00Z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0x010100A4C2206FA6BEFF4DBE26DB79C44D74BD</vt:lpwstr>
  </property>
</Properties>
</file>