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8DB2F" w14:textId="77777777" w:rsidR="00703F42" w:rsidRPr="00703F42" w:rsidRDefault="00703F42" w:rsidP="00703F42">
      <w:pPr>
        <w:spacing w:line="360" w:lineRule="auto"/>
        <w:rPr>
          <w:rFonts w:ascii="Arial" w:hAnsi="Arial" w:cs="Arial"/>
          <w:b/>
          <w:bCs/>
          <w:sz w:val="22"/>
          <w:szCs w:val="22"/>
          <w:lang w:val="en-US"/>
        </w:rPr>
      </w:pPr>
      <w:r w:rsidRPr="00703F42">
        <w:rPr>
          <w:rFonts w:ascii="Arial" w:hAnsi="Arial" w:cs="Arial"/>
          <w:b/>
          <w:bCs/>
          <w:sz w:val="22"/>
          <w:szCs w:val="22"/>
          <w:lang w:val="en-US"/>
        </w:rPr>
        <w:t>Rustig en professioneel: Human centric lighting zet de toon in het nieuwe VicRoads Ringwood klantencentrum, Melbourne</w:t>
      </w:r>
    </w:p>
    <w:p w14:paraId="4E7BD988" w14:textId="77777777" w:rsidR="00A57D97" w:rsidRPr="00703F42" w:rsidRDefault="00A57D97" w:rsidP="00A57D97">
      <w:pPr>
        <w:spacing w:line="360" w:lineRule="auto"/>
        <w:rPr>
          <w:rFonts w:ascii="Arial" w:hAnsi="Arial" w:cs="Arial"/>
          <w:b/>
          <w:bCs/>
          <w:sz w:val="22"/>
          <w:szCs w:val="22"/>
          <w:lang w:val="en-US"/>
        </w:rPr>
      </w:pPr>
    </w:p>
    <w:p w14:paraId="10776822" w14:textId="77777777" w:rsidR="00703F42" w:rsidRPr="00703F42" w:rsidRDefault="00703F42" w:rsidP="00703F42">
      <w:pPr>
        <w:spacing w:line="360" w:lineRule="auto"/>
        <w:rPr>
          <w:rFonts w:ascii="Arial" w:hAnsi="Arial" w:cs="Arial"/>
          <w:b/>
          <w:bCs/>
          <w:sz w:val="22"/>
          <w:szCs w:val="22"/>
        </w:rPr>
      </w:pPr>
      <w:r w:rsidRPr="00703F42">
        <w:rPr>
          <w:rFonts w:ascii="Arial" w:hAnsi="Arial" w:cs="Arial"/>
          <w:b/>
          <w:bCs/>
          <w:sz w:val="22"/>
          <w:szCs w:val="22"/>
        </w:rPr>
        <w:t>Hoe willen we vandaag de dag werken? In de afgelopen jaren zijn de vereisten voor moderne werkomgevingen snel veranderd – in dit tijdperk zijn flexibiliteit en comfort sleutelfactoren geworden bij het ontwerpen van werkruimtes. In het 14.000m</w:t>
      </w:r>
      <w:r w:rsidRPr="00864CE2">
        <w:rPr>
          <w:rFonts w:ascii="Arial" w:hAnsi="Arial" w:cs="Arial"/>
          <w:b/>
          <w:bCs/>
          <w:sz w:val="22"/>
          <w:szCs w:val="22"/>
          <w:vertAlign w:val="superscript"/>
        </w:rPr>
        <w:t>2</w:t>
      </w:r>
      <w:r w:rsidRPr="00703F42">
        <w:rPr>
          <w:rFonts w:ascii="Arial" w:hAnsi="Arial" w:cs="Arial"/>
          <w:b/>
          <w:bCs/>
          <w:sz w:val="22"/>
          <w:szCs w:val="22"/>
        </w:rPr>
        <w:t xml:space="preserve"> nieuw gebouwde VicRoads Ringwood klantencentrum, met meer dan 1000 bezoekers per week, zijn servicefaciliteiten vaak druk in de weer. Belangrijk om dit centrum doeltreffend te maken was om een sfeer van professionalisme, rust en gastvrijheid te scheppen.</w:t>
      </w:r>
    </w:p>
    <w:p w14:paraId="5B90A4B8" w14:textId="77777777" w:rsidR="00A57D97" w:rsidRPr="00A57D97" w:rsidRDefault="00A57D97" w:rsidP="00A57D97">
      <w:pPr>
        <w:spacing w:line="360" w:lineRule="auto"/>
        <w:rPr>
          <w:rFonts w:ascii="Arial" w:hAnsi="Arial" w:cs="Arial"/>
          <w:b/>
          <w:bCs/>
          <w:sz w:val="22"/>
          <w:szCs w:val="22"/>
          <w:lang w:val="nl-NL"/>
        </w:rPr>
      </w:pPr>
    </w:p>
    <w:p w14:paraId="056F3F70" w14:textId="7EAC55DD" w:rsidR="00703F42" w:rsidRPr="00703F42" w:rsidRDefault="00703F42" w:rsidP="00703F42">
      <w:pPr>
        <w:spacing w:line="360" w:lineRule="auto"/>
        <w:rPr>
          <w:rFonts w:ascii="Arial" w:hAnsi="Arial" w:cs="Arial"/>
          <w:sz w:val="22"/>
          <w:szCs w:val="22"/>
        </w:rPr>
      </w:pPr>
      <w:r w:rsidRPr="00703F42">
        <w:rPr>
          <w:rFonts w:ascii="Arial" w:hAnsi="Arial" w:cs="Arial"/>
          <w:sz w:val="22"/>
          <w:szCs w:val="22"/>
        </w:rPr>
        <w:t xml:space="preserve">Volgens Laurent Deleu, van het multifunctionele technisch adviesbureau ADP, lag er voor zijn team een grote uitdaging in het ontwerpen van de verlichting voor de verschillende kantoorruimtes: voldoen aan de behoeften van de werkomgeving en de hedendaagse klantenservice, terwijl er rekening werd gehouden met de strenge duurzaamheidsdoelen die de afdeling voor het volledige project had gesteld. De op de </w:t>
      </w:r>
      <w:hyperlink r:id="rId6" w:history="1">
        <w:r w:rsidRPr="00703F42">
          <w:rPr>
            <w:rStyle w:val="Hyperlink"/>
            <w:rFonts w:ascii="Arial" w:hAnsi="Arial" w:cs="Arial"/>
            <w:sz w:val="22"/>
            <w:szCs w:val="22"/>
          </w:rPr>
          <w:t>waarneming gerichte benadering</w:t>
        </w:r>
      </w:hyperlink>
      <w:r w:rsidRPr="00703F42">
        <w:rPr>
          <w:rFonts w:ascii="Arial" w:hAnsi="Arial" w:cs="Arial"/>
          <w:sz w:val="22"/>
          <w:szCs w:val="22"/>
        </w:rPr>
        <w:t xml:space="preserve"> van verlichting van ERCO was de sleutel. Door in de allereerste fasen het verlichtingsdesign op te nemen in het architecturale plan waren zij in staat om licht in de juiste kleurtemperatuur en lichtsterkte precies daar te bieden, waar de mensen die de ruimte gebruikten dat nodig hadden, waarbij minder armaturen werden toegepast. “Alle gekozen armaturen zijn knippervrij, hebben een hoge kwaliteit en zeer efficiënte LEDs. Deze kunnen worden bestuurd via een programmeerbare, volledig adresseerbare lichtregeling en beheersysteem. Vooraf ingestelde programma‘s zijn samen met de aanwezigheidsdetectie geïmplementeerd om de verzekeren dat de verlichting alleen is ingeschakeld, wanneer dat nodig is. Afzonderlijke zones beschikken over bedieningspanelen voor de verlichting en naast de vensters is de omtrekverlichting verbonden met daglichtsensoren.”</w:t>
      </w:r>
    </w:p>
    <w:p w14:paraId="17E1604A" w14:textId="77777777" w:rsidR="00703F42" w:rsidRPr="00703F42" w:rsidRDefault="00703F42" w:rsidP="00703F42">
      <w:pPr>
        <w:spacing w:line="360" w:lineRule="auto"/>
        <w:rPr>
          <w:rFonts w:ascii="Arial" w:hAnsi="Arial" w:cs="Arial"/>
          <w:sz w:val="22"/>
          <w:szCs w:val="22"/>
        </w:rPr>
      </w:pPr>
    </w:p>
    <w:p w14:paraId="10BFB161" w14:textId="77777777" w:rsidR="00703F42" w:rsidRDefault="00703F42" w:rsidP="00703F42">
      <w:pPr>
        <w:spacing w:line="360" w:lineRule="auto"/>
        <w:rPr>
          <w:rFonts w:ascii="Arial" w:hAnsi="Arial" w:cs="Arial"/>
          <w:b/>
          <w:bCs/>
          <w:sz w:val="22"/>
          <w:szCs w:val="22"/>
        </w:rPr>
      </w:pPr>
    </w:p>
    <w:p w14:paraId="3D8DDBD6" w14:textId="77777777" w:rsidR="00703F42" w:rsidRDefault="00703F42" w:rsidP="00703F42">
      <w:pPr>
        <w:spacing w:line="360" w:lineRule="auto"/>
        <w:rPr>
          <w:rFonts w:ascii="Arial" w:hAnsi="Arial" w:cs="Arial"/>
          <w:b/>
          <w:bCs/>
          <w:sz w:val="22"/>
          <w:szCs w:val="22"/>
        </w:rPr>
      </w:pPr>
    </w:p>
    <w:p w14:paraId="3C37BDFE" w14:textId="2504A07F" w:rsidR="00703F42" w:rsidRPr="00703F42" w:rsidRDefault="00703F42" w:rsidP="00703F42">
      <w:pPr>
        <w:spacing w:line="360" w:lineRule="auto"/>
        <w:rPr>
          <w:rFonts w:ascii="Arial" w:hAnsi="Arial" w:cs="Arial"/>
          <w:sz w:val="22"/>
          <w:szCs w:val="22"/>
        </w:rPr>
      </w:pPr>
      <w:r w:rsidRPr="00703F42">
        <w:rPr>
          <w:rFonts w:ascii="Arial" w:hAnsi="Arial" w:cs="Arial"/>
          <w:b/>
          <w:bCs/>
          <w:sz w:val="22"/>
          <w:szCs w:val="22"/>
        </w:rPr>
        <w:lastRenderedPageBreak/>
        <w:t>Licht voor de manier waarop we werken</w:t>
      </w:r>
    </w:p>
    <w:p w14:paraId="41807B36" w14:textId="77777777" w:rsidR="00703F42" w:rsidRPr="00703F42" w:rsidRDefault="00703F42" w:rsidP="00703F42">
      <w:pPr>
        <w:spacing w:line="360" w:lineRule="auto"/>
        <w:rPr>
          <w:rFonts w:ascii="Arial" w:hAnsi="Arial" w:cs="Arial"/>
          <w:sz w:val="22"/>
          <w:szCs w:val="22"/>
        </w:rPr>
      </w:pPr>
      <w:r w:rsidRPr="00703F42">
        <w:rPr>
          <w:rFonts w:ascii="Arial" w:hAnsi="Arial" w:cs="Arial"/>
          <w:sz w:val="22"/>
          <w:szCs w:val="22"/>
        </w:rPr>
        <w:t xml:space="preserve">De aard van het werk is volledig veranderd door de overheersing van op beeldschermen gebaseerde activiteiten. In 2022 wees Amerikaans onderzoek uit dat we nu circa 13 uur per dag achter beeldschermen doorbrengen – een aanzienlijk deel daarvan is op kantoor. Dit werk dat aan een bureau wordt uitgevoerd, vereist dat we omhoog naar een verlicht scherm kijken in plaats van omlaag op een bureaublad. Lichte wanden hebben altijd een belangrijke rol gespeeld in het definiëren van ruimte, maar met deze verandering in de manier waarop we werken, zijn ze in een kantoorruimte belangrijker dan ooit. Door de wanden uniform licht te houden – zoals ADP hier heeft gedaan met de ingebouwde Compact wallwashers van ERCO – wordt het contrast tussen scherm en achtergrond gereduceerd, wat gemakkelijker is voor de ogen. </w:t>
      </w:r>
    </w:p>
    <w:p w14:paraId="79039A75" w14:textId="77777777" w:rsidR="00703F42" w:rsidRPr="00703F42" w:rsidRDefault="00703F42" w:rsidP="00703F42">
      <w:pPr>
        <w:spacing w:line="360" w:lineRule="auto"/>
        <w:rPr>
          <w:rFonts w:ascii="Arial" w:hAnsi="Arial" w:cs="Arial"/>
          <w:sz w:val="22"/>
          <w:szCs w:val="22"/>
        </w:rPr>
      </w:pPr>
    </w:p>
    <w:p w14:paraId="1A498486" w14:textId="77777777" w:rsidR="00703F42" w:rsidRPr="00703F42" w:rsidRDefault="00703F42" w:rsidP="00703F42">
      <w:pPr>
        <w:spacing w:line="360" w:lineRule="auto"/>
        <w:rPr>
          <w:rFonts w:ascii="Arial" w:hAnsi="Arial" w:cs="Arial"/>
          <w:sz w:val="22"/>
          <w:szCs w:val="22"/>
        </w:rPr>
      </w:pPr>
      <w:r w:rsidRPr="00703F42">
        <w:rPr>
          <w:rFonts w:ascii="Arial" w:hAnsi="Arial" w:cs="Arial"/>
          <w:sz w:val="22"/>
          <w:szCs w:val="22"/>
        </w:rPr>
        <w:t xml:space="preserve">Twee andere voordelen in een omtrekverlichtingsscenario zijn het vermogen om te verlichten wat er op de wand is – in dit geval whiteboards voor brainstormen, opbergkasten en kunstwerken – en effectieve oriëntatie. Verticale lichtsterkte levert een aanzienlijke bijdrage aan de indruk die de helderheid in een ruimte maakt en ondersteunt visuele taken op het verticale vlak.  </w:t>
      </w:r>
    </w:p>
    <w:p w14:paraId="116DD2A3" w14:textId="77777777" w:rsidR="00703F42" w:rsidRPr="00703F42" w:rsidRDefault="00703F42" w:rsidP="00703F42">
      <w:pPr>
        <w:spacing w:line="360" w:lineRule="auto"/>
        <w:rPr>
          <w:rFonts w:ascii="Arial" w:hAnsi="Arial" w:cs="Arial"/>
          <w:sz w:val="22"/>
          <w:szCs w:val="22"/>
        </w:rPr>
      </w:pPr>
    </w:p>
    <w:p w14:paraId="3D367568" w14:textId="15454B29" w:rsidR="00703F42" w:rsidRPr="00703F42" w:rsidRDefault="00703F42" w:rsidP="00703F42">
      <w:pPr>
        <w:spacing w:line="360" w:lineRule="auto"/>
        <w:rPr>
          <w:rFonts w:ascii="Arial" w:hAnsi="Arial" w:cs="Arial"/>
          <w:sz w:val="22"/>
          <w:szCs w:val="22"/>
        </w:rPr>
      </w:pPr>
      <w:r w:rsidRPr="00703F42">
        <w:rPr>
          <w:rFonts w:ascii="Arial" w:hAnsi="Arial" w:cs="Arial"/>
          <w:sz w:val="22"/>
          <w:szCs w:val="22"/>
        </w:rPr>
        <w:t xml:space="preserve">Accentverlichting op werkvlakken blijft een belangrijke aanvulling op de sfeer die door wallwashing wordt geschapen. ADP koos ERCO </w:t>
      </w:r>
      <w:hyperlink r:id="rId7" w:history="1">
        <w:r w:rsidRPr="00703F42">
          <w:rPr>
            <w:rStyle w:val="Hyperlink"/>
            <w:rFonts w:ascii="Arial" w:hAnsi="Arial" w:cs="Arial"/>
            <w:sz w:val="22"/>
            <w:szCs w:val="22"/>
          </w:rPr>
          <w:t>Jilly</w:t>
        </w:r>
      </w:hyperlink>
      <w:r w:rsidRPr="00703F42">
        <w:rPr>
          <w:rFonts w:ascii="Arial" w:hAnsi="Arial" w:cs="Arial"/>
          <w:sz w:val="22"/>
          <w:szCs w:val="22"/>
        </w:rPr>
        <w:t xml:space="preserve"> downlights voor spanningsrail voor de flexibiliteit, lichtkwaliteit en verblindingsvrije optische louvresystemen. Lineaire spanningsrails met Jilly zijn geïnstalleerd boven de permanente werkstations in de kantoortuinen; een complete rechthoek aan spanningsrails betekent dat Jilly armaturen in de samenwerkingsruimte kunnen worden verplaatst volgens de behoeften van de gebruikers. Daardoor is de ruimte toekomstbestendig, als de vereisten veranderen door de verplichtingen van de afdeling ten aanzien van duurzaamheid en het gebruik van het product gedurende de volledige levensduur. </w:t>
      </w:r>
    </w:p>
    <w:p w14:paraId="6D42E77A" w14:textId="77777777" w:rsidR="00703F42" w:rsidRPr="00703F42" w:rsidRDefault="00703F42" w:rsidP="00703F42">
      <w:pPr>
        <w:spacing w:line="360" w:lineRule="auto"/>
        <w:rPr>
          <w:rFonts w:ascii="Arial" w:hAnsi="Arial" w:cs="Arial"/>
          <w:sz w:val="22"/>
          <w:szCs w:val="22"/>
        </w:rPr>
      </w:pPr>
    </w:p>
    <w:p w14:paraId="035BE35F" w14:textId="77777777" w:rsidR="00703F42" w:rsidRDefault="00703F42" w:rsidP="00703F42">
      <w:pPr>
        <w:spacing w:line="360" w:lineRule="auto"/>
        <w:rPr>
          <w:rFonts w:ascii="Arial" w:hAnsi="Arial" w:cs="Arial"/>
          <w:b/>
          <w:bCs/>
          <w:sz w:val="22"/>
          <w:szCs w:val="22"/>
        </w:rPr>
      </w:pPr>
    </w:p>
    <w:p w14:paraId="3AB72536" w14:textId="772E6962" w:rsidR="00703F42" w:rsidRPr="00703F42" w:rsidRDefault="00703F42" w:rsidP="00703F42">
      <w:pPr>
        <w:spacing w:line="360" w:lineRule="auto"/>
        <w:rPr>
          <w:rFonts w:ascii="Arial" w:hAnsi="Arial" w:cs="Arial"/>
          <w:sz w:val="22"/>
          <w:szCs w:val="22"/>
        </w:rPr>
      </w:pPr>
      <w:r w:rsidRPr="00703F42">
        <w:rPr>
          <w:rFonts w:ascii="Arial" w:hAnsi="Arial" w:cs="Arial"/>
          <w:b/>
          <w:bCs/>
          <w:sz w:val="22"/>
          <w:szCs w:val="22"/>
        </w:rPr>
        <w:lastRenderedPageBreak/>
        <w:t>Gebouwd voor het doel</w:t>
      </w:r>
    </w:p>
    <w:p w14:paraId="1F1B660E" w14:textId="77777777" w:rsidR="00703F42" w:rsidRPr="00703F42" w:rsidRDefault="00703F42" w:rsidP="00703F42">
      <w:pPr>
        <w:spacing w:line="360" w:lineRule="auto"/>
        <w:rPr>
          <w:rFonts w:ascii="Arial" w:hAnsi="Arial" w:cs="Arial"/>
          <w:sz w:val="22"/>
          <w:szCs w:val="22"/>
        </w:rPr>
      </w:pPr>
      <w:r w:rsidRPr="00703F42">
        <w:rPr>
          <w:rFonts w:ascii="Arial" w:hAnsi="Arial" w:cs="Arial"/>
          <w:sz w:val="22"/>
          <w:szCs w:val="22"/>
        </w:rPr>
        <w:t>Door van begin af aan met dit nieuwe bouwwerk te beginnen, was ADP in de luxe positie om cohesie in het verlichtingsdesign op te nemen. Kleurtemperatuur en lichtsterkte zijn consequent, terwijl u zich door de ruimte verplaatst. Zoals Michael Abdilia van ADP aanvult: “Verborgen armaturen en lichtbronnen creëren een groot visueel comfort, wat belangrijk is om het welzijn van het personeel te handhaven.”</w:t>
      </w:r>
    </w:p>
    <w:p w14:paraId="7926EDF7" w14:textId="77777777" w:rsidR="00703F42" w:rsidRPr="00703F42" w:rsidRDefault="00703F42" w:rsidP="00703F42">
      <w:pPr>
        <w:spacing w:line="360" w:lineRule="auto"/>
        <w:rPr>
          <w:rFonts w:ascii="Arial" w:hAnsi="Arial" w:cs="Arial"/>
          <w:sz w:val="22"/>
          <w:szCs w:val="22"/>
        </w:rPr>
      </w:pPr>
    </w:p>
    <w:p w14:paraId="6584167D" w14:textId="19065E37" w:rsidR="00703F42" w:rsidRPr="00703F42" w:rsidRDefault="00703F42" w:rsidP="00703F42">
      <w:pPr>
        <w:spacing w:line="360" w:lineRule="auto"/>
        <w:rPr>
          <w:rFonts w:ascii="Arial" w:hAnsi="Arial" w:cs="Arial"/>
          <w:sz w:val="22"/>
          <w:szCs w:val="22"/>
        </w:rPr>
      </w:pPr>
      <w:r w:rsidRPr="00703F42">
        <w:rPr>
          <w:rFonts w:ascii="Arial" w:hAnsi="Arial" w:cs="Arial"/>
          <w:sz w:val="22"/>
          <w:szCs w:val="22"/>
        </w:rPr>
        <w:t xml:space="preserve">Zelfs in toepassingsgerichte ruimtes zet de esthetiek van het hoofdkantoor zich voort. De combinatie van verticale verlichting, flexibele omgevingsverlichting en accentverlichting kan gemakkelijk worden aangepast aan speciale verlichtingstaken en activiteiten: in de directiekamer verlicht </w:t>
      </w:r>
      <w:hyperlink r:id="rId8" w:history="1">
        <w:r w:rsidRPr="00703F42">
          <w:rPr>
            <w:rStyle w:val="Hyperlink"/>
            <w:rFonts w:ascii="Arial" w:hAnsi="Arial" w:cs="Arial"/>
            <w:sz w:val="22"/>
            <w:szCs w:val="22"/>
          </w:rPr>
          <w:t>Jilly</w:t>
        </w:r>
      </w:hyperlink>
      <w:r w:rsidRPr="00703F42">
        <w:rPr>
          <w:rFonts w:ascii="Arial" w:hAnsi="Arial" w:cs="Arial"/>
          <w:sz w:val="22"/>
          <w:szCs w:val="22"/>
        </w:rPr>
        <w:t xml:space="preserve"> voor spanningsrails het tafeloppervlak vriendelijk, terwijl </w:t>
      </w:r>
      <w:hyperlink r:id="rId9" w:history="1">
        <w:r w:rsidRPr="00703F42">
          <w:rPr>
            <w:rStyle w:val="Hyperlink"/>
            <w:rFonts w:ascii="Arial" w:hAnsi="Arial" w:cs="Arial"/>
            <w:sz w:val="22"/>
            <w:szCs w:val="22"/>
          </w:rPr>
          <w:t>Optec</w:t>
        </w:r>
      </w:hyperlink>
      <w:r w:rsidRPr="00703F42">
        <w:rPr>
          <w:rFonts w:ascii="Arial" w:hAnsi="Arial" w:cs="Arial"/>
          <w:sz w:val="22"/>
          <w:szCs w:val="22"/>
        </w:rPr>
        <w:t xml:space="preserve"> spots verkeerszones definiëren. Om de kleedruimte te onderstrepen, is aan het einde van de faciliteiten een klein maar superslim element gebruikt in de vorm van de dubbelfocus Compact wallwashers. Daardoor kunt u twee tegenovergestelde wanden met slechts één armatuur verlichten. Schoon, nuttig licht is gericht op de sloten en de inhoud van de kluisjes, maar de afwezigheid van direct licht van bovenaf maakt de ruimte comfortabel voor het personeel om te praten en te genieten van hun ongedwongen momenten aan het begin of einde van de dag.</w:t>
      </w:r>
    </w:p>
    <w:p w14:paraId="175F99B2" w14:textId="77777777" w:rsidR="00703F42" w:rsidRPr="00703F42" w:rsidRDefault="00703F42" w:rsidP="00703F42">
      <w:pPr>
        <w:spacing w:line="360" w:lineRule="auto"/>
        <w:rPr>
          <w:rFonts w:ascii="Arial" w:hAnsi="Arial" w:cs="Arial"/>
          <w:sz w:val="22"/>
          <w:szCs w:val="22"/>
        </w:rPr>
      </w:pPr>
    </w:p>
    <w:p w14:paraId="499804CD" w14:textId="77777777" w:rsidR="00703F42" w:rsidRPr="00703F42" w:rsidRDefault="00703F42" w:rsidP="00703F42">
      <w:pPr>
        <w:spacing w:line="360" w:lineRule="auto"/>
        <w:rPr>
          <w:rFonts w:ascii="Arial" w:hAnsi="Arial" w:cs="Arial"/>
          <w:sz w:val="22"/>
          <w:szCs w:val="22"/>
        </w:rPr>
      </w:pPr>
      <w:r w:rsidRPr="00703F42">
        <w:rPr>
          <w:rFonts w:ascii="Arial" w:hAnsi="Arial" w:cs="Arial"/>
          <w:b/>
          <w:bCs/>
          <w:sz w:val="22"/>
          <w:szCs w:val="22"/>
        </w:rPr>
        <w:t>Comfort voor de klant</w:t>
      </w:r>
    </w:p>
    <w:p w14:paraId="67FCFCB8" w14:textId="64B3841A" w:rsidR="00703F42" w:rsidRPr="00703F42" w:rsidRDefault="00703F42" w:rsidP="00703F42">
      <w:pPr>
        <w:spacing w:line="360" w:lineRule="auto"/>
        <w:rPr>
          <w:rFonts w:ascii="Arial" w:hAnsi="Arial" w:cs="Arial"/>
          <w:sz w:val="22"/>
          <w:szCs w:val="22"/>
        </w:rPr>
      </w:pPr>
      <w:r w:rsidRPr="00703F42">
        <w:rPr>
          <w:rFonts w:ascii="Arial" w:hAnsi="Arial" w:cs="Arial"/>
          <w:sz w:val="22"/>
          <w:szCs w:val="22"/>
        </w:rPr>
        <w:t xml:space="preserve">Het geselecteerde lichtdesign biedt de typische lichtlagen die door Richard Kelly zijn gedefinieerd. </w:t>
      </w:r>
      <w:hyperlink r:id="rId10" w:history="1">
        <w:r w:rsidRPr="00703F42">
          <w:rPr>
            <w:rStyle w:val="Hyperlink"/>
            <w:rFonts w:ascii="Arial" w:hAnsi="Arial" w:cs="Arial"/>
            <w:sz w:val="22"/>
            <w:szCs w:val="22"/>
          </w:rPr>
          <w:t>Parscan</w:t>
        </w:r>
      </w:hyperlink>
      <w:r w:rsidRPr="00703F42">
        <w:rPr>
          <w:rFonts w:ascii="Arial" w:hAnsi="Arial" w:cs="Arial"/>
          <w:sz w:val="22"/>
          <w:szCs w:val="22"/>
        </w:rPr>
        <w:t xml:space="preserve"> wallwashers voor spanningsrail en discreet ingebouwde </w:t>
      </w:r>
      <w:hyperlink r:id="rId11" w:history="1">
        <w:r w:rsidRPr="00703F42">
          <w:rPr>
            <w:rStyle w:val="Hyperlink"/>
            <w:rFonts w:ascii="Arial" w:hAnsi="Arial" w:cs="Arial"/>
            <w:sz w:val="22"/>
            <w:szCs w:val="22"/>
          </w:rPr>
          <w:t>Compar</w:t>
        </w:r>
      </w:hyperlink>
      <w:r w:rsidRPr="00703F42">
        <w:rPr>
          <w:rFonts w:ascii="Arial" w:hAnsi="Arial" w:cs="Arial"/>
          <w:sz w:val="22"/>
          <w:szCs w:val="22"/>
        </w:rPr>
        <w:t xml:space="preserve"> downlights leveren het algemene omgevingslicht. Aanvullende Parscan spots accentueren de werkvlakken van het servicepersoneel en de handige staande balies waar klanten hun papierwerk kunnen invullen. </w:t>
      </w:r>
    </w:p>
    <w:p w14:paraId="6F780D49" w14:textId="77777777" w:rsidR="00703F42" w:rsidRPr="00703F42" w:rsidRDefault="00703F42" w:rsidP="00703F42">
      <w:pPr>
        <w:spacing w:line="360" w:lineRule="auto"/>
        <w:rPr>
          <w:rFonts w:ascii="Arial" w:hAnsi="Arial" w:cs="Arial"/>
          <w:sz w:val="22"/>
          <w:szCs w:val="22"/>
        </w:rPr>
      </w:pPr>
    </w:p>
    <w:p w14:paraId="6BA29FAE" w14:textId="77777777" w:rsidR="00703F42" w:rsidRPr="00703F42" w:rsidRDefault="00703F42" w:rsidP="00703F42">
      <w:pPr>
        <w:spacing w:line="360" w:lineRule="auto"/>
        <w:rPr>
          <w:rFonts w:ascii="Arial" w:hAnsi="Arial" w:cs="Arial"/>
          <w:sz w:val="22"/>
          <w:szCs w:val="22"/>
        </w:rPr>
      </w:pPr>
      <w:r w:rsidRPr="00703F42">
        <w:rPr>
          <w:rFonts w:ascii="Arial" w:hAnsi="Arial" w:cs="Arial"/>
          <w:sz w:val="22"/>
          <w:szCs w:val="22"/>
        </w:rPr>
        <w:t xml:space="preserve">Om kort te gaan, vergelijkt Deleu de resultaten voor VicRoads met de kantoorverlichting die kenmerkend is voor de afgelopen 50 jaar. “Vraagtekens zetten bij de kenmerkende benadering van verlichting </w:t>
      </w:r>
      <w:r w:rsidRPr="00703F42">
        <w:rPr>
          <w:rFonts w:ascii="Arial" w:hAnsi="Arial" w:cs="Arial"/>
          <w:sz w:val="22"/>
          <w:szCs w:val="22"/>
        </w:rPr>
        <w:lastRenderedPageBreak/>
        <w:t xml:space="preserve">was oncomfortabel, maar het werk met ERCO en het bezoek aan enkele voorbeeldprojecten hielp ons in onze overtuiging dat dit was de juiste aanpak voor VicRoads en het verlichten van kantoren voor de 21e eeuw.” Uitstekende feedback van het publiek en een gelukkige klant bewijzen dat dit inderdaad goed besteed overheidsgeld was. </w:t>
      </w:r>
    </w:p>
    <w:p w14:paraId="58D4C148" w14:textId="77777777" w:rsidR="00703F42" w:rsidRPr="00703F42" w:rsidRDefault="00703F42" w:rsidP="00703F42">
      <w:pPr>
        <w:spacing w:line="360" w:lineRule="auto"/>
        <w:rPr>
          <w:rFonts w:ascii="Arial" w:hAnsi="Arial" w:cs="Arial"/>
          <w:sz w:val="22"/>
          <w:szCs w:val="22"/>
        </w:rPr>
      </w:pPr>
    </w:p>
    <w:p w14:paraId="7507D6B9" w14:textId="469CACF1" w:rsidR="00703F42" w:rsidRPr="00703F42" w:rsidRDefault="00864CE2" w:rsidP="00703F42">
      <w:pPr>
        <w:spacing w:line="360" w:lineRule="auto"/>
        <w:rPr>
          <w:rFonts w:ascii="Arial" w:hAnsi="Arial" w:cs="Arial"/>
          <w:sz w:val="22"/>
          <w:szCs w:val="22"/>
          <w:lang w:val="en-US"/>
        </w:rPr>
      </w:pPr>
      <w:hyperlink r:id="rId12" w:history="1">
        <w:r w:rsidR="00703F42" w:rsidRPr="00864CE2">
          <w:rPr>
            <w:rStyle w:val="Hyperlink"/>
            <w:rFonts w:ascii="Arial" w:hAnsi="Arial" w:cs="Arial"/>
            <w:sz w:val="22"/>
            <w:szCs w:val="22"/>
            <w:lang w:val="en-US"/>
          </w:rPr>
          <w:t>Download</w:t>
        </w:r>
      </w:hyperlink>
      <w:r w:rsidR="00703F42" w:rsidRPr="00703F42">
        <w:rPr>
          <w:rFonts w:ascii="Arial" w:hAnsi="Arial" w:cs="Arial"/>
          <w:sz w:val="22"/>
          <w:szCs w:val="22"/>
          <w:lang w:val="en-US"/>
        </w:rPr>
        <w:t xml:space="preserve"> de </w:t>
      </w:r>
      <w:r w:rsidR="00703F42" w:rsidRPr="00864CE2">
        <w:rPr>
          <w:rFonts w:ascii="Arial" w:hAnsi="Arial" w:cs="Arial"/>
          <w:b/>
          <w:bCs/>
          <w:sz w:val="22"/>
          <w:szCs w:val="22"/>
          <w:lang w:val="en-US"/>
        </w:rPr>
        <w:t>Human Centric Lighting Whitepaper</w:t>
      </w:r>
      <w:r w:rsidR="00703F42" w:rsidRPr="00703F42">
        <w:rPr>
          <w:rFonts w:ascii="Arial" w:hAnsi="Arial" w:cs="Arial"/>
          <w:sz w:val="22"/>
          <w:szCs w:val="22"/>
          <w:lang w:val="en-US"/>
        </w:rPr>
        <w:t xml:space="preserve"> met planningstips en een checklist voor uw volgende project</w:t>
      </w:r>
      <w:r>
        <w:rPr>
          <w:rFonts w:ascii="Arial" w:hAnsi="Arial" w:cs="Arial"/>
          <w:sz w:val="22"/>
          <w:szCs w:val="22"/>
          <w:lang w:val="en-US"/>
        </w:rPr>
        <w:t>.</w:t>
      </w:r>
    </w:p>
    <w:p w14:paraId="1DA20623" w14:textId="7DFD4773" w:rsidR="00CF179C" w:rsidRDefault="00CF179C" w:rsidP="001A36DB">
      <w:pPr>
        <w:spacing w:line="360" w:lineRule="auto"/>
        <w:rPr>
          <w:rFonts w:ascii="Arial" w:eastAsia="Times New Roman" w:hAnsi="Arial" w:cs="Arial"/>
          <w:b/>
          <w:bCs/>
          <w:sz w:val="22"/>
          <w:szCs w:val="22"/>
          <w:shd w:val="clear" w:color="auto" w:fill="FFFFFF"/>
          <w:lang w:val="nl-NL"/>
        </w:rPr>
      </w:pPr>
    </w:p>
    <w:p w14:paraId="78AB088D" w14:textId="457D12D3" w:rsidR="00703F42" w:rsidRPr="00703F42" w:rsidRDefault="00000000" w:rsidP="001A36DB">
      <w:pPr>
        <w:spacing w:line="360" w:lineRule="auto"/>
        <w:rPr>
          <w:rFonts w:ascii="Arial" w:eastAsia="Times New Roman" w:hAnsi="Arial" w:cs="Arial"/>
          <w:sz w:val="22"/>
          <w:szCs w:val="22"/>
          <w:shd w:val="clear" w:color="auto" w:fill="FFFFFF"/>
          <w:lang w:val="nl-NL"/>
        </w:rPr>
      </w:pPr>
      <w:hyperlink r:id="rId13" w:history="1">
        <w:r w:rsidR="00703F42" w:rsidRPr="00703F42">
          <w:rPr>
            <w:rStyle w:val="Hyperlink"/>
            <w:rFonts w:ascii="Arial" w:eastAsia="Times New Roman" w:hAnsi="Arial" w:cs="Arial"/>
            <w:sz w:val="22"/>
            <w:szCs w:val="22"/>
            <w:shd w:val="clear" w:color="auto" w:fill="FFFFFF"/>
            <w:lang w:val="nl-NL"/>
          </w:rPr>
          <w:t>Link naar de film</w:t>
        </w:r>
      </w:hyperlink>
    </w:p>
    <w:p w14:paraId="096904B3" w14:textId="4786D9C4" w:rsidR="008C1C4C" w:rsidRDefault="008C1C4C" w:rsidP="001A36DB">
      <w:pPr>
        <w:spacing w:line="360" w:lineRule="auto"/>
        <w:rPr>
          <w:rFonts w:ascii="Arial" w:eastAsia="Times New Roman" w:hAnsi="Arial" w:cs="Arial"/>
          <w:b/>
          <w:bCs/>
          <w:sz w:val="22"/>
          <w:szCs w:val="22"/>
          <w:shd w:val="clear" w:color="auto" w:fill="FFFFFF"/>
          <w:lang w:val="nl-NL"/>
        </w:rPr>
      </w:pPr>
    </w:p>
    <w:p w14:paraId="1B5D13E4" w14:textId="5CD0C394" w:rsidR="00703F42" w:rsidRDefault="00703F42" w:rsidP="001A36DB">
      <w:pPr>
        <w:spacing w:line="360" w:lineRule="auto"/>
        <w:rPr>
          <w:rFonts w:ascii="Arial" w:eastAsia="Times New Roman" w:hAnsi="Arial" w:cs="Arial"/>
          <w:b/>
          <w:bCs/>
          <w:sz w:val="22"/>
          <w:szCs w:val="22"/>
          <w:shd w:val="clear" w:color="auto" w:fill="FFFFFF"/>
          <w:lang w:val="nl-NL"/>
        </w:rPr>
      </w:pPr>
    </w:p>
    <w:p w14:paraId="4FEBF5FB" w14:textId="2A4889A2" w:rsidR="00703F42" w:rsidRDefault="00703F42" w:rsidP="001A36DB">
      <w:pPr>
        <w:spacing w:line="360" w:lineRule="auto"/>
        <w:rPr>
          <w:rFonts w:ascii="Arial" w:eastAsia="Times New Roman" w:hAnsi="Arial" w:cs="Arial"/>
          <w:b/>
          <w:bCs/>
          <w:sz w:val="22"/>
          <w:szCs w:val="22"/>
          <w:shd w:val="clear" w:color="auto" w:fill="FFFFFF"/>
          <w:lang w:val="nl-NL"/>
        </w:rPr>
      </w:pPr>
    </w:p>
    <w:p w14:paraId="3BD4D176" w14:textId="77777777" w:rsidR="00703F42" w:rsidRDefault="00703F42" w:rsidP="001A36DB">
      <w:pPr>
        <w:spacing w:line="360" w:lineRule="auto"/>
        <w:rPr>
          <w:rFonts w:ascii="Arial" w:eastAsia="Times New Roman" w:hAnsi="Arial" w:cs="Arial"/>
          <w:b/>
          <w:bCs/>
          <w:sz w:val="22"/>
          <w:szCs w:val="22"/>
          <w:shd w:val="clear" w:color="auto" w:fill="FFFFFF"/>
          <w:lang w:val="nl-NL"/>
        </w:rPr>
      </w:pPr>
    </w:p>
    <w:p w14:paraId="3C4C899B" w14:textId="77777777" w:rsidR="008C1C4C" w:rsidRPr="006C215F" w:rsidRDefault="008C1C4C" w:rsidP="001A36DB">
      <w:pPr>
        <w:spacing w:line="360" w:lineRule="auto"/>
        <w:rPr>
          <w:rFonts w:ascii="Arial" w:eastAsia="Times New Roman" w:hAnsi="Arial" w:cs="Arial"/>
          <w:b/>
          <w:bCs/>
          <w:sz w:val="22"/>
          <w:szCs w:val="22"/>
          <w:shd w:val="clear" w:color="auto" w:fill="FFFFFF"/>
          <w:lang w:val="nl-NL"/>
        </w:rPr>
      </w:pPr>
    </w:p>
    <w:p w14:paraId="3C8250D7" w14:textId="4CC1AFDA" w:rsidR="008C1C4C" w:rsidRPr="0089033B" w:rsidRDefault="008C1C4C" w:rsidP="008C1C4C">
      <w:pPr>
        <w:pStyle w:val="01berschriftERCO"/>
        <w:ind w:left="2120" w:hanging="2120"/>
        <w:rPr>
          <w:b/>
          <w:lang w:val="nl-NL"/>
        </w:rPr>
      </w:pPr>
      <w:r w:rsidRPr="0089033B">
        <w:rPr>
          <w:b/>
          <w:lang w:val="nl-NL"/>
        </w:rPr>
        <w:t>Projectgegeven</w:t>
      </w:r>
    </w:p>
    <w:p w14:paraId="01A1B579" w14:textId="21E0813E" w:rsidR="00A57D97" w:rsidRPr="00703F42" w:rsidRDefault="00B56F92" w:rsidP="00703F42">
      <w:pPr>
        <w:pStyle w:val="01berschriftERCO"/>
        <w:spacing w:line="240" w:lineRule="auto"/>
        <w:ind w:left="2120" w:hanging="2120"/>
        <w:rPr>
          <w:sz w:val="20"/>
        </w:rPr>
      </w:pPr>
      <w:r w:rsidRPr="00703F42">
        <w:rPr>
          <w:sz w:val="20"/>
        </w:rPr>
        <w:t>Project</w:t>
      </w:r>
      <w:r w:rsidRPr="00703F42">
        <w:rPr>
          <w:b/>
          <w:sz w:val="20"/>
        </w:rPr>
        <w:t>:</w:t>
      </w:r>
      <w:r w:rsidRPr="00703F42">
        <w:rPr>
          <w:b/>
          <w:sz w:val="20"/>
        </w:rPr>
        <w:tab/>
      </w:r>
      <w:r w:rsidRPr="00703F42">
        <w:rPr>
          <w:b/>
          <w:sz w:val="20"/>
        </w:rPr>
        <w:tab/>
      </w:r>
      <w:r w:rsidR="00703F42" w:rsidRPr="00703F42">
        <w:rPr>
          <w:sz w:val="20"/>
        </w:rPr>
        <w:t>Victoriaanse overheidsafdeling retail, klantenservice en kantoorontwikkeling.</w:t>
      </w:r>
      <w:r w:rsidR="00A57D97" w:rsidRPr="00A57D97">
        <w:rPr>
          <w:sz w:val="20"/>
          <w:lang w:val="nl-NL"/>
        </w:rPr>
        <w:t>,</w:t>
      </w:r>
      <w:r w:rsidR="00703F42">
        <w:rPr>
          <w:sz w:val="20"/>
        </w:rPr>
        <w:t xml:space="preserve"> </w:t>
      </w:r>
      <w:r w:rsidR="00703F42">
        <w:rPr>
          <w:sz w:val="20"/>
          <w:lang w:val="nl-NL"/>
        </w:rPr>
        <w:t>Melbourne</w:t>
      </w:r>
      <w:r w:rsidR="00A57D97">
        <w:rPr>
          <w:sz w:val="20"/>
          <w:lang w:val="nl-NL"/>
        </w:rPr>
        <w:t xml:space="preserve"> / </w:t>
      </w:r>
      <w:r w:rsidR="00703F42" w:rsidRPr="00703F42">
        <w:rPr>
          <w:sz w:val="20"/>
          <w:szCs w:val="20"/>
        </w:rPr>
        <w:t>Australië</w:t>
      </w:r>
    </w:p>
    <w:p w14:paraId="1CFEEA8B" w14:textId="77777777" w:rsidR="00A57D97" w:rsidRPr="00703F42" w:rsidRDefault="00A57D97" w:rsidP="00B56F92">
      <w:pPr>
        <w:pStyle w:val="01berschriftERCO"/>
        <w:spacing w:line="240" w:lineRule="auto"/>
        <w:rPr>
          <w:sz w:val="20"/>
        </w:rPr>
      </w:pPr>
    </w:p>
    <w:p w14:paraId="76C1629F" w14:textId="3BEBDAFA" w:rsidR="00B56F92" w:rsidRPr="00703F42" w:rsidRDefault="00B56F92" w:rsidP="00B56F92">
      <w:pPr>
        <w:pStyle w:val="01berschriftERCO"/>
        <w:spacing w:line="240" w:lineRule="auto"/>
        <w:rPr>
          <w:sz w:val="20"/>
          <w:szCs w:val="20"/>
          <w:lang w:val="de-DE"/>
        </w:rPr>
      </w:pPr>
      <w:r w:rsidRPr="00703F42">
        <w:rPr>
          <w:sz w:val="20"/>
          <w:lang w:val="de-DE"/>
        </w:rPr>
        <w:t>Architectuur:</w:t>
      </w:r>
      <w:r w:rsidRPr="00703F42">
        <w:rPr>
          <w:sz w:val="20"/>
          <w:lang w:val="de-DE"/>
        </w:rPr>
        <w:tab/>
      </w:r>
      <w:r w:rsidRPr="00703F42">
        <w:rPr>
          <w:sz w:val="20"/>
          <w:lang w:val="de-DE"/>
        </w:rPr>
        <w:tab/>
      </w:r>
      <w:r w:rsidR="00703F42" w:rsidRPr="00703F42">
        <w:rPr>
          <w:sz w:val="20"/>
          <w:lang w:val="de-DE"/>
        </w:rPr>
        <w:t>peckvanhartel</w:t>
      </w:r>
      <w:r w:rsidR="00A57D97" w:rsidRPr="00703F42">
        <w:rPr>
          <w:sz w:val="20"/>
          <w:lang w:val="de-DE"/>
        </w:rPr>
        <w:t xml:space="preserve">, </w:t>
      </w:r>
      <w:r w:rsidR="00703F42" w:rsidRPr="00703F42">
        <w:rPr>
          <w:sz w:val="20"/>
          <w:lang w:val="de-DE"/>
        </w:rPr>
        <w:t>Melbourne</w:t>
      </w:r>
      <w:r w:rsidR="00A57D97" w:rsidRPr="00703F42">
        <w:rPr>
          <w:sz w:val="20"/>
          <w:lang w:val="de-DE"/>
        </w:rPr>
        <w:t xml:space="preserve"> / </w:t>
      </w:r>
      <w:r w:rsidR="00703F42" w:rsidRPr="00703F42">
        <w:rPr>
          <w:sz w:val="20"/>
          <w:szCs w:val="20"/>
          <w:lang w:val="de-DE"/>
        </w:rPr>
        <w:t>Australië</w:t>
      </w:r>
    </w:p>
    <w:p w14:paraId="623C8BCC" w14:textId="47CC0F4A" w:rsidR="00703F42" w:rsidRPr="00703F42" w:rsidRDefault="00703F42" w:rsidP="00B56F92">
      <w:pPr>
        <w:pStyle w:val="01berschriftERCO"/>
        <w:spacing w:line="240" w:lineRule="auto"/>
        <w:rPr>
          <w:sz w:val="20"/>
          <w:szCs w:val="20"/>
          <w:lang w:val="de-DE"/>
        </w:rPr>
      </w:pPr>
    </w:p>
    <w:p w14:paraId="7A735F39" w14:textId="69ACE81F" w:rsidR="00703F42" w:rsidRPr="00703F42" w:rsidRDefault="00703F42" w:rsidP="00B56F92">
      <w:pPr>
        <w:pStyle w:val="01berschriftERCO"/>
        <w:spacing w:line="240" w:lineRule="auto"/>
        <w:rPr>
          <w:sz w:val="20"/>
        </w:rPr>
      </w:pPr>
      <w:r w:rsidRPr="00703F42">
        <w:rPr>
          <w:sz w:val="20"/>
          <w:szCs w:val="20"/>
        </w:rPr>
        <w:t>Lichtontwerp:</w:t>
      </w:r>
      <w:r w:rsidRPr="00703F42">
        <w:rPr>
          <w:sz w:val="20"/>
          <w:szCs w:val="20"/>
        </w:rPr>
        <w:tab/>
      </w:r>
      <w:r w:rsidRPr="00703F42">
        <w:rPr>
          <w:sz w:val="20"/>
          <w:szCs w:val="20"/>
        </w:rPr>
        <w:tab/>
        <w:t>ADP Consulting, Melbourne /</w:t>
      </w:r>
      <w:r w:rsidRPr="00703F42">
        <w:rPr>
          <w:sz w:val="20"/>
          <w:szCs w:val="20"/>
          <w:lang w:val="de-DE"/>
        </w:rPr>
        <w:t xml:space="preserve"> </w:t>
      </w:r>
      <w:r>
        <w:rPr>
          <w:sz w:val="20"/>
          <w:szCs w:val="20"/>
          <w:lang w:val="de-DE"/>
        </w:rPr>
        <w:t>Australië</w:t>
      </w:r>
    </w:p>
    <w:p w14:paraId="463A1465" w14:textId="5C7A03AA" w:rsidR="00B56F92" w:rsidRPr="00703F42" w:rsidRDefault="00B56F92" w:rsidP="00B56F92">
      <w:pPr>
        <w:pStyle w:val="01berschriftERCO"/>
        <w:spacing w:line="240" w:lineRule="auto"/>
        <w:rPr>
          <w:sz w:val="20"/>
        </w:rPr>
      </w:pPr>
      <w:r w:rsidRPr="00703F42">
        <w:rPr>
          <w:sz w:val="20"/>
        </w:rPr>
        <w:tab/>
      </w:r>
      <w:r w:rsidRPr="00703F42">
        <w:rPr>
          <w:sz w:val="20"/>
        </w:rPr>
        <w:tab/>
      </w:r>
      <w:r w:rsidRPr="00703F42">
        <w:rPr>
          <w:sz w:val="20"/>
        </w:rPr>
        <w:tab/>
      </w:r>
      <w:r w:rsidRPr="00703F42">
        <w:rPr>
          <w:sz w:val="20"/>
        </w:rPr>
        <w:tab/>
      </w:r>
    </w:p>
    <w:p w14:paraId="5AB3394D" w14:textId="14423F9B" w:rsidR="00F029C0" w:rsidRPr="00B56F92" w:rsidRDefault="00B56F92" w:rsidP="00B56F92">
      <w:pPr>
        <w:pStyle w:val="01berschriftERCO"/>
        <w:spacing w:line="240" w:lineRule="auto"/>
        <w:rPr>
          <w:sz w:val="20"/>
          <w:lang w:val="de-DE"/>
        </w:rPr>
      </w:pPr>
      <w:r w:rsidRPr="00B56F92">
        <w:rPr>
          <w:sz w:val="20"/>
          <w:lang w:val="de-DE"/>
        </w:rPr>
        <w:t>Fotografie:</w:t>
      </w:r>
      <w:r w:rsidRPr="00B56F92">
        <w:rPr>
          <w:sz w:val="20"/>
          <w:lang w:val="de-DE"/>
        </w:rPr>
        <w:tab/>
      </w:r>
      <w:r w:rsidRPr="00B56F92">
        <w:rPr>
          <w:b/>
          <w:sz w:val="20"/>
          <w:lang w:val="de-DE"/>
        </w:rPr>
        <w:tab/>
      </w:r>
      <w:r w:rsidR="00703F42">
        <w:rPr>
          <w:sz w:val="20"/>
          <w:lang w:val="de-DE"/>
        </w:rPr>
        <w:t>Jackie Chan</w:t>
      </w:r>
      <w:r w:rsidRPr="00B56F92">
        <w:rPr>
          <w:sz w:val="20"/>
          <w:lang w:val="de-DE"/>
        </w:rPr>
        <w:t>,</w:t>
      </w:r>
      <w:r>
        <w:rPr>
          <w:sz w:val="20"/>
          <w:lang w:val="de-DE"/>
        </w:rPr>
        <w:t xml:space="preserve"> </w:t>
      </w:r>
      <w:r w:rsidR="00703F42">
        <w:rPr>
          <w:sz w:val="20"/>
          <w:szCs w:val="20"/>
          <w:lang w:val="de-DE"/>
        </w:rPr>
        <w:t>Sydney</w:t>
      </w:r>
      <w:r w:rsidRPr="00B56F92">
        <w:rPr>
          <w:sz w:val="20"/>
          <w:szCs w:val="20"/>
          <w:lang w:val="de-DE"/>
        </w:rPr>
        <w:t xml:space="preserve"> / </w:t>
      </w:r>
      <w:r w:rsidR="00703F42">
        <w:rPr>
          <w:sz w:val="20"/>
          <w:szCs w:val="20"/>
          <w:lang w:val="de-DE"/>
        </w:rPr>
        <w:t>Australië</w:t>
      </w:r>
      <w:r>
        <w:rPr>
          <w:sz w:val="20"/>
          <w:szCs w:val="20"/>
          <w:lang w:val="de-DE"/>
        </w:rPr>
        <w:br/>
      </w:r>
    </w:p>
    <w:p w14:paraId="5BB3F84E" w14:textId="3B467805" w:rsidR="004B4DB6" w:rsidRDefault="009835BF" w:rsidP="0089033B">
      <w:pPr>
        <w:pStyle w:val="01berschriftERCO"/>
        <w:spacing w:line="240" w:lineRule="auto"/>
        <w:ind w:left="2124" w:hanging="2120"/>
        <w:rPr>
          <w:sz w:val="20"/>
          <w:szCs w:val="20"/>
          <w:lang w:val="nl-NL"/>
        </w:rPr>
      </w:pPr>
      <w:r w:rsidRPr="005B3679">
        <w:rPr>
          <w:sz w:val="20"/>
          <w:szCs w:val="20"/>
          <w:lang w:val="nl-NL"/>
        </w:rPr>
        <w:t>Producten</w:t>
      </w:r>
      <w:r w:rsidR="00F029C0" w:rsidRPr="005B3679">
        <w:rPr>
          <w:sz w:val="20"/>
          <w:szCs w:val="20"/>
          <w:lang w:val="nl-NL"/>
        </w:rPr>
        <w:t>:</w:t>
      </w:r>
      <w:r w:rsidR="00F029C0" w:rsidRPr="005B3679">
        <w:rPr>
          <w:sz w:val="20"/>
          <w:szCs w:val="20"/>
          <w:lang w:val="nl-NL"/>
        </w:rPr>
        <w:tab/>
      </w:r>
      <w:r w:rsidR="00703F42">
        <w:rPr>
          <w:sz w:val="20"/>
          <w:szCs w:val="20"/>
          <w:lang w:val="nl-NL"/>
        </w:rPr>
        <w:t>Compar, Jilly, Optec, Parscan</w:t>
      </w:r>
    </w:p>
    <w:p w14:paraId="35DADB35" w14:textId="77777777" w:rsidR="006F63E0" w:rsidRPr="005B3679" w:rsidRDefault="006F63E0" w:rsidP="0089033B">
      <w:pPr>
        <w:pStyle w:val="01berschriftERCO"/>
        <w:spacing w:line="240" w:lineRule="auto"/>
        <w:ind w:left="2124" w:hanging="2120"/>
        <w:rPr>
          <w:sz w:val="20"/>
          <w:szCs w:val="20"/>
          <w:lang w:val="nl-NL"/>
        </w:rPr>
      </w:pPr>
    </w:p>
    <w:p w14:paraId="2A28918B" w14:textId="1FCD56B3" w:rsidR="00F029C0" w:rsidRPr="005B3679" w:rsidRDefault="009835BF" w:rsidP="0089033B">
      <w:pPr>
        <w:pStyle w:val="01berschriftERCO"/>
        <w:spacing w:line="240" w:lineRule="auto"/>
        <w:rPr>
          <w:sz w:val="20"/>
          <w:szCs w:val="20"/>
          <w:lang w:val="nl-NL"/>
        </w:rPr>
      </w:pPr>
      <w:r w:rsidRPr="009835BF">
        <w:rPr>
          <w:sz w:val="20"/>
          <w:szCs w:val="20"/>
          <w:lang w:val="nl-NL"/>
        </w:rPr>
        <w:t>Fotoverwijzing</w:t>
      </w:r>
      <w:r w:rsidR="00F029C0" w:rsidRPr="005B3679">
        <w:rPr>
          <w:sz w:val="20"/>
          <w:szCs w:val="20"/>
          <w:lang w:val="nl-NL"/>
        </w:rPr>
        <w:t>:</w:t>
      </w:r>
      <w:r w:rsidR="00F029C0" w:rsidRPr="005B3679">
        <w:rPr>
          <w:sz w:val="20"/>
          <w:szCs w:val="20"/>
          <w:lang w:val="nl-NL"/>
        </w:rPr>
        <w:tab/>
      </w:r>
      <w:r w:rsidR="00BA4DCC" w:rsidRPr="005B3679">
        <w:rPr>
          <w:sz w:val="20"/>
          <w:szCs w:val="20"/>
          <w:lang w:val="nl-NL"/>
        </w:rPr>
        <w:t xml:space="preserve">  </w:t>
      </w:r>
      <w:r w:rsidRPr="005B3679">
        <w:rPr>
          <w:sz w:val="20"/>
          <w:szCs w:val="20"/>
          <w:lang w:val="nl-NL"/>
        </w:rPr>
        <w:tab/>
      </w:r>
      <w:r w:rsidR="00F029C0" w:rsidRPr="005B3679">
        <w:rPr>
          <w:sz w:val="20"/>
          <w:szCs w:val="20"/>
          <w:lang w:val="nl-NL"/>
        </w:rPr>
        <w:t>© ERCO GmbH, www.erco.com,</w:t>
      </w:r>
    </w:p>
    <w:p w14:paraId="73E8E286" w14:textId="71FDB89D" w:rsidR="00AD04EA" w:rsidRPr="00A57D97" w:rsidRDefault="006C2767" w:rsidP="0089033B">
      <w:pPr>
        <w:pStyle w:val="01berschriftERCO"/>
        <w:spacing w:line="240" w:lineRule="auto"/>
        <w:ind w:left="2120"/>
        <w:rPr>
          <w:sz w:val="20"/>
          <w:szCs w:val="20"/>
          <w:lang w:val="de-DE"/>
        </w:rPr>
      </w:pPr>
      <w:r>
        <w:rPr>
          <w:sz w:val="20"/>
          <w:szCs w:val="20"/>
          <w:lang w:val="fr-FR"/>
        </w:rPr>
        <w:t>fotografi</w:t>
      </w:r>
      <w:r w:rsidR="009835BF">
        <w:rPr>
          <w:sz w:val="20"/>
          <w:szCs w:val="20"/>
          <w:lang w:val="fr-FR"/>
        </w:rPr>
        <w:t>e</w:t>
      </w:r>
      <w:r w:rsidR="00F029C0" w:rsidRPr="00A57D97">
        <w:rPr>
          <w:sz w:val="20"/>
          <w:szCs w:val="20"/>
          <w:lang w:val="de-DE"/>
        </w:rPr>
        <w:t xml:space="preserve">: </w:t>
      </w:r>
      <w:r w:rsidR="00703F42">
        <w:rPr>
          <w:sz w:val="20"/>
          <w:szCs w:val="20"/>
          <w:lang w:val="de-DE"/>
        </w:rPr>
        <w:t>Jackie Chan</w:t>
      </w:r>
    </w:p>
    <w:p w14:paraId="4CD30F44" w14:textId="77777777" w:rsidR="00701D42" w:rsidRPr="00A57D97" w:rsidRDefault="00701D42" w:rsidP="00AD04EA">
      <w:pPr>
        <w:pStyle w:val="02TextERCO"/>
        <w:rPr>
          <w:b/>
          <w:bCs/>
        </w:rPr>
      </w:pPr>
    </w:p>
    <w:p w14:paraId="47BD27AF" w14:textId="77777777" w:rsidR="00B56F92" w:rsidRPr="00A57D97" w:rsidRDefault="00B56F92" w:rsidP="00AD04EA">
      <w:pPr>
        <w:pStyle w:val="02TextERCO"/>
        <w:rPr>
          <w:b/>
          <w:bCs/>
        </w:rPr>
      </w:pPr>
    </w:p>
    <w:p w14:paraId="5918A70A" w14:textId="77777777" w:rsidR="00B56F92" w:rsidRPr="00A57D97" w:rsidRDefault="00B56F92" w:rsidP="00AD04EA">
      <w:pPr>
        <w:pStyle w:val="02TextERCO"/>
        <w:rPr>
          <w:b/>
          <w:bCs/>
        </w:rPr>
      </w:pPr>
    </w:p>
    <w:p w14:paraId="51B5A1AE" w14:textId="77777777" w:rsidR="00B56F92" w:rsidRPr="00A57D97" w:rsidRDefault="00B56F92" w:rsidP="00AD04EA">
      <w:pPr>
        <w:pStyle w:val="02TextERCO"/>
        <w:rPr>
          <w:b/>
          <w:bCs/>
        </w:rPr>
      </w:pPr>
    </w:p>
    <w:p w14:paraId="1E1E434B" w14:textId="77777777" w:rsidR="00B56F92" w:rsidRPr="00A57D97" w:rsidRDefault="00B56F92" w:rsidP="00AD04EA">
      <w:pPr>
        <w:pStyle w:val="02TextERCO"/>
        <w:rPr>
          <w:b/>
          <w:bCs/>
        </w:rPr>
      </w:pPr>
    </w:p>
    <w:p w14:paraId="7D0FFAB8" w14:textId="77777777" w:rsidR="00B56F92" w:rsidRPr="00A57D97" w:rsidRDefault="00B56F92" w:rsidP="00AD04EA">
      <w:pPr>
        <w:pStyle w:val="02TextERCO"/>
        <w:rPr>
          <w:b/>
          <w:bCs/>
        </w:rPr>
      </w:pPr>
    </w:p>
    <w:p w14:paraId="7E73F4DE" w14:textId="77777777" w:rsidR="00B56F92" w:rsidRPr="00A57D97" w:rsidRDefault="00B56F92" w:rsidP="00AD04EA">
      <w:pPr>
        <w:pStyle w:val="02TextERCO"/>
        <w:rPr>
          <w:b/>
          <w:bCs/>
        </w:rPr>
      </w:pPr>
    </w:p>
    <w:p w14:paraId="469983AB" w14:textId="77777777" w:rsidR="00B56F92" w:rsidRPr="00A57D97" w:rsidRDefault="00B56F92" w:rsidP="00AD04EA">
      <w:pPr>
        <w:pStyle w:val="02TextERCO"/>
        <w:rPr>
          <w:b/>
          <w:bCs/>
        </w:rPr>
      </w:pPr>
    </w:p>
    <w:p w14:paraId="706281BF" w14:textId="77777777" w:rsidR="00A57D97" w:rsidRPr="00A57D97" w:rsidRDefault="00A57D97" w:rsidP="00AD04EA">
      <w:pPr>
        <w:pStyle w:val="02TextERCO"/>
        <w:rPr>
          <w:b/>
          <w:bCs/>
        </w:rPr>
      </w:pPr>
    </w:p>
    <w:p w14:paraId="58826BDD" w14:textId="77777777" w:rsidR="00A57D97" w:rsidRPr="00A57D97" w:rsidRDefault="00A57D97" w:rsidP="00AD04EA">
      <w:pPr>
        <w:pStyle w:val="02TextERCO"/>
        <w:rPr>
          <w:b/>
          <w:bCs/>
        </w:rPr>
      </w:pPr>
    </w:p>
    <w:p w14:paraId="6E636578" w14:textId="77777777" w:rsidR="00A57D97" w:rsidRPr="00A57D97" w:rsidRDefault="00A57D97" w:rsidP="00AD04EA">
      <w:pPr>
        <w:pStyle w:val="02TextERCO"/>
        <w:rPr>
          <w:b/>
          <w:bCs/>
        </w:rPr>
      </w:pPr>
    </w:p>
    <w:p w14:paraId="60960619" w14:textId="7AB15084" w:rsidR="00AD04EA" w:rsidRPr="00A57D97" w:rsidRDefault="00255A51" w:rsidP="00AD04EA">
      <w:pPr>
        <w:pStyle w:val="02TextERCO"/>
        <w:rPr>
          <w:b/>
          <w:bCs/>
        </w:rPr>
      </w:pPr>
      <w:r w:rsidRPr="00A57D97">
        <w:rPr>
          <w:b/>
          <w:bCs/>
        </w:rPr>
        <w:lastRenderedPageBreak/>
        <w:t>Over</w:t>
      </w:r>
      <w:r w:rsidR="00AD04EA" w:rsidRPr="00A57D97">
        <w:rPr>
          <w:b/>
          <w:bCs/>
        </w:rPr>
        <w:t xml:space="preserve"> ERCO</w:t>
      </w:r>
    </w:p>
    <w:p w14:paraId="76C856B3" w14:textId="77777777" w:rsidR="00CB0E5C" w:rsidRPr="00A57D97" w:rsidRDefault="00CB0E5C" w:rsidP="00AD04EA">
      <w:pPr>
        <w:pStyle w:val="02TextERCO"/>
        <w:rPr>
          <w:b/>
          <w:bCs/>
        </w:rPr>
      </w:pPr>
    </w:p>
    <w:p w14:paraId="01F23E3A" w14:textId="77777777" w:rsidR="00AE7830" w:rsidRPr="00AE7830" w:rsidRDefault="00483F9A" w:rsidP="00AE7830">
      <w:pPr>
        <w:pStyle w:val="ERCOText"/>
      </w:pPr>
      <w:r w:rsidRPr="00255A51">
        <w:t xml:space="preserve">ERCO </w:t>
      </w:r>
      <w:r w:rsidR="00AE7830" w:rsidRPr="00AE7830">
        <w:t>is een internationale specialist voor hoogwaardige en digitale architectuurverlichting. Het in 1934 opgerichte familiebedrijf is wereldwijd actief in 55 landen met eigen </w:t>
      </w:r>
    </w:p>
    <w:p w14:paraId="4549E873" w14:textId="77777777" w:rsidR="00AE7830" w:rsidRPr="00AE7830" w:rsidRDefault="00AE7830" w:rsidP="00AE7830">
      <w:pPr>
        <w:pStyle w:val="ERCOText"/>
      </w:pPr>
      <w:r w:rsidRPr="00AE7830">
        <w:t>verkooporganisaties en partners. </w:t>
      </w:r>
    </w:p>
    <w:p w14:paraId="3F675228" w14:textId="77777777" w:rsidR="00AE7830" w:rsidRPr="00AE7830" w:rsidRDefault="00AE7830" w:rsidP="00AE7830">
      <w:pPr>
        <w:pStyle w:val="ERCOText"/>
      </w:pPr>
      <w:r w:rsidRPr="00AE7830">
        <w:t> </w:t>
      </w:r>
    </w:p>
    <w:p w14:paraId="79C792DB" w14:textId="77777777" w:rsidR="00AE7830" w:rsidRPr="00AE7830" w:rsidRDefault="00AE7830" w:rsidP="00AE7830">
      <w:pPr>
        <w:pStyle w:val="ERCOText"/>
      </w:pPr>
      <w:r w:rsidRPr="00AE7830">
        <w:t>Voor ERCO is licht de 4</w:t>
      </w:r>
      <w:r w:rsidRPr="00AE7830">
        <w:rPr>
          <w:vertAlign w:val="superscript"/>
        </w:rPr>
        <w:t>e</w:t>
      </w:r>
      <w:r w:rsidRPr="00AE7830">
        <w:t> dimensie in de architectuur – en vormt daardoor een integraal onderdeel van duurzaam bouwen. Licht is de bijdrage om de maatschappij en architectuur te verbeteren en in dezelfde mate het milieu te behouden. ERCO Greenology</w:t>
      </w:r>
      <w:r w:rsidRPr="00AE7830">
        <w:rPr>
          <w:vertAlign w:val="superscript"/>
        </w:rPr>
        <w:t>®</w:t>
      </w:r>
      <w:r w:rsidRPr="00AE7830">
        <w:t> – de ondernemingsstrategie voor duurzame verlichting – verenigt ecologische verantwoordelijkheid met technologische competentie.</w:t>
      </w:r>
    </w:p>
    <w:p w14:paraId="7859E2F3" w14:textId="77777777" w:rsidR="00AE7830" w:rsidRPr="00AE7830" w:rsidRDefault="00AE7830" w:rsidP="00AE7830">
      <w:pPr>
        <w:pStyle w:val="ERCOText"/>
      </w:pPr>
      <w:r w:rsidRPr="00AE7830">
        <w:t> </w:t>
      </w:r>
    </w:p>
    <w:p w14:paraId="2B648D2C" w14:textId="77777777" w:rsidR="00AE7830" w:rsidRPr="00AE7830" w:rsidRDefault="00AE7830" w:rsidP="00AE7830">
      <w:pPr>
        <w:pStyle w:val="ERCOText"/>
      </w:pPr>
      <w:r w:rsidRPr="00AE7830">
        <w:t xml:space="preserve">In de Lichtfabriek in Lüdenscheid ontwikkelt, ontwerpt en produceert ERCO armaturen met de zwaartepunten lichttechnische optische systemen, elektronica en duurzaam design. De lichtwerktuigen ontstaan in nauw contact met architecten, licht- alsmede elektroplanners. </w:t>
      </w:r>
      <w:r w:rsidRPr="00AE7830">
        <w:rPr>
          <w:lang w:val="en-US"/>
        </w:rPr>
        <w:t xml:space="preserve">Deze worden primair in de volgende toepassingsgebieden ingezet: Work en Culture, Community en Public/Outdoor, Contemplation, Living, Shop en Hospitality. </w:t>
      </w:r>
      <w:r w:rsidRPr="00AE7830">
        <w:t>De lichtexperts van ERCO ondersteunen ontwerpers wereldwijd om hun projecten met zeer precieze, efficiënte en duurzame lichtoplossingen te realiseren.</w:t>
      </w:r>
    </w:p>
    <w:p w14:paraId="4B88A56E" w14:textId="77777777" w:rsidR="00AE7830" w:rsidRPr="00AE7830" w:rsidRDefault="00AE7830" w:rsidP="00AE7830">
      <w:pPr>
        <w:pStyle w:val="ERCOText"/>
      </w:pPr>
      <w:r w:rsidRPr="00AE7830">
        <w:t> </w:t>
      </w:r>
    </w:p>
    <w:p w14:paraId="543F3BA2" w14:textId="62461104" w:rsidR="00AE7830" w:rsidRPr="00AE7830" w:rsidRDefault="00AE7830" w:rsidP="00AE7830">
      <w:pPr>
        <w:pStyle w:val="ERCOText"/>
        <w:rPr>
          <w:lang w:val="en-US"/>
        </w:rPr>
      </w:pPr>
      <w:r w:rsidRPr="00AE7830">
        <w:rPr>
          <w:lang w:val="en-US"/>
        </w:rPr>
        <w:t xml:space="preserve">Als u meer informatie over ERCO of beeldmateriaal wenst, bezoek ons dan op </w:t>
      </w:r>
      <w:hyperlink r:id="rId14" w:history="1">
        <w:r w:rsidR="00703F42">
          <w:rPr>
            <w:rStyle w:val="Hyperlink"/>
            <w:lang w:val="en-US"/>
          </w:rPr>
          <w:t>www.erco.com/press</w:t>
        </w:r>
      </w:hyperlink>
      <w:r w:rsidRPr="00AE7830">
        <w:rPr>
          <w:lang w:val="en-US"/>
        </w:rPr>
        <w:t>. Wij leveren u voor uw berichtgeving ook graag materiaal over projecten wereldwijd.</w:t>
      </w:r>
    </w:p>
    <w:p w14:paraId="1B21F4D8" w14:textId="18DFAB6B" w:rsidR="005F3380" w:rsidRPr="005F3380" w:rsidRDefault="005F3380" w:rsidP="00AE7830">
      <w:pPr>
        <w:pStyle w:val="ERCOText"/>
        <w:rPr>
          <w:lang w:val="en-US"/>
        </w:rPr>
      </w:pPr>
      <w:r w:rsidRPr="005F3380">
        <w:rPr>
          <w:lang w:val="en-US"/>
        </w:rPr>
        <w:t> </w:t>
      </w:r>
    </w:p>
    <w:p w14:paraId="38A286EF" w14:textId="77777777" w:rsidR="00CA229A" w:rsidRPr="00CB6F97" w:rsidRDefault="00CA229A">
      <w:pPr>
        <w:rPr>
          <w:lang w:val="en-US"/>
        </w:rPr>
      </w:pPr>
    </w:p>
    <w:sectPr w:rsidR="00CA229A" w:rsidRPr="00CB6F97">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B9A98" w14:textId="77777777" w:rsidR="004304CD" w:rsidRDefault="004304CD" w:rsidP="00AD04EA">
      <w:r>
        <w:separator/>
      </w:r>
    </w:p>
  </w:endnote>
  <w:endnote w:type="continuationSeparator" w:id="0">
    <w:p w14:paraId="152FBB8B" w14:textId="77777777" w:rsidR="004304CD" w:rsidRDefault="004304CD"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59D36" w14:textId="77777777" w:rsidR="004304CD" w:rsidRDefault="004304CD" w:rsidP="00AD04EA">
      <w:r>
        <w:separator/>
      </w:r>
    </w:p>
  </w:footnote>
  <w:footnote w:type="continuationSeparator" w:id="0">
    <w:p w14:paraId="2592E1A1" w14:textId="77777777" w:rsidR="004304CD" w:rsidRDefault="004304CD"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06924528"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A57D97">
      <w:rPr>
        <w:rFonts w:ascii="Arial" w:hAnsi="Arial" w:cs="Arial"/>
        <w:bCs/>
        <w:sz w:val="44"/>
        <w:szCs w:val="44"/>
      </w:rPr>
      <w:t>0</w:t>
    </w:r>
    <w:r w:rsidR="00703F42">
      <w:rPr>
        <w:rFonts w:ascii="Arial" w:hAnsi="Arial" w:cs="Arial"/>
        <w:bCs/>
        <w:sz w:val="44"/>
        <w:szCs w:val="44"/>
      </w:rPr>
      <w:t>2</w:t>
    </w:r>
    <w:r w:rsidRPr="007462A8">
      <w:rPr>
        <w:rFonts w:ascii="Arial" w:hAnsi="Arial" w:cs="Arial"/>
        <w:bCs/>
        <w:sz w:val="44"/>
        <w:szCs w:val="44"/>
      </w:rPr>
      <w:t>.202</w:t>
    </w:r>
    <w:r w:rsidR="00A57D97">
      <w:rPr>
        <w:rFonts w:ascii="Arial" w:hAnsi="Arial" w:cs="Arial"/>
        <w:bCs/>
        <w:sz w:val="44"/>
        <w:szCs w:val="44"/>
      </w:rPr>
      <w:t>3</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cs="Arial"/>
        <w:szCs w:val="24"/>
      </w:rPr>
      <w:t>tekstversie</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r w:rsidRPr="00CB1916">
      <w:rPr>
        <w:lang w:val="de-DE"/>
      </w:rPr>
      <w:t>Brockhauser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r w:rsidRPr="00161B3E">
      <w:rPr>
        <w:lang w:val="de-DE"/>
      </w:rPr>
      <w:t>Duitsland</w:t>
    </w:r>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703F42" w:rsidRDefault="00CC1FCD" w:rsidP="00CC1FCD">
    <w:pPr>
      <w:pStyle w:val="ERCOAdresse"/>
      <w:framePr w:wrap="around" w:y="11341"/>
    </w:pPr>
    <w:r w:rsidRPr="00703F42">
      <w:t>www.erco.com</w:t>
    </w:r>
  </w:p>
  <w:p w14:paraId="48EADE1C" w14:textId="77777777" w:rsidR="00CC1FCD" w:rsidRPr="00703F42" w:rsidRDefault="00CC1FCD" w:rsidP="00CC1FCD">
    <w:pPr>
      <w:pStyle w:val="ERCOAdresse"/>
      <w:framePr w:wrap="around" w:y="11341"/>
    </w:pPr>
  </w:p>
  <w:p w14:paraId="7557B7B4" w14:textId="77777777" w:rsidR="00CC1FCD" w:rsidRPr="00703F42"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r w:rsidRPr="00815BD2">
      <w:rPr>
        <w:b/>
      </w:rPr>
      <w:t xml:space="preserve">mai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10999 Berlijn</w:t>
    </w:r>
  </w:p>
  <w:p w14:paraId="590274E2" w14:textId="77777777" w:rsidR="00CC1FCD" w:rsidRPr="00CB1916" w:rsidRDefault="00CC1FCD" w:rsidP="00CC1FCD">
    <w:pPr>
      <w:pStyle w:val="ERCOAdresse"/>
      <w:framePr w:wrap="around" w:y="11341"/>
      <w:rPr>
        <w:lang w:val="de-DE"/>
      </w:rPr>
    </w:pPr>
    <w:r w:rsidRPr="00161B3E">
      <w:rPr>
        <w:lang w:val="de-DE"/>
      </w:rPr>
      <w:t>Duitsland</w:t>
    </w:r>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000000" w:rsidP="00CC1FCD">
    <w:pPr>
      <w:pStyle w:val="ERCOAdresse"/>
      <w:framePr w:wrap="around" w:y="11341"/>
      <w:rPr>
        <w:lang w:val="de-DE"/>
      </w:rPr>
    </w:pPr>
    <w:hyperlink r:id="rId1" w:history="1">
      <w:r w:rsidR="00CC1FCD"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1A36DB"/>
    <w:rsid w:val="001E3C89"/>
    <w:rsid w:val="0020679B"/>
    <w:rsid w:val="00213084"/>
    <w:rsid w:val="00213345"/>
    <w:rsid w:val="0022668B"/>
    <w:rsid w:val="00235C8B"/>
    <w:rsid w:val="00255A51"/>
    <w:rsid w:val="002D4468"/>
    <w:rsid w:val="002D5010"/>
    <w:rsid w:val="002F7A91"/>
    <w:rsid w:val="00364306"/>
    <w:rsid w:val="003B4519"/>
    <w:rsid w:val="0041375C"/>
    <w:rsid w:val="004304CD"/>
    <w:rsid w:val="0045034D"/>
    <w:rsid w:val="0046347B"/>
    <w:rsid w:val="00471D2F"/>
    <w:rsid w:val="00483F9A"/>
    <w:rsid w:val="004A5FBB"/>
    <w:rsid w:val="004B4DB6"/>
    <w:rsid w:val="004C2994"/>
    <w:rsid w:val="004C6F52"/>
    <w:rsid w:val="00511378"/>
    <w:rsid w:val="00523C6D"/>
    <w:rsid w:val="00541602"/>
    <w:rsid w:val="0057397A"/>
    <w:rsid w:val="005B1FD1"/>
    <w:rsid w:val="005B3679"/>
    <w:rsid w:val="005C1495"/>
    <w:rsid w:val="005F3380"/>
    <w:rsid w:val="005F4382"/>
    <w:rsid w:val="00610313"/>
    <w:rsid w:val="006B6EE1"/>
    <w:rsid w:val="006C215F"/>
    <w:rsid w:val="006C2767"/>
    <w:rsid w:val="006F63E0"/>
    <w:rsid w:val="00701D42"/>
    <w:rsid w:val="00703F42"/>
    <w:rsid w:val="00723B17"/>
    <w:rsid w:val="007629D8"/>
    <w:rsid w:val="007C02E4"/>
    <w:rsid w:val="007D2F9A"/>
    <w:rsid w:val="007D7657"/>
    <w:rsid w:val="007E4F61"/>
    <w:rsid w:val="00830D14"/>
    <w:rsid w:val="008353E5"/>
    <w:rsid w:val="00856DAC"/>
    <w:rsid w:val="00864CE2"/>
    <w:rsid w:val="0089033B"/>
    <w:rsid w:val="008C1C4C"/>
    <w:rsid w:val="008C7188"/>
    <w:rsid w:val="00950958"/>
    <w:rsid w:val="00967979"/>
    <w:rsid w:val="00981EBE"/>
    <w:rsid w:val="009835BF"/>
    <w:rsid w:val="00A22310"/>
    <w:rsid w:val="00A52F90"/>
    <w:rsid w:val="00A57D97"/>
    <w:rsid w:val="00AC3F30"/>
    <w:rsid w:val="00AD04EA"/>
    <w:rsid w:val="00AE7830"/>
    <w:rsid w:val="00B13D3D"/>
    <w:rsid w:val="00B56F92"/>
    <w:rsid w:val="00B95447"/>
    <w:rsid w:val="00BA4DCC"/>
    <w:rsid w:val="00BC0C03"/>
    <w:rsid w:val="00C1350E"/>
    <w:rsid w:val="00C34A0F"/>
    <w:rsid w:val="00C555DD"/>
    <w:rsid w:val="00C8215C"/>
    <w:rsid w:val="00CA229A"/>
    <w:rsid w:val="00CB0E5C"/>
    <w:rsid w:val="00CB6F97"/>
    <w:rsid w:val="00CC1FCD"/>
    <w:rsid w:val="00CC44BA"/>
    <w:rsid w:val="00CF179C"/>
    <w:rsid w:val="00D15D7A"/>
    <w:rsid w:val="00DB6A46"/>
    <w:rsid w:val="00DF3C04"/>
    <w:rsid w:val="00E34DA5"/>
    <w:rsid w:val="00E41516"/>
    <w:rsid w:val="00E6557C"/>
    <w:rsid w:val="00F029C0"/>
    <w:rsid w:val="00F72144"/>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915/nl" TargetMode="External"/><Relationship Id="rId13" Type="http://schemas.openxmlformats.org/officeDocument/2006/relationships/hyperlink" Target="https://youtu.be/3yR-129NwLY"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6915/nl" TargetMode="External"/><Relationship Id="rId12" Type="http://schemas.openxmlformats.org/officeDocument/2006/relationships/hyperlink" Target="https://lightfinder.erco.com/nl/contentaccess/page/download/media+whitepaper_hc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7320/nl" TargetMode="External"/><Relationship Id="rId11" Type="http://schemas.openxmlformats.org/officeDocument/2006/relationships/hyperlink" Target="https://www.erco.com/press/6353/nl"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1453/nl" TargetMode="External"/><Relationship Id="rId4" Type="http://schemas.openxmlformats.org/officeDocument/2006/relationships/footnotes" Target="footnotes.xml"/><Relationship Id="rId9" Type="http://schemas.openxmlformats.org/officeDocument/2006/relationships/hyperlink" Target="https://www.erco.com/press/125/nl" TargetMode="External"/><Relationship Id="rId14" Type="http://schemas.openxmlformats.org/officeDocument/2006/relationships/hyperlink" Target="https://press.erco.com/n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1163</Words>
  <Characters>7331</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26</cp:revision>
  <dcterms:created xsi:type="dcterms:W3CDTF">2022-04-02T12:16:00Z</dcterms:created>
  <dcterms:modified xsi:type="dcterms:W3CDTF">2023-02-20T14:33:00Z</dcterms:modified>
</cp:coreProperties>
</file>