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1CB13" w14:textId="094B9689" w:rsidR="00AD04EA" w:rsidRPr="00711B60" w:rsidRDefault="0028589E" w:rsidP="00711B60">
      <w:pPr>
        <w:spacing w:line="360" w:lineRule="auto"/>
        <w:rPr>
          <w:rFonts w:ascii="Arial" w:hAnsi="Arial" w:cs="Arial"/>
          <w:b/>
          <w:bCs/>
          <w:sz w:val="22"/>
          <w:szCs w:val="22"/>
        </w:rPr>
      </w:pPr>
      <w:r>
        <w:rPr>
          <w:rFonts w:ascii="Arial" w:hAnsi="Arial"/>
          <w:b/>
          <w:sz w:val="22"/>
        </w:rPr>
        <w:t xml:space="preserve">Impact minimal — rendement maximal : un prototype architectural visionnaire avec un éclairage durable de ERCO </w:t>
      </w:r>
    </w:p>
    <w:p w14:paraId="7E586DB1" w14:textId="5FAA0416" w:rsidR="00AD04EA" w:rsidRPr="00711B60" w:rsidRDefault="00AD04EA" w:rsidP="00AD04EA">
      <w:pPr>
        <w:pStyle w:val="ERCOberschrift"/>
        <w:rPr>
          <w:b w:val="0"/>
        </w:rPr>
      </w:pPr>
    </w:p>
    <w:p w14:paraId="0485DC00" w14:textId="4BFB61DD" w:rsidR="00660CAA" w:rsidRPr="00826138" w:rsidRDefault="00660CAA" w:rsidP="00AD04EA">
      <w:pPr>
        <w:pStyle w:val="ERCOberschrift"/>
        <w:rPr>
          <w:bCs w:val="0"/>
        </w:rPr>
      </w:pPr>
      <w:r>
        <w:t xml:space="preserve">Dans le cadre d’une compétition universitaire d’architecture, le « Solar Decathlon Europe 21/22 », l’équipe MIMO de l’université de Düsseldorf a construit un prototype de bâtiment strictement axé sur la durabilité. Cette contribution à la compétition, dont la devise est « impact minimal — rendement maximal », est basée sur une architecture fonctionnelle faisant appel à une construction bois modulaire, des matériaux respectueux de l’environnement et un concept énergétique économe en ressources. Cette idée directrice prévaut aussi pour l’éclairage, réalisé en collaboration avec ERCO selon le principe du </w:t>
      </w:r>
      <w:hyperlink r:id="rId6" w:history="1">
        <w:r w:rsidRPr="00C77B1F">
          <w:rPr>
            <w:rStyle w:val="Hyperlink"/>
          </w:rPr>
          <w:t xml:space="preserve">Human </w:t>
        </w:r>
        <w:proofErr w:type="spellStart"/>
        <w:r w:rsidRPr="00C77B1F">
          <w:rPr>
            <w:rStyle w:val="Hyperlink"/>
          </w:rPr>
          <w:t>Centric</w:t>
        </w:r>
        <w:proofErr w:type="spellEnd"/>
        <w:r w:rsidRPr="00C77B1F">
          <w:rPr>
            <w:rStyle w:val="Hyperlink"/>
          </w:rPr>
          <w:t xml:space="preserve"> </w:t>
        </w:r>
        <w:proofErr w:type="spellStart"/>
        <w:r w:rsidRPr="00C77B1F">
          <w:rPr>
            <w:rStyle w:val="Hyperlink"/>
          </w:rPr>
          <w:t>Lighting</w:t>
        </w:r>
        <w:proofErr w:type="spellEnd"/>
      </w:hyperlink>
      <w:r>
        <w:t xml:space="preserve"> et donc de manière durable. Ainsi, la lumière n’est utilisée que là où la perception humaine l’exige.</w:t>
      </w:r>
    </w:p>
    <w:p w14:paraId="538C573F" w14:textId="6888E370" w:rsidR="00660CAA" w:rsidRDefault="00660CAA" w:rsidP="00AD04EA">
      <w:pPr>
        <w:pStyle w:val="ERCOberschrift"/>
        <w:rPr>
          <w:b w:val="0"/>
        </w:rPr>
      </w:pPr>
    </w:p>
    <w:p w14:paraId="668A3CE4" w14:textId="02E658A4" w:rsidR="00F85509" w:rsidRPr="00F85509" w:rsidRDefault="00F85509" w:rsidP="00AD04EA">
      <w:pPr>
        <w:pStyle w:val="ERCOberschrift"/>
        <w:rPr>
          <w:bCs w:val="0"/>
        </w:rPr>
      </w:pPr>
      <w:r>
        <w:t>La construction durable dans le décathlon architectural</w:t>
      </w:r>
    </w:p>
    <w:p w14:paraId="44F4C60F" w14:textId="6ADD543B" w:rsidR="00B44243" w:rsidRDefault="00826138" w:rsidP="00AD04EA">
      <w:pPr>
        <w:pStyle w:val="ERCOberschrift"/>
        <w:rPr>
          <w:b w:val="0"/>
        </w:rPr>
      </w:pPr>
      <w:r>
        <w:rPr>
          <w:b w:val="0"/>
        </w:rPr>
        <w:t xml:space="preserve">En tant que plus grande compétition universitaire pour une construction et un habitat durables, le « Solar Decathlon » offre depuis déjà 20 ans une tribune à des projets architecturaux novateurs. La toute dernière édition européenne « Solar Decathlon Europe 21/22 » s’est penchée sur le potentiel du parc existant pour une vie urbaine respectueuse du climat. Au regard d’une urbanisation mondiale qui s’intensifie et du besoin accru en logements qui en découle, cette question est plus pertinente que jamais. Dix-huit équipes universitaires de onze pays se sont affrontées dans le cadre du concours de l’architecture la plus durable, en construisant un prototype basé sur l’existant. </w:t>
      </w:r>
    </w:p>
    <w:p w14:paraId="15EEAF24" w14:textId="77777777" w:rsidR="00CE51DC" w:rsidRDefault="00CE51DC" w:rsidP="00B44243">
      <w:pPr>
        <w:pStyle w:val="ERCOberschrift"/>
        <w:rPr>
          <w:b w:val="0"/>
          <w:bCs w:val="0"/>
        </w:rPr>
      </w:pPr>
    </w:p>
    <w:p w14:paraId="611AA66D" w14:textId="61723B27" w:rsidR="008901A5" w:rsidRDefault="008901A5" w:rsidP="008901A5">
      <w:pPr>
        <w:autoSpaceDE w:val="0"/>
        <w:autoSpaceDN w:val="0"/>
        <w:adjustRightInd w:val="0"/>
        <w:spacing w:line="360" w:lineRule="auto"/>
        <w:rPr>
          <w:rFonts w:ascii="Arial" w:hAnsi="Arial" w:cs="Arial"/>
          <w:sz w:val="22"/>
          <w:szCs w:val="22"/>
        </w:rPr>
      </w:pPr>
      <w:r>
        <w:rPr>
          <w:rFonts w:ascii="Arial" w:hAnsi="Arial"/>
          <w:sz w:val="22"/>
        </w:rPr>
        <w:t xml:space="preserve">L’équipe MIMO de Düsseldorf a pris part à la compétition avec pour devise « Impact minimal — rendement maximal ». Leur prototype à l’échelle 1:1 repose sur une densification urbaine durable : à la rénovation prudente d’un entrepôt existant du début du XXe siècle dans la ville de Wuppertal, succède une surélévation de 15 unités d'habitation en construction bois modulaire. </w:t>
      </w:r>
    </w:p>
    <w:p w14:paraId="5CF7D693" w14:textId="6C073106" w:rsidR="006417B8" w:rsidRDefault="006417B8" w:rsidP="00AD04EA">
      <w:pPr>
        <w:pStyle w:val="ERCOberschrift"/>
        <w:rPr>
          <w:bCs w:val="0"/>
        </w:rPr>
      </w:pPr>
      <w:r>
        <w:lastRenderedPageBreak/>
        <w:t>Utilisation consciente des ressources</w:t>
      </w:r>
    </w:p>
    <w:p w14:paraId="085DD5A4" w14:textId="5A792695" w:rsidR="003349B0" w:rsidRDefault="00B14A0C" w:rsidP="003349B0">
      <w:pPr>
        <w:pStyle w:val="ERCOberschrift"/>
        <w:rPr>
          <w:b w:val="0"/>
          <w:bCs w:val="0"/>
        </w:rPr>
      </w:pPr>
      <w:r>
        <w:rPr>
          <w:b w:val="0"/>
        </w:rPr>
        <w:t>Selon l’ONU, le secteur du bâtiment est responsable de près de 40 % des émissions mondiales de CO2. Il était donc d’autant plus important pour les étudiants de Düsseldorf de montrer, avec leur contribution au concours, comment l’architecture peut déployer un potentiel maximal pour la protection de l’environnement et du climat tout en utilisant un minimum de ressources. La construction du prototype de deux étages a ainsi été réalisée en utilisant des matériaux naturels tels que le bois, l’argile et le liège. En tant qu’enveloppe de bâtiment active sur le plan climatique par l’intermédiaire de cellules photovoltaïques intégrées, la façade contribue à l’utilisation d’énergies renouvelables. Pour l’éclairage, l’équipe MIMO se devait également d’utiliser les ressources de manière réfléchie. En matière d’éclairage, cela signifie n’utiliser la lumière que là où elle est nécessaire ou en d’autres termes : n’utiliser la lumière que là où la perception humaine l’exige.</w:t>
      </w:r>
    </w:p>
    <w:p w14:paraId="56AEAEBE" w14:textId="41BEF69E" w:rsidR="00A35F8B" w:rsidRDefault="00A35F8B" w:rsidP="00AD04EA">
      <w:pPr>
        <w:pStyle w:val="ERCOberschrift"/>
        <w:rPr>
          <w:b w:val="0"/>
          <w:bCs w:val="0"/>
        </w:rPr>
      </w:pPr>
    </w:p>
    <w:p w14:paraId="5607E0E4" w14:textId="5C248B89" w:rsidR="00B44243" w:rsidRPr="00C90352" w:rsidRDefault="00ED3DE9" w:rsidP="00AD04EA">
      <w:pPr>
        <w:pStyle w:val="ERCOberschrift"/>
      </w:pPr>
      <w:r>
        <w:t xml:space="preserve">Plus d’efficacité énergétique grâce au Human Centric Lighting </w:t>
      </w:r>
    </w:p>
    <w:p w14:paraId="42C89E51" w14:textId="2E903F59" w:rsidR="00133291" w:rsidRDefault="007B4A9F" w:rsidP="00AD04EA">
      <w:pPr>
        <w:pStyle w:val="ERCOberschrift"/>
        <w:rPr>
          <w:b w:val="0"/>
          <w:bCs w:val="0"/>
        </w:rPr>
      </w:pPr>
      <w:r>
        <w:rPr>
          <w:b w:val="0"/>
        </w:rPr>
        <w:t>Le concept qui consiste à ne prévoir de la lumière que là où la perception humaine l’exige est appelé</w:t>
      </w:r>
      <w:r w:rsidR="009579EB">
        <w:rPr>
          <w:b w:val="0"/>
        </w:rPr>
        <w:t xml:space="preserve"> </w:t>
      </w:r>
      <w:hyperlink r:id="rId7" w:history="1">
        <w:r w:rsidR="009579EB" w:rsidRPr="00C77B1F">
          <w:rPr>
            <w:rStyle w:val="Hyperlink"/>
            <w:b w:val="0"/>
          </w:rPr>
          <w:t xml:space="preserve">Human </w:t>
        </w:r>
        <w:proofErr w:type="spellStart"/>
        <w:r w:rsidR="009579EB" w:rsidRPr="00C77B1F">
          <w:rPr>
            <w:rStyle w:val="Hyperlink"/>
            <w:b w:val="0"/>
          </w:rPr>
          <w:t>Centric</w:t>
        </w:r>
        <w:proofErr w:type="spellEnd"/>
        <w:r w:rsidR="009579EB" w:rsidRPr="00C77B1F">
          <w:rPr>
            <w:rStyle w:val="Hyperlink"/>
            <w:b w:val="0"/>
          </w:rPr>
          <w:t xml:space="preserve"> </w:t>
        </w:r>
        <w:proofErr w:type="spellStart"/>
        <w:r w:rsidR="009579EB" w:rsidRPr="00C77B1F">
          <w:rPr>
            <w:rStyle w:val="Hyperlink"/>
            <w:b w:val="0"/>
          </w:rPr>
          <w:t>Lighting</w:t>
        </w:r>
        <w:proofErr w:type="spellEnd"/>
      </w:hyperlink>
      <w:r w:rsidR="009579EB">
        <w:rPr>
          <w:b w:val="0"/>
        </w:rPr>
        <w:t xml:space="preserve"> (HCL). </w:t>
      </w:r>
      <w:r>
        <w:rPr>
          <w:b w:val="0"/>
        </w:rPr>
        <w:t>Ce type de conception lumière renonce à un éclairage général de base et analyse plutôt l’interaction entre l’effet architectural, l’ambiance et la tâche visuelle. Outre l’efficacité énergétique des appareils d’éclairage, la technologie d’éclairage utilisée et une répartition de lumière précise sont cruciales pour réaliser de tels concepts lumière durables. En effet, ce n’est que si le luminaire projette la lumière sans déperdition sur la surface cible que l’éclairage contribue à une consommation d’énergie minimale.</w:t>
      </w:r>
    </w:p>
    <w:p w14:paraId="4671D39C" w14:textId="77777777" w:rsidR="00133291" w:rsidRDefault="00133291" w:rsidP="00AD04EA">
      <w:pPr>
        <w:pStyle w:val="ERCOberschrift"/>
        <w:rPr>
          <w:b w:val="0"/>
          <w:bCs w:val="0"/>
        </w:rPr>
      </w:pPr>
    </w:p>
    <w:p w14:paraId="243C9054" w14:textId="6C0F6F58" w:rsidR="00193CC9" w:rsidRPr="00C90352" w:rsidRDefault="00641A7F" w:rsidP="00193CC9">
      <w:pPr>
        <w:pStyle w:val="ERCOberschrift"/>
        <w:rPr>
          <w:b w:val="0"/>
          <w:bCs w:val="0"/>
        </w:rPr>
      </w:pPr>
      <w:r>
        <w:rPr>
          <w:b w:val="0"/>
        </w:rPr>
        <w:t xml:space="preserve">« Les appareils d’éclairage ERCO se sont révélés être le meilleur choix pour notre projet ambitieux. Ils permettent en effet d’obtenir les niveaux d’éclairement les plus élevés en lux pro watt sur la surface cible avec une utilisation minimale de ressources », déclare Max Brockerhoff, responsable de la conception lumière au sein de l’équipe MIMO. Contrairement au ratio « lumen par watt » souvent utilisé, le ratio « lux par watt » intègre une vision énergétique globale </w:t>
      </w:r>
      <w:r>
        <w:rPr>
          <w:b w:val="0"/>
        </w:rPr>
        <w:lastRenderedPageBreak/>
        <w:t>de la conception lumière — et pas uniquement celle de l’appareil. Cela permet de s’assurer que l’éclairage est non seulement efficace sur le plan énergétique mais qu’il est également d’une efficacité maximale avec un « impact minimal » dans l’esprit du bâtiment MIMO.</w:t>
      </w:r>
    </w:p>
    <w:p w14:paraId="137A4C15" w14:textId="77777777" w:rsidR="00AD6C6E" w:rsidRPr="00C90352" w:rsidRDefault="00AD6C6E" w:rsidP="00FC4A81">
      <w:pPr>
        <w:pStyle w:val="ERCOberschrift"/>
        <w:tabs>
          <w:tab w:val="left" w:pos="960"/>
        </w:tabs>
      </w:pPr>
    </w:p>
    <w:p w14:paraId="3CF7A7D6" w14:textId="13272FDB" w:rsidR="00F3710F" w:rsidRPr="00221DFA" w:rsidRDefault="00892F2E" w:rsidP="00F3710F">
      <w:pPr>
        <w:pStyle w:val="ERCOberschrift"/>
      </w:pPr>
      <w:r>
        <w:t>Utiliser le potentiel d’un éclairage vertical</w:t>
      </w:r>
    </w:p>
    <w:p w14:paraId="711EDACD" w14:textId="44032BFF" w:rsidR="00F25E44" w:rsidRDefault="001267D5" w:rsidP="00AD04EA">
      <w:pPr>
        <w:pStyle w:val="ERCOberschrift"/>
        <w:rPr>
          <w:b w:val="0"/>
          <w:bCs w:val="0"/>
        </w:rPr>
      </w:pPr>
      <w:r>
        <w:rPr>
          <w:b w:val="0"/>
        </w:rPr>
        <w:t xml:space="preserve">Dans une optique de suffisance, les modules d’habitation individuels du projet MIMO sont réduits au minimum quant à leur espace. Le foyer du rez-de-chaussée, conçu comme espace à usage collectif, constitue le cœur du bâtiment. Avec une hauteur sous plafond de sept mètres, c’est là que se déploie toute la cubature de la maison en forme de cube. Un escalier en bois, qui mène à l’étage, domine en outre cet espace ; il constitue la zone de circulation la plus importante de l’édifice. Les exigences en matière de concept d’éclairage zonal et programmable selon différents scénarios étaient par conséquent grandes. </w:t>
      </w:r>
    </w:p>
    <w:p w14:paraId="31760F5B" w14:textId="77777777" w:rsidR="00F25E44" w:rsidRDefault="00F25E44" w:rsidP="00AD04EA">
      <w:pPr>
        <w:pStyle w:val="ERCOberschrift"/>
        <w:rPr>
          <w:b w:val="0"/>
          <w:bCs w:val="0"/>
        </w:rPr>
      </w:pPr>
    </w:p>
    <w:p w14:paraId="4EDC7642" w14:textId="745C9E41" w:rsidR="00B44243" w:rsidRDefault="00664C03" w:rsidP="00AD04EA">
      <w:pPr>
        <w:pStyle w:val="ERCOberschrift"/>
        <w:rPr>
          <w:b w:val="0"/>
          <w:bCs w:val="0"/>
        </w:rPr>
      </w:pPr>
      <w:r>
        <w:rPr>
          <w:b w:val="0"/>
        </w:rPr>
        <w:t xml:space="preserve">Les projecteurs LED </w:t>
      </w:r>
      <w:hyperlink r:id="rId8" w:history="1">
        <w:proofErr w:type="spellStart"/>
        <w:r w:rsidRPr="00C77B1F">
          <w:rPr>
            <w:rStyle w:val="Hyperlink"/>
            <w:b w:val="0"/>
          </w:rPr>
          <w:t>Parscan</w:t>
        </w:r>
        <w:proofErr w:type="spellEnd"/>
      </w:hyperlink>
      <w:r>
        <w:rPr>
          <w:b w:val="0"/>
        </w:rPr>
        <w:t xml:space="preserve"> de ERCO pour rails conducteurs ont permis, grâce à différentes répartitions de lumière, de moduler l’éclairage du foyer en fonction des différents besoins fonctionnels. Des appareils à faisceau mural avec une répartition de lumière Wallwash éclairent le mur de la façade réalisé en briques d’argile et augmentent ainsi la sensation de luminosité dans la pièce. L’éclairage mural, en particulier, exploite le potentiel de la perception humaine pour une architecture durable. Une surface éclairée verticalement paraît plus claire qu’un sol éclairé avec la même intensité. En plus de l’économie d’énergie, ce type d’éclairage fait paraître les pièces plus spacieuses. L’appareil à faisceau mural rasant </w:t>
      </w:r>
      <w:hyperlink r:id="rId9" w:history="1">
        <w:proofErr w:type="spellStart"/>
        <w:r w:rsidRPr="00C77B1F">
          <w:rPr>
            <w:rStyle w:val="Hyperlink"/>
            <w:b w:val="0"/>
          </w:rPr>
          <w:t>Lightgap</w:t>
        </w:r>
        <w:proofErr w:type="spellEnd"/>
      </w:hyperlink>
      <w:r>
        <w:rPr>
          <w:b w:val="0"/>
        </w:rPr>
        <w:t xml:space="preserve"> exploite également cet effet dans la cuisine partagée adjacente, où l’éclairage de base est assuré, en raison de la faible hauteur sous plafond, par un éclairage large extrêmement uniforme du mur du fond. </w:t>
      </w:r>
    </w:p>
    <w:p w14:paraId="79CE10AA" w14:textId="147B5B91" w:rsidR="00B44243" w:rsidRDefault="00B44243" w:rsidP="00AD04EA">
      <w:pPr>
        <w:pStyle w:val="ERCOberschrift"/>
        <w:rPr>
          <w:b w:val="0"/>
          <w:bCs w:val="0"/>
        </w:rPr>
      </w:pPr>
    </w:p>
    <w:p w14:paraId="5B747C8D" w14:textId="10C6CB72" w:rsidR="00B44243" w:rsidRPr="00C90352" w:rsidRDefault="009B3E53" w:rsidP="00AD04EA">
      <w:pPr>
        <w:pStyle w:val="ERCOberschrift"/>
      </w:pPr>
      <w:r>
        <w:t>Éclairage optimisé grâce à des lentilles interchangeables</w:t>
      </w:r>
    </w:p>
    <w:p w14:paraId="0AEF498A" w14:textId="30802F77" w:rsidR="003912A9" w:rsidRDefault="002B5784" w:rsidP="00AD04EA">
      <w:pPr>
        <w:pStyle w:val="ERCOberschrift"/>
        <w:rPr>
          <w:b w:val="0"/>
          <w:bCs w:val="0"/>
        </w:rPr>
      </w:pPr>
      <w:r>
        <w:rPr>
          <w:b w:val="0"/>
        </w:rPr>
        <w:t xml:space="preserve">Dans le foyer, les projecteurs </w:t>
      </w:r>
      <w:hyperlink r:id="rId10" w:history="1">
        <w:proofErr w:type="spellStart"/>
        <w:r w:rsidRPr="00C77B1F">
          <w:rPr>
            <w:rStyle w:val="Hyperlink"/>
            <w:b w:val="0"/>
          </w:rPr>
          <w:t>Parscan</w:t>
        </w:r>
        <w:proofErr w:type="spellEnd"/>
      </w:hyperlink>
      <w:r>
        <w:rPr>
          <w:b w:val="0"/>
        </w:rPr>
        <w:t xml:space="preserve"> orientés sur la table centrale dédiée aux repas et au travail, assurent un confort visuel sans </w:t>
      </w:r>
      <w:r>
        <w:rPr>
          <w:b w:val="0"/>
        </w:rPr>
        <w:lastRenderedPageBreak/>
        <w:t xml:space="preserve">éblouissement avec les répartitions de lumière Flood et Spot tandis qu’ailleurs ils éclairent l’escalier en tant que circulation linéaire avec une répartition Oval flood avec autant de précision que d’efficacité. Grâce à des lentilles interchangeables, les projecteurs Parscan s’adaptent à chaque tâche visuelle. La lumière est projetée avec précision sur la surface cible. Cette technologie d’éclairage permet ainsi d’obtenir 25 % de lumière en plus sur la surface cible qu’avec des projecteurs comparables pour une même puissance connectée. </w:t>
      </w:r>
    </w:p>
    <w:p w14:paraId="70CC0BDA" w14:textId="77777777" w:rsidR="003912A9" w:rsidRDefault="003912A9" w:rsidP="00AD04EA">
      <w:pPr>
        <w:pStyle w:val="ERCOberschrift"/>
        <w:rPr>
          <w:b w:val="0"/>
          <w:bCs w:val="0"/>
        </w:rPr>
      </w:pPr>
    </w:p>
    <w:p w14:paraId="530DD38C" w14:textId="0FC297FF" w:rsidR="00DE1908" w:rsidRDefault="005812DB" w:rsidP="00AD04EA">
      <w:pPr>
        <w:pStyle w:val="ERCOberschrift"/>
        <w:rPr>
          <w:b w:val="0"/>
        </w:rPr>
      </w:pPr>
      <w:r>
        <w:rPr>
          <w:b w:val="0"/>
        </w:rPr>
        <w:t xml:space="preserve">Dans les modules d’habitation, les dimensions particulièrement plates des projecteurs </w:t>
      </w:r>
      <w:hyperlink r:id="rId11" w:history="1">
        <w:proofErr w:type="spellStart"/>
        <w:r w:rsidRPr="00C77B1F">
          <w:rPr>
            <w:rStyle w:val="Hyperlink"/>
            <w:b w:val="0"/>
          </w:rPr>
          <w:t>Opton</w:t>
        </w:r>
        <w:proofErr w:type="spellEnd"/>
      </w:hyperlink>
      <w:r>
        <w:rPr>
          <w:b w:val="0"/>
        </w:rPr>
        <w:t xml:space="preserve"> marquent des points. Grâce à des lentilles interchangeables, Opton offre ici un éclairage général orienté perception et donc efficace. Pour l’espace extérieur, l’équipe MIMO a misé sur un éclairage des chemins au moyen de bornes </w:t>
      </w:r>
      <w:hyperlink r:id="rId12" w:history="1">
        <w:r w:rsidRPr="00C77B1F">
          <w:rPr>
            <w:rStyle w:val="Hyperlink"/>
            <w:b w:val="0"/>
          </w:rPr>
          <w:t>Castor</w:t>
        </w:r>
      </w:hyperlink>
      <w:r>
        <w:rPr>
          <w:b w:val="0"/>
        </w:rPr>
        <w:t xml:space="preserve">. Leur lumière est dirigée exclusivement vers le sol grâce à la technologie Sky. La protection de la nuit contre la pollution lumineuse complète « l’impact minimal » de l’architecture. </w:t>
      </w:r>
    </w:p>
    <w:p w14:paraId="374DC291" w14:textId="3D2DFF9B" w:rsidR="00E667B7" w:rsidRDefault="00E667B7" w:rsidP="00AD04EA">
      <w:pPr>
        <w:pStyle w:val="ERCOberschrift"/>
        <w:rPr>
          <w:b w:val="0"/>
        </w:rPr>
      </w:pPr>
    </w:p>
    <w:p w14:paraId="4D84161E" w14:textId="77777777" w:rsidR="00E667B7" w:rsidRPr="00E667B7" w:rsidRDefault="00E667B7" w:rsidP="00E667B7">
      <w:pPr>
        <w:pStyle w:val="ERCOberschrift"/>
        <w:rPr>
          <w:b w:val="0"/>
          <w:bCs w:val="0"/>
        </w:rPr>
      </w:pPr>
      <w:r w:rsidRPr="00E667B7">
        <w:rPr>
          <w:b w:val="0"/>
          <w:bCs w:val="0"/>
        </w:rPr>
        <w:t xml:space="preserve">L'équipe MIMO a obtenu la 4ème place au classement général du concours et a remporté d'autres prix à diverses compétitions dont le 1er prix pour « la communication et la formation ». Pour leur conception bâtiment – l'utilisation de matériaux de construction naturels, le recours à des énergies renouvelables ainsi que l'éclairage basé sur l'approche du Human </w:t>
      </w:r>
      <w:proofErr w:type="spellStart"/>
      <w:r w:rsidRPr="00E667B7">
        <w:rPr>
          <w:b w:val="0"/>
          <w:bCs w:val="0"/>
        </w:rPr>
        <w:t>Centric</w:t>
      </w:r>
      <w:proofErr w:type="spellEnd"/>
      <w:r w:rsidRPr="00E667B7">
        <w:rPr>
          <w:b w:val="0"/>
          <w:bCs w:val="0"/>
        </w:rPr>
        <w:t xml:space="preserve"> </w:t>
      </w:r>
      <w:proofErr w:type="spellStart"/>
      <w:r w:rsidRPr="00E667B7">
        <w:rPr>
          <w:b w:val="0"/>
          <w:bCs w:val="0"/>
        </w:rPr>
        <w:t>Lighting</w:t>
      </w:r>
      <w:proofErr w:type="spellEnd"/>
      <w:r w:rsidRPr="00E667B7">
        <w:rPr>
          <w:b w:val="0"/>
          <w:bCs w:val="0"/>
        </w:rPr>
        <w:t xml:space="preserve"> – la 2ème place leur a été attribuée dans la catégorie « faisabilité &amp; et contexte socioéconomique ».</w:t>
      </w:r>
    </w:p>
    <w:p w14:paraId="5F5155E9" w14:textId="77777777" w:rsidR="00E667B7" w:rsidRPr="00E667B7" w:rsidRDefault="00E667B7" w:rsidP="00E667B7">
      <w:pPr>
        <w:pStyle w:val="ERCOberschrift"/>
        <w:rPr>
          <w:b w:val="0"/>
          <w:bCs w:val="0"/>
        </w:rPr>
      </w:pPr>
    </w:p>
    <w:p w14:paraId="4E59C3C1" w14:textId="5BD075E2" w:rsidR="00E667B7" w:rsidRPr="00E667B7" w:rsidRDefault="00E667B7" w:rsidP="00E667B7">
      <w:pPr>
        <w:pStyle w:val="ERCOberschrift"/>
      </w:pPr>
      <w:r w:rsidRPr="00E667B7">
        <w:t xml:space="preserve">Vous trouverez ici d'autres informations et aspects relatifs à un éclairage durable </w:t>
      </w:r>
      <w:hyperlink r:id="rId13" w:history="1">
        <w:r w:rsidRPr="00E667B7">
          <w:rPr>
            <w:rStyle w:val="Hyperlink"/>
          </w:rPr>
          <w:t xml:space="preserve">« ERCO </w:t>
        </w:r>
        <w:proofErr w:type="spellStart"/>
        <w:r w:rsidRPr="00E667B7">
          <w:rPr>
            <w:rStyle w:val="Hyperlink"/>
          </w:rPr>
          <w:t>Greenology</w:t>
        </w:r>
        <w:proofErr w:type="spellEnd"/>
        <w:r w:rsidRPr="00E667B7">
          <w:rPr>
            <w:rStyle w:val="Hyperlink"/>
          </w:rPr>
          <w:t> ».</w:t>
        </w:r>
      </w:hyperlink>
    </w:p>
    <w:p w14:paraId="28B3A95D" w14:textId="77777777" w:rsidR="00E667B7" w:rsidRDefault="00E667B7" w:rsidP="00AD04EA">
      <w:pPr>
        <w:pStyle w:val="ERCOberschrift"/>
        <w:rPr>
          <w:b w:val="0"/>
          <w:bCs w:val="0"/>
        </w:rPr>
      </w:pPr>
    </w:p>
    <w:p w14:paraId="6731C061" w14:textId="77777777" w:rsidR="007054BC" w:rsidRDefault="007054BC" w:rsidP="00AD04EA">
      <w:pPr>
        <w:pStyle w:val="ERCOberschrift"/>
        <w:rPr>
          <w:b w:val="0"/>
          <w:bCs w:val="0"/>
        </w:rPr>
      </w:pPr>
    </w:p>
    <w:p w14:paraId="72E2DDB4" w14:textId="77777777" w:rsidR="000310D1" w:rsidRPr="009579EB" w:rsidRDefault="000310D1" w:rsidP="00213084">
      <w:pPr>
        <w:pStyle w:val="01berschriftERCO"/>
      </w:pPr>
    </w:p>
    <w:p w14:paraId="36991699" w14:textId="77777777" w:rsidR="00E667B7" w:rsidRDefault="00E667B7" w:rsidP="00213084">
      <w:pPr>
        <w:pStyle w:val="01berschriftERCO"/>
        <w:rPr>
          <w:b/>
        </w:rPr>
      </w:pPr>
    </w:p>
    <w:p w14:paraId="11C66C8D" w14:textId="77777777" w:rsidR="00E667B7" w:rsidRDefault="00E667B7" w:rsidP="00213084">
      <w:pPr>
        <w:pStyle w:val="01berschriftERCO"/>
        <w:rPr>
          <w:b/>
        </w:rPr>
      </w:pPr>
    </w:p>
    <w:p w14:paraId="031CECF2" w14:textId="77777777" w:rsidR="00E667B7" w:rsidRDefault="00E667B7" w:rsidP="00213084">
      <w:pPr>
        <w:pStyle w:val="01berschriftERCO"/>
        <w:rPr>
          <w:b/>
        </w:rPr>
      </w:pPr>
    </w:p>
    <w:p w14:paraId="2A880BE5" w14:textId="043F1533" w:rsidR="00AD04EA" w:rsidRPr="002D5010" w:rsidRDefault="00AD04EA" w:rsidP="00213084">
      <w:pPr>
        <w:pStyle w:val="01berschriftERCO"/>
        <w:rPr>
          <w:b/>
          <w:bCs w:val="0"/>
        </w:rPr>
      </w:pPr>
      <w:r>
        <w:rPr>
          <w:b/>
        </w:rPr>
        <w:lastRenderedPageBreak/>
        <w:t>Données du projet</w:t>
      </w:r>
    </w:p>
    <w:p w14:paraId="7CEE4029" w14:textId="1F63B279" w:rsidR="00AD04EA" w:rsidRPr="002D5010" w:rsidRDefault="00AD04EA" w:rsidP="000310D1">
      <w:pPr>
        <w:pStyle w:val="01berschriftERCO"/>
        <w:spacing w:line="240" w:lineRule="auto"/>
        <w:ind w:left="2124" w:hanging="2120"/>
        <w:rPr>
          <w:sz w:val="20"/>
          <w:szCs w:val="20"/>
        </w:rPr>
      </w:pPr>
      <w:r>
        <w:rPr>
          <w:sz w:val="20"/>
        </w:rPr>
        <w:t>Maîtrise d'ouvrage :</w:t>
      </w:r>
      <w:r>
        <w:rPr>
          <w:sz w:val="20"/>
        </w:rPr>
        <w:tab/>
        <w:t>Solar Decathlon Europe 21/22</w:t>
      </w:r>
    </w:p>
    <w:p w14:paraId="58A77504" w14:textId="59FB9D13" w:rsidR="00AD04EA" w:rsidRPr="002D5010" w:rsidRDefault="00AD04EA" w:rsidP="000310D1">
      <w:pPr>
        <w:pStyle w:val="01berschriftERCO"/>
        <w:spacing w:line="240" w:lineRule="auto"/>
        <w:ind w:left="2120" w:hanging="2120"/>
        <w:rPr>
          <w:sz w:val="20"/>
          <w:szCs w:val="20"/>
        </w:rPr>
      </w:pPr>
      <w:r>
        <w:rPr>
          <w:sz w:val="20"/>
        </w:rPr>
        <w:t>Architecture :</w:t>
      </w:r>
      <w:r>
        <w:rPr>
          <w:sz w:val="20"/>
        </w:rPr>
        <w:tab/>
      </w:r>
      <w:r>
        <w:rPr>
          <w:sz w:val="20"/>
        </w:rPr>
        <w:tab/>
        <w:t xml:space="preserve">Équipe MIMO, </w:t>
      </w:r>
      <w:r w:rsidR="00873A41">
        <w:rPr>
          <w:sz w:val="20"/>
        </w:rPr>
        <w:t>U</w:t>
      </w:r>
      <w:r>
        <w:rPr>
          <w:sz w:val="20"/>
        </w:rPr>
        <w:t>niversité de Düsseldorf</w:t>
      </w:r>
      <w:r w:rsidR="00873A41">
        <w:rPr>
          <w:sz w:val="20"/>
        </w:rPr>
        <w:t xml:space="preserve"> / Allemagne</w:t>
      </w:r>
    </w:p>
    <w:p w14:paraId="0830927F" w14:textId="6BC4A522" w:rsidR="00AD04EA" w:rsidRPr="000310D1" w:rsidRDefault="000310D1" w:rsidP="00213084">
      <w:pPr>
        <w:pStyle w:val="01berschriftERCO"/>
        <w:spacing w:line="240" w:lineRule="auto"/>
        <w:rPr>
          <w:sz w:val="20"/>
          <w:szCs w:val="20"/>
        </w:rPr>
      </w:pPr>
      <w:r w:rsidRPr="00873A41">
        <w:rPr>
          <w:sz w:val="20"/>
        </w:rPr>
        <w:t>Photographie :</w:t>
      </w:r>
      <w:r w:rsidRPr="00873A41">
        <w:rPr>
          <w:sz w:val="20"/>
        </w:rPr>
        <w:tab/>
      </w:r>
      <w:r w:rsidRPr="00873A41">
        <w:rPr>
          <w:sz w:val="20"/>
        </w:rPr>
        <w:tab/>
      </w:r>
      <w:r w:rsidR="00873A41" w:rsidRPr="00E667B7">
        <w:rPr>
          <w:sz w:val="20"/>
          <w:szCs w:val="20"/>
        </w:rPr>
        <w:t xml:space="preserve">Marvin </w:t>
      </w:r>
      <w:proofErr w:type="spellStart"/>
      <w:r w:rsidR="00873A41" w:rsidRPr="00E667B7">
        <w:rPr>
          <w:sz w:val="20"/>
          <w:szCs w:val="20"/>
        </w:rPr>
        <w:t>Hillebrand</w:t>
      </w:r>
      <w:proofErr w:type="spellEnd"/>
      <w:r w:rsidR="00873A41" w:rsidRPr="00E667B7">
        <w:rPr>
          <w:sz w:val="20"/>
          <w:szCs w:val="20"/>
        </w:rPr>
        <w:t>, Jan Buschmann</w:t>
      </w:r>
    </w:p>
    <w:p w14:paraId="5AB3394D" w14:textId="28AA12AB" w:rsidR="00F029C0" w:rsidRPr="009579EB" w:rsidRDefault="00F029C0" w:rsidP="00213084">
      <w:pPr>
        <w:pStyle w:val="01berschriftERCO"/>
        <w:spacing w:line="240" w:lineRule="auto"/>
        <w:rPr>
          <w:sz w:val="20"/>
          <w:szCs w:val="20"/>
        </w:rPr>
      </w:pPr>
    </w:p>
    <w:p w14:paraId="5BB3F84E" w14:textId="271732B8" w:rsidR="004B4DB6" w:rsidRDefault="00F029C0" w:rsidP="000310D1">
      <w:pPr>
        <w:pStyle w:val="01berschriftERCO"/>
        <w:spacing w:line="240" w:lineRule="auto"/>
        <w:rPr>
          <w:sz w:val="20"/>
          <w:szCs w:val="20"/>
        </w:rPr>
      </w:pPr>
      <w:r>
        <w:rPr>
          <w:sz w:val="20"/>
        </w:rPr>
        <w:t>Produits :</w:t>
      </w:r>
      <w:r>
        <w:rPr>
          <w:sz w:val="20"/>
        </w:rPr>
        <w:tab/>
      </w:r>
      <w:r>
        <w:rPr>
          <w:sz w:val="20"/>
        </w:rPr>
        <w:tab/>
        <w:t xml:space="preserve">Parscan, Opton, Lightgap, Castor </w:t>
      </w:r>
    </w:p>
    <w:p w14:paraId="4581CFD4" w14:textId="77777777" w:rsidR="004A4039" w:rsidRPr="009579EB" w:rsidRDefault="004A4039" w:rsidP="000310D1">
      <w:pPr>
        <w:pStyle w:val="01berschriftERCO"/>
        <w:spacing w:line="240" w:lineRule="auto"/>
        <w:rPr>
          <w:sz w:val="20"/>
          <w:szCs w:val="20"/>
        </w:rPr>
      </w:pPr>
    </w:p>
    <w:p w14:paraId="7F25274F" w14:textId="6348C944" w:rsidR="000310D1" w:rsidRDefault="00F029C0" w:rsidP="0099035C">
      <w:pPr>
        <w:pStyle w:val="01berschriftERCO"/>
        <w:spacing w:line="240" w:lineRule="auto"/>
        <w:rPr>
          <w:sz w:val="20"/>
          <w:szCs w:val="20"/>
        </w:rPr>
      </w:pPr>
      <w:r w:rsidRPr="00873A41">
        <w:rPr>
          <w:sz w:val="20"/>
        </w:rPr>
        <w:t xml:space="preserve">Crédits </w:t>
      </w:r>
      <w:r w:rsidR="00873A41">
        <w:rPr>
          <w:sz w:val="20"/>
        </w:rPr>
        <w:br/>
      </w:r>
      <w:r w:rsidRPr="00873A41">
        <w:rPr>
          <w:sz w:val="20"/>
        </w:rPr>
        <w:t>photographiques :</w:t>
      </w:r>
      <w:r w:rsidRPr="00873A41">
        <w:rPr>
          <w:sz w:val="20"/>
        </w:rPr>
        <w:tab/>
      </w:r>
      <w:r w:rsidR="00873A41" w:rsidRPr="00E667B7">
        <w:rPr>
          <w:sz w:val="20"/>
          <w:szCs w:val="20"/>
        </w:rPr>
        <w:t xml:space="preserve">Marvin </w:t>
      </w:r>
      <w:proofErr w:type="spellStart"/>
      <w:r w:rsidR="00873A41" w:rsidRPr="00E667B7">
        <w:rPr>
          <w:sz w:val="20"/>
          <w:szCs w:val="20"/>
        </w:rPr>
        <w:t>Hillebrand</w:t>
      </w:r>
      <w:proofErr w:type="spellEnd"/>
      <w:r w:rsidR="00873A41" w:rsidRPr="00E667B7">
        <w:rPr>
          <w:sz w:val="20"/>
          <w:szCs w:val="20"/>
        </w:rPr>
        <w:t xml:space="preserve">, Jan Buschmann, </w:t>
      </w:r>
      <w:r w:rsidR="00873A41">
        <w:rPr>
          <w:sz w:val="20"/>
        </w:rPr>
        <w:t>Équipe MIMO,</w:t>
      </w:r>
    </w:p>
    <w:p w14:paraId="19C33A1E" w14:textId="21CF524E" w:rsidR="00873A41" w:rsidRPr="002D5010" w:rsidRDefault="00873A41" w:rsidP="00873A41">
      <w:pPr>
        <w:pStyle w:val="01berschriftERCO"/>
        <w:spacing w:line="240" w:lineRule="auto"/>
        <w:ind w:left="2120" w:hanging="2120"/>
        <w:rPr>
          <w:sz w:val="20"/>
          <w:szCs w:val="20"/>
        </w:rPr>
      </w:pPr>
      <w:r>
        <w:rPr>
          <w:b/>
        </w:rPr>
        <w:tab/>
      </w:r>
      <w:r>
        <w:rPr>
          <w:b/>
        </w:rPr>
        <w:tab/>
      </w:r>
      <w:r>
        <w:rPr>
          <w:sz w:val="20"/>
        </w:rPr>
        <w:t>Université de Düsseldorf / Allemagne</w:t>
      </w:r>
    </w:p>
    <w:p w14:paraId="59AB5ECA" w14:textId="71995142" w:rsidR="0099035C" w:rsidRPr="009579EB" w:rsidRDefault="0099035C" w:rsidP="0099035C">
      <w:pPr>
        <w:pStyle w:val="01berschriftERCO"/>
        <w:spacing w:line="240" w:lineRule="auto"/>
        <w:rPr>
          <w:b/>
        </w:rPr>
      </w:pPr>
    </w:p>
    <w:p w14:paraId="34106990" w14:textId="74AE8D01" w:rsidR="000310D1" w:rsidRDefault="000310D1" w:rsidP="00AD04EA">
      <w:pPr>
        <w:pStyle w:val="03InfosERCO"/>
        <w:rPr>
          <w:b/>
        </w:rPr>
      </w:pPr>
    </w:p>
    <w:p w14:paraId="67645B71" w14:textId="1014F677" w:rsidR="000310D1" w:rsidRDefault="000310D1" w:rsidP="00AD04EA">
      <w:pPr>
        <w:pStyle w:val="03InfosERCO"/>
        <w:rPr>
          <w:b/>
        </w:rPr>
      </w:pPr>
    </w:p>
    <w:p w14:paraId="0F3FE2BD" w14:textId="77777777" w:rsidR="000310D1" w:rsidRPr="002D5010" w:rsidRDefault="000310D1" w:rsidP="00AD04EA">
      <w:pPr>
        <w:pStyle w:val="03InfosERCO"/>
        <w:rPr>
          <w:b/>
        </w:rPr>
      </w:pPr>
    </w:p>
    <w:p w14:paraId="265A6645" w14:textId="77777777" w:rsidR="00873A41" w:rsidRPr="00E667B7" w:rsidRDefault="00873A41" w:rsidP="00873A41">
      <w:pPr>
        <w:pStyle w:val="02TextERCO"/>
        <w:rPr>
          <w:b/>
          <w:bCs/>
        </w:rPr>
      </w:pPr>
    </w:p>
    <w:p w14:paraId="2C20A94F" w14:textId="77777777" w:rsidR="00E667B7" w:rsidRDefault="00E667B7" w:rsidP="00873A41">
      <w:pPr>
        <w:pStyle w:val="02TextERCO"/>
        <w:rPr>
          <w:b/>
          <w:bCs/>
        </w:rPr>
      </w:pPr>
    </w:p>
    <w:p w14:paraId="76E81DB3" w14:textId="77777777" w:rsidR="00E667B7" w:rsidRDefault="00E667B7" w:rsidP="00873A41">
      <w:pPr>
        <w:pStyle w:val="02TextERCO"/>
        <w:rPr>
          <w:b/>
          <w:bCs/>
        </w:rPr>
      </w:pPr>
    </w:p>
    <w:p w14:paraId="3B28BBFB" w14:textId="77777777" w:rsidR="00E667B7" w:rsidRDefault="00E667B7" w:rsidP="00873A41">
      <w:pPr>
        <w:pStyle w:val="02TextERCO"/>
        <w:rPr>
          <w:b/>
          <w:bCs/>
        </w:rPr>
      </w:pPr>
    </w:p>
    <w:p w14:paraId="639873AA" w14:textId="41C845C0" w:rsidR="00873A41" w:rsidRPr="004B280B" w:rsidRDefault="00873A41" w:rsidP="00873A41">
      <w:pPr>
        <w:pStyle w:val="02TextERCO"/>
        <w:rPr>
          <w:b/>
          <w:bCs/>
        </w:rPr>
      </w:pPr>
      <w:r w:rsidRPr="004B280B">
        <w:rPr>
          <w:b/>
          <w:bCs/>
        </w:rPr>
        <w:t>Sur ERCO</w:t>
      </w:r>
    </w:p>
    <w:p w14:paraId="6A9A332C" w14:textId="77777777" w:rsidR="00873A41" w:rsidRPr="004B280B" w:rsidRDefault="00873A41" w:rsidP="00873A41">
      <w:pPr>
        <w:pStyle w:val="02TextERCO"/>
        <w:rPr>
          <w:b/>
          <w:bCs/>
        </w:rPr>
      </w:pPr>
    </w:p>
    <w:p w14:paraId="38AA06D6" w14:textId="77777777" w:rsidR="00873A41" w:rsidRPr="004B280B" w:rsidRDefault="00873A41" w:rsidP="00873A41">
      <w:pPr>
        <w:pStyle w:val="ERCOText"/>
      </w:pPr>
      <w:r w:rsidRPr="004B280B">
        <w:t xml:space="preserve">ERCO est un spécialiste international de l’éclairage architectural numérique de haute qualité. Fondée en 1934, cette entreprise familiale opère à l’échelle mondiale en s’appuyant sur des distributeurs et des </w:t>
      </w:r>
      <w:proofErr w:type="gramStart"/>
      <w:r w:rsidRPr="004B280B">
        <w:t>partenaires</w:t>
      </w:r>
      <w:proofErr w:type="gramEnd"/>
      <w:r w:rsidRPr="004B280B">
        <w:t xml:space="preserve"> indépendants couvrant 55 pays.</w:t>
      </w:r>
    </w:p>
    <w:p w14:paraId="6DD51023" w14:textId="77777777" w:rsidR="00873A41" w:rsidRPr="004B280B" w:rsidRDefault="00873A41" w:rsidP="00873A41">
      <w:pPr>
        <w:pStyle w:val="ERCOText"/>
      </w:pPr>
      <w:r w:rsidRPr="004B280B">
        <w:t xml:space="preserve"> </w:t>
      </w:r>
    </w:p>
    <w:p w14:paraId="21D90B19" w14:textId="77777777" w:rsidR="00873A41" w:rsidRPr="00483F9A" w:rsidRDefault="00873A41" w:rsidP="00873A41">
      <w:pPr>
        <w:pStyle w:val="ERCOText"/>
        <w:rPr>
          <w:lang w:val="en-US"/>
        </w:rPr>
      </w:pPr>
      <w:r w:rsidRPr="00483F9A">
        <w:rPr>
          <w:lang w:val="en-US"/>
        </w:rPr>
        <w:t xml:space="preserve">ERCO </w:t>
      </w:r>
      <w:proofErr w:type="spellStart"/>
      <w:r w:rsidRPr="00483F9A">
        <w:rPr>
          <w:lang w:val="en-US"/>
        </w:rPr>
        <w:t>conçoit</w:t>
      </w:r>
      <w:proofErr w:type="spellEnd"/>
      <w:r w:rsidRPr="00483F9A">
        <w:rPr>
          <w:lang w:val="en-US"/>
        </w:rPr>
        <w:t xml:space="preserve"> la lumière </w:t>
      </w:r>
      <w:proofErr w:type="spellStart"/>
      <w:r w:rsidRPr="00483F9A">
        <w:rPr>
          <w:lang w:val="en-US"/>
        </w:rPr>
        <w:t>en</w:t>
      </w:r>
      <w:proofErr w:type="spellEnd"/>
      <w:r w:rsidRPr="00483F9A">
        <w:rPr>
          <w:lang w:val="en-US"/>
        </w:rPr>
        <w:t xml:space="preserve"> tant que </w:t>
      </w:r>
      <w:proofErr w:type="spellStart"/>
      <w:r w:rsidRPr="00483F9A">
        <w:rPr>
          <w:lang w:val="en-US"/>
        </w:rPr>
        <w:t>quatrième</w:t>
      </w:r>
      <w:proofErr w:type="spellEnd"/>
      <w:r w:rsidRPr="00483F9A">
        <w:rPr>
          <w:lang w:val="en-US"/>
        </w:rPr>
        <w:t xml:space="preserve"> dimension de </w:t>
      </w:r>
      <w:proofErr w:type="spellStart"/>
      <w:r w:rsidRPr="00483F9A">
        <w:rPr>
          <w:lang w:val="en-US"/>
        </w:rPr>
        <w:t>l’architecture</w:t>
      </w:r>
      <w:proofErr w:type="spellEnd"/>
      <w:r w:rsidRPr="00483F9A">
        <w:rPr>
          <w:lang w:val="en-US"/>
        </w:rPr>
        <w:t xml:space="preserve"> - et </w:t>
      </w:r>
      <w:proofErr w:type="spellStart"/>
      <w:r w:rsidRPr="00483F9A">
        <w:rPr>
          <w:lang w:val="en-US"/>
        </w:rPr>
        <w:t>donc</w:t>
      </w:r>
      <w:proofErr w:type="spellEnd"/>
      <w:r w:rsidRPr="00483F9A">
        <w:rPr>
          <w:lang w:val="en-US"/>
        </w:rPr>
        <w:t xml:space="preserve">, </w:t>
      </w:r>
      <w:proofErr w:type="spellStart"/>
      <w:r w:rsidRPr="00483F9A">
        <w:rPr>
          <w:lang w:val="en-US"/>
        </w:rPr>
        <w:t>comme</w:t>
      </w:r>
      <w:proofErr w:type="spellEnd"/>
      <w:r w:rsidRPr="00483F9A">
        <w:rPr>
          <w:lang w:val="en-US"/>
        </w:rPr>
        <w:t xml:space="preserve"> </w:t>
      </w:r>
      <w:proofErr w:type="spellStart"/>
      <w:r w:rsidRPr="00483F9A">
        <w:rPr>
          <w:lang w:val="en-US"/>
        </w:rPr>
        <w:t>une</w:t>
      </w:r>
      <w:proofErr w:type="spellEnd"/>
      <w:r w:rsidRPr="00483F9A">
        <w:rPr>
          <w:lang w:val="en-US"/>
        </w:rPr>
        <w:t xml:space="preserve"> </w:t>
      </w:r>
      <w:proofErr w:type="spellStart"/>
      <w:r w:rsidRPr="00483F9A">
        <w:rPr>
          <w:lang w:val="en-US"/>
        </w:rPr>
        <w:t>composante</w:t>
      </w:r>
      <w:proofErr w:type="spellEnd"/>
      <w:r w:rsidRPr="00483F9A">
        <w:rPr>
          <w:lang w:val="en-US"/>
        </w:rPr>
        <w:t xml:space="preserve"> à part </w:t>
      </w:r>
      <w:proofErr w:type="spellStart"/>
      <w:r w:rsidRPr="00483F9A">
        <w:rPr>
          <w:lang w:val="en-US"/>
        </w:rPr>
        <w:t>entière</w:t>
      </w:r>
      <w:proofErr w:type="spellEnd"/>
      <w:r w:rsidRPr="00483F9A">
        <w:rPr>
          <w:lang w:val="en-US"/>
        </w:rPr>
        <w:t xml:space="preserve"> de </w:t>
      </w:r>
      <w:proofErr w:type="spellStart"/>
      <w:r w:rsidRPr="00483F9A">
        <w:rPr>
          <w:lang w:val="en-US"/>
        </w:rPr>
        <w:t>toute</w:t>
      </w:r>
      <w:proofErr w:type="spellEnd"/>
      <w:r w:rsidRPr="00483F9A">
        <w:rPr>
          <w:lang w:val="en-US"/>
        </w:rPr>
        <w:t xml:space="preserve"> construction durable. La lumière </w:t>
      </w:r>
      <w:proofErr w:type="spellStart"/>
      <w:r w:rsidRPr="00483F9A">
        <w:rPr>
          <w:lang w:val="en-US"/>
        </w:rPr>
        <w:t>contribue</w:t>
      </w:r>
      <w:proofErr w:type="spellEnd"/>
      <w:r w:rsidRPr="00483F9A">
        <w:rPr>
          <w:lang w:val="en-US"/>
        </w:rPr>
        <w:t xml:space="preserve"> à </w:t>
      </w:r>
      <w:proofErr w:type="spellStart"/>
      <w:r w:rsidRPr="00483F9A">
        <w:rPr>
          <w:lang w:val="en-US"/>
        </w:rPr>
        <w:t>améliorer</w:t>
      </w:r>
      <w:proofErr w:type="spellEnd"/>
      <w:r w:rsidRPr="00483F9A">
        <w:rPr>
          <w:lang w:val="en-US"/>
        </w:rPr>
        <w:t xml:space="preserve"> la </w:t>
      </w:r>
      <w:proofErr w:type="spellStart"/>
      <w:r w:rsidRPr="00483F9A">
        <w:rPr>
          <w:lang w:val="en-US"/>
        </w:rPr>
        <w:t>société</w:t>
      </w:r>
      <w:proofErr w:type="spellEnd"/>
      <w:r w:rsidRPr="00483F9A">
        <w:rPr>
          <w:lang w:val="en-US"/>
        </w:rPr>
        <w:t xml:space="preserve"> et </w:t>
      </w:r>
      <w:proofErr w:type="spellStart"/>
      <w:r w:rsidRPr="00483F9A">
        <w:rPr>
          <w:lang w:val="en-US"/>
        </w:rPr>
        <w:t>l’architecture</w:t>
      </w:r>
      <w:proofErr w:type="spellEnd"/>
      <w:r w:rsidRPr="00483F9A">
        <w:rPr>
          <w:lang w:val="en-US"/>
        </w:rPr>
        <w:t xml:space="preserve"> </w:t>
      </w:r>
      <w:proofErr w:type="spellStart"/>
      <w:r w:rsidRPr="00483F9A">
        <w:rPr>
          <w:lang w:val="en-US"/>
        </w:rPr>
        <w:t>ainsi</w:t>
      </w:r>
      <w:proofErr w:type="spellEnd"/>
      <w:r w:rsidRPr="00483F9A">
        <w:rPr>
          <w:lang w:val="en-US"/>
        </w:rPr>
        <w:t xml:space="preserve"> </w:t>
      </w:r>
      <w:proofErr w:type="spellStart"/>
      <w:r w:rsidRPr="00483F9A">
        <w:rPr>
          <w:lang w:val="en-US"/>
        </w:rPr>
        <w:t>qu’à</w:t>
      </w:r>
      <w:proofErr w:type="spellEnd"/>
      <w:r w:rsidRPr="00483F9A">
        <w:rPr>
          <w:lang w:val="en-US"/>
        </w:rPr>
        <w:t xml:space="preserve"> </w:t>
      </w:r>
      <w:proofErr w:type="spellStart"/>
      <w:r w:rsidRPr="00483F9A">
        <w:rPr>
          <w:lang w:val="en-US"/>
        </w:rPr>
        <w:t>préserver</w:t>
      </w:r>
      <w:proofErr w:type="spellEnd"/>
      <w:r w:rsidRPr="00483F9A">
        <w:rPr>
          <w:lang w:val="en-US"/>
        </w:rPr>
        <w:t xml:space="preserve"> </w:t>
      </w:r>
      <w:proofErr w:type="spellStart"/>
      <w:r w:rsidRPr="00483F9A">
        <w:rPr>
          <w:lang w:val="en-US"/>
        </w:rPr>
        <w:t>l’environnement</w:t>
      </w:r>
      <w:proofErr w:type="spellEnd"/>
      <w:r w:rsidRPr="00483F9A">
        <w:rPr>
          <w:lang w:val="en-US"/>
        </w:rPr>
        <w:t xml:space="preserve">. ERCO </w:t>
      </w:r>
      <w:proofErr w:type="spellStart"/>
      <w:r w:rsidRPr="00483F9A">
        <w:rPr>
          <w:lang w:val="en-US"/>
        </w:rPr>
        <w:t>Greenology</w:t>
      </w:r>
      <w:proofErr w:type="spellEnd"/>
      <w:r w:rsidRPr="00483F9A">
        <w:rPr>
          <w:lang w:val="en-US"/>
        </w:rPr>
        <w:t xml:space="preserve">® - la </w:t>
      </w:r>
      <w:proofErr w:type="spellStart"/>
      <w:r w:rsidRPr="00483F9A">
        <w:rPr>
          <w:lang w:val="en-US"/>
        </w:rPr>
        <w:t>stratégie</w:t>
      </w:r>
      <w:proofErr w:type="spellEnd"/>
      <w:r w:rsidRPr="00483F9A">
        <w:rPr>
          <w:lang w:val="en-US"/>
        </w:rPr>
        <w:t xml:space="preserve"> </w:t>
      </w:r>
      <w:proofErr w:type="spellStart"/>
      <w:r w:rsidRPr="00483F9A">
        <w:rPr>
          <w:lang w:val="en-US"/>
        </w:rPr>
        <w:t>entrepreneuriale</w:t>
      </w:r>
      <w:proofErr w:type="spellEnd"/>
      <w:r w:rsidRPr="00483F9A">
        <w:rPr>
          <w:lang w:val="en-US"/>
        </w:rPr>
        <w:t xml:space="preserve"> pour un </w:t>
      </w:r>
      <w:proofErr w:type="spellStart"/>
      <w:r w:rsidRPr="00483F9A">
        <w:rPr>
          <w:lang w:val="en-US"/>
        </w:rPr>
        <w:t>éclairage</w:t>
      </w:r>
      <w:proofErr w:type="spellEnd"/>
      <w:r w:rsidRPr="00483F9A">
        <w:rPr>
          <w:lang w:val="en-US"/>
        </w:rPr>
        <w:t xml:space="preserve"> durable - </w:t>
      </w:r>
      <w:proofErr w:type="spellStart"/>
      <w:r w:rsidRPr="00483F9A">
        <w:rPr>
          <w:lang w:val="en-US"/>
        </w:rPr>
        <w:t>associe</w:t>
      </w:r>
      <w:proofErr w:type="spellEnd"/>
      <w:r w:rsidRPr="00483F9A">
        <w:rPr>
          <w:lang w:val="en-US"/>
        </w:rPr>
        <w:t xml:space="preserve"> </w:t>
      </w:r>
      <w:proofErr w:type="spellStart"/>
      <w:r w:rsidRPr="00483F9A">
        <w:rPr>
          <w:lang w:val="en-US"/>
        </w:rPr>
        <w:t>responsabilité</w:t>
      </w:r>
      <w:proofErr w:type="spellEnd"/>
      <w:r w:rsidRPr="00483F9A">
        <w:rPr>
          <w:lang w:val="en-US"/>
        </w:rPr>
        <w:t xml:space="preserve"> </w:t>
      </w:r>
      <w:proofErr w:type="spellStart"/>
      <w:r w:rsidRPr="00483F9A">
        <w:rPr>
          <w:lang w:val="en-US"/>
        </w:rPr>
        <w:t>écologique</w:t>
      </w:r>
      <w:proofErr w:type="spellEnd"/>
      <w:r w:rsidRPr="00483F9A">
        <w:rPr>
          <w:lang w:val="en-US"/>
        </w:rPr>
        <w:t xml:space="preserve"> et </w:t>
      </w:r>
      <w:proofErr w:type="spellStart"/>
      <w:r w:rsidRPr="00483F9A">
        <w:rPr>
          <w:lang w:val="en-US"/>
        </w:rPr>
        <w:t>compétence</w:t>
      </w:r>
      <w:proofErr w:type="spellEnd"/>
      <w:r w:rsidRPr="00483F9A">
        <w:rPr>
          <w:lang w:val="en-US"/>
        </w:rPr>
        <w:t xml:space="preserve"> </w:t>
      </w:r>
      <w:proofErr w:type="spellStart"/>
      <w:r w:rsidRPr="00483F9A">
        <w:rPr>
          <w:lang w:val="en-US"/>
        </w:rPr>
        <w:t>technologique</w:t>
      </w:r>
      <w:proofErr w:type="spellEnd"/>
      <w:r w:rsidRPr="00483F9A">
        <w:rPr>
          <w:lang w:val="en-US"/>
        </w:rPr>
        <w:t>.</w:t>
      </w:r>
    </w:p>
    <w:p w14:paraId="1E8B85A4" w14:textId="77777777" w:rsidR="00873A41" w:rsidRPr="00483F9A" w:rsidRDefault="00873A41" w:rsidP="00873A41">
      <w:pPr>
        <w:pStyle w:val="ERCOText"/>
        <w:rPr>
          <w:lang w:val="en-US"/>
        </w:rPr>
      </w:pPr>
      <w:r w:rsidRPr="00483F9A">
        <w:rPr>
          <w:lang w:val="en-US"/>
        </w:rPr>
        <w:t xml:space="preserve"> </w:t>
      </w:r>
    </w:p>
    <w:p w14:paraId="6992A9F6" w14:textId="77777777" w:rsidR="00873A41" w:rsidRPr="00483F9A" w:rsidRDefault="00873A41" w:rsidP="00873A41">
      <w:pPr>
        <w:pStyle w:val="ERCOText"/>
        <w:rPr>
          <w:lang w:val="en-US"/>
        </w:rPr>
      </w:pPr>
      <w:r w:rsidRPr="00483F9A">
        <w:rPr>
          <w:lang w:val="en-US"/>
        </w:rPr>
        <w:t xml:space="preserve">Dans la </w:t>
      </w:r>
      <w:proofErr w:type="spellStart"/>
      <w:r w:rsidRPr="00483F9A">
        <w:rPr>
          <w:lang w:val="en-US"/>
        </w:rPr>
        <w:t>Fabrique</w:t>
      </w:r>
      <w:proofErr w:type="spellEnd"/>
      <w:r w:rsidRPr="00483F9A">
        <w:rPr>
          <w:lang w:val="en-US"/>
        </w:rPr>
        <w:t xml:space="preserve"> de Lumière à </w:t>
      </w:r>
      <w:proofErr w:type="spellStart"/>
      <w:r w:rsidRPr="00483F9A">
        <w:rPr>
          <w:lang w:val="en-US"/>
        </w:rPr>
        <w:t>Lüdenscheid</w:t>
      </w:r>
      <w:proofErr w:type="spellEnd"/>
      <w:r w:rsidRPr="00483F9A">
        <w:rPr>
          <w:lang w:val="en-US"/>
        </w:rPr>
        <w:t xml:space="preserve">, ERCO </w:t>
      </w:r>
      <w:proofErr w:type="spellStart"/>
      <w:r w:rsidRPr="00483F9A">
        <w:rPr>
          <w:lang w:val="en-US"/>
        </w:rPr>
        <w:t>élabore</w:t>
      </w:r>
      <w:proofErr w:type="spellEnd"/>
      <w:r w:rsidRPr="00483F9A">
        <w:rPr>
          <w:lang w:val="en-US"/>
        </w:rPr>
        <w:t xml:space="preserve"> le concept et </w:t>
      </w:r>
      <w:proofErr w:type="spellStart"/>
      <w:r w:rsidRPr="00483F9A">
        <w:rPr>
          <w:lang w:val="en-US"/>
        </w:rPr>
        <w:t>crée</w:t>
      </w:r>
      <w:proofErr w:type="spellEnd"/>
      <w:r w:rsidRPr="00483F9A">
        <w:rPr>
          <w:lang w:val="en-US"/>
        </w:rPr>
        <w:t xml:space="preserve"> le design des </w:t>
      </w:r>
      <w:proofErr w:type="spellStart"/>
      <w:r w:rsidRPr="00483F9A">
        <w:rPr>
          <w:lang w:val="en-US"/>
        </w:rPr>
        <w:t>appareils</w:t>
      </w:r>
      <w:proofErr w:type="spellEnd"/>
      <w:r w:rsidRPr="00483F9A">
        <w:rPr>
          <w:lang w:val="en-US"/>
        </w:rPr>
        <w:t xml:space="preserve"> </w:t>
      </w:r>
      <w:proofErr w:type="spellStart"/>
      <w:r w:rsidRPr="00483F9A">
        <w:rPr>
          <w:lang w:val="en-US"/>
        </w:rPr>
        <w:t>d’éclairage</w:t>
      </w:r>
      <w:proofErr w:type="spellEnd"/>
      <w:r w:rsidRPr="00483F9A">
        <w:rPr>
          <w:lang w:val="en-US"/>
        </w:rPr>
        <w:t xml:space="preserve"> qui y </w:t>
      </w:r>
      <w:proofErr w:type="spellStart"/>
      <w:r w:rsidRPr="00483F9A">
        <w:rPr>
          <w:lang w:val="en-US"/>
        </w:rPr>
        <w:t>sont</w:t>
      </w:r>
      <w:proofErr w:type="spellEnd"/>
      <w:r w:rsidRPr="00483F9A">
        <w:rPr>
          <w:lang w:val="en-US"/>
        </w:rPr>
        <w:t xml:space="preserve"> </w:t>
      </w:r>
      <w:proofErr w:type="spellStart"/>
      <w:r w:rsidRPr="00483F9A">
        <w:rPr>
          <w:lang w:val="en-US"/>
        </w:rPr>
        <w:t>produits</w:t>
      </w:r>
      <w:proofErr w:type="spellEnd"/>
      <w:r w:rsidRPr="00483F9A">
        <w:rPr>
          <w:lang w:val="en-US"/>
        </w:rPr>
        <w:t xml:space="preserve"> </w:t>
      </w:r>
      <w:proofErr w:type="spellStart"/>
      <w:r w:rsidRPr="00483F9A">
        <w:rPr>
          <w:lang w:val="en-US"/>
        </w:rPr>
        <w:t>en</w:t>
      </w:r>
      <w:proofErr w:type="spellEnd"/>
      <w:r w:rsidRPr="00483F9A">
        <w:rPr>
          <w:lang w:val="en-US"/>
        </w:rPr>
        <w:t xml:space="preserve"> se </w:t>
      </w:r>
      <w:proofErr w:type="spellStart"/>
      <w:r w:rsidRPr="00483F9A">
        <w:rPr>
          <w:lang w:val="en-US"/>
        </w:rPr>
        <w:t>focalisant</w:t>
      </w:r>
      <w:proofErr w:type="spellEnd"/>
      <w:r w:rsidRPr="00483F9A">
        <w:rPr>
          <w:lang w:val="en-US"/>
        </w:rPr>
        <w:t xml:space="preserve"> </w:t>
      </w:r>
      <w:proofErr w:type="spellStart"/>
      <w:r w:rsidRPr="00483F9A">
        <w:rPr>
          <w:lang w:val="en-US"/>
        </w:rPr>
        <w:t>particulièrement</w:t>
      </w:r>
      <w:proofErr w:type="spellEnd"/>
      <w:r w:rsidRPr="00483F9A">
        <w:rPr>
          <w:lang w:val="en-US"/>
        </w:rPr>
        <w:t xml:space="preserve"> sur les </w:t>
      </w:r>
      <w:proofErr w:type="spellStart"/>
      <w:r w:rsidRPr="00483F9A">
        <w:rPr>
          <w:lang w:val="en-US"/>
        </w:rPr>
        <w:t>composants</w:t>
      </w:r>
      <w:proofErr w:type="spellEnd"/>
      <w:r w:rsidRPr="00483F9A">
        <w:rPr>
          <w:lang w:val="en-US"/>
        </w:rPr>
        <w:t xml:space="preserve"> </w:t>
      </w:r>
      <w:proofErr w:type="spellStart"/>
      <w:r w:rsidRPr="00483F9A">
        <w:rPr>
          <w:lang w:val="en-US"/>
        </w:rPr>
        <w:t>optiques</w:t>
      </w:r>
      <w:proofErr w:type="spellEnd"/>
      <w:r w:rsidRPr="00483F9A">
        <w:rPr>
          <w:lang w:val="en-US"/>
        </w:rPr>
        <w:t xml:space="preserve"> et </w:t>
      </w:r>
      <w:proofErr w:type="spellStart"/>
      <w:r w:rsidRPr="00483F9A">
        <w:rPr>
          <w:lang w:val="en-US"/>
        </w:rPr>
        <w:t>électroniques</w:t>
      </w:r>
      <w:proofErr w:type="spellEnd"/>
      <w:r w:rsidRPr="00483F9A">
        <w:rPr>
          <w:lang w:val="en-US"/>
        </w:rPr>
        <w:t xml:space="preserve"> de </w:t>
      </w:r>
      <w:proofErr w:type="spellStart"/>
      <w:r w:rsidRPr="00483F9A">
        <w:rPr>
          <w:lang w:val="en-US"/>
        </w:rPr>
        <w:t>même</w:t>
      </w:r>
      <w:proofErr w:type="spellEnd"/>
      <w:r w:rsidRPr="00483F9A">
        <w:rPr>
          <w:lang w:val="en-US"/>
        </w:rPr>
        <w:t xml:space="preserve"> que sur un design durable. Les </w:t>
      </w:r>
      <w:proofErr w:type="spellStart"/>
      <w:r w:rsidRPr="00483F9A">
        <w:rPr>
          <w:lang w:val="en-US"/>
        </w:rPr>
        <w:t>outils</w:t>
      </w:r>
      <w:proofErr w:type="spellEnd"/>
      <w:r w:rsidRPr="00483F9A">
        <w:rPr>
          <w:lang w:val="en-US"/>
        </w:rPr>
        <w:t xml:space="preserve"> </w:t>
      </w:r>
      <w:proofErr w:type="spellStart"/>
      <w:r w:rsidRPr="00483F9A">
        <w:rPr>
          <w:lang w:val="en-US"/>
        </w:rPr>
        <w:t>d’éclairage</w:t>
      </w:r>
      <w:proofErr w:type="spellEnd"/>
      <w:r w:rsidRPr="00483F9A">
        <w:rPr>
          <w:lang w:val="en-US"/>
        </w:rPr>
        <w:t xml:space="preserve"> </w:t>
      </w:r>
      <w:proofErr w:type="spellStart"/>
      <w:r w:rsidRPr="00483F9A">
        <w:rPr>
          <w:lang w:val="en-US"/>
        </w:rPr>
        <w:t>sont</w:t>
      </w:r>
      <w:proofErr w:type="spellEnd"/>
      <w:r w:rsidRPr="00483F9A">
        <w:rPr>
          <w:lang w:val="en-US"/>
        </w:rPr>
        <w:t xml:space="preserve"> </w:t>
      </w:r>
      <w:proofErr w:type="spellStart"/>
      <w:r w:rsidRPr="00483F9A">
        <w:rPr>
          <w:lang w:val="en-US"/>
        </w:rPr>
        <w:t>réalisés</w:t>
      </w:r>
      <w:proofErr w:type="spellEnd"/>
      <w:r w:rsidRPr="00483F9A">
        <w:rPr>
          <w:lang w:val="en-US"/>
        </w:rPr>
        <w:t xml:space="preserve"> </w:t>
      </w:r>
      <w:proofErr w:type="spellStart"/>
      <w:r w:rsidRPr="00483F9A">
        <w:rPr>
          <w:lang w:val="en-US"/>
        </w:rPr>
        <w:t>en</w:t>
      </w:r>
      <w:proofErr w:type="spellEnd"/>
      <w:r w:rsidRPr="00483F9A">
        <w:rPr>
          <w:lang w:val="en-US"/>
        </w:rPr>
        <w:t xml:space="preserve"> </w:t>
      </w:r>
      <w:proofErr w:type="spellStart"/>
      <w:r w:rsidRPr="00483F9A">
        <w:rPr>
          <w:lang w:val="en-US"/>
        </w:rPr>
        <w:t>étroite</w:t>
      </w:r>
      <w:proofErr w:type="spellEnd"/>
      <w:r w:rsidRPr="00483F9A">
        <w:rPr>
          <w:lang w:val="en-US"/>
        </w:rPr>
        <w:t xml:space="preserve"> collaboration avec des </w:t>
      </w:r>
      <w:proofErr w:type="spellStart"/>
      <w:r w:rsidRPr="00483F9A">
        <w:rPr>
          <w:lang w:val="en-US"/>
        </w:rPr>
        <w:t>architectes</w:t>
      </w:r>
      <w:proofErr w:type="spellEnd"/>
      <w:r w:rsidRPr="00483F9A">
        <w:rPr>
          <w:lang w:val="en-US"/>
        </w:rPr>
        <w:t xml:space="preserve"> </w:t>
      </w:r>
      <w:proofErr w:type="spellStart"/>
      <w:r w:rsidRPr="00483F9A">
        <w:rPr>
          <w:lang w:val="en-US"/>
        </w:rPr>
        <w:t>ainsi</w:t>
      </w:r>
      <w:proofErr w:type="spellEnd"/>
      <w:r w:rsidRPr="00483F9A">
        <w:rPr>
          <w:lang w:val="en-US"/>
        </w:rPr>
        <w:t xml:space="preserve"> que des </w:t>
      </w:r>
      <w:proofErr w:type="spellStart"/>
      <w:r w:rsidRPr="00483F9A">
        <w:rPr>
          <w:lang w:val="en-US"/>
        </w:rPr>
        <w:t>concepteurs</w:t>
      </w:r>
      <w:proofErr w:type="spellEnd"/>
      <w:r w:rsidRPr="00483F9A">
        <w:rPr>
          <w:lang w:val="en-US"/>
        </w:rPr>
        <w:t xml:space="preserve"> lumière et </w:t>
      </w:r>
      <w:proofErr w:type="spellStart"/>
      <w:r w:rsidRPr="00483F9A">
        <w:rPr>
          <w:lang w:val="en-US"/>
        </w:rPr>
        <w:t>électriques</w:t>
      </w:r>
      <w:proofErr w:type="spellEnd"/>
      <w:r w:rsidRPr="00483F9A">
        <w:rPr>
          <w:lang w:val="en-US"/>
        </w:rPr>
        <w:t xml:space="preserve">. </w:t>
      </w:r>
      <w:proofErr w:type="spellStart"/>
      <w:r w:rsidRPr="00483F9A">
        <w:rPr>
          <w:lang w:val="en-US"/>
        </w:rPr>
        <w:t>Ils</w:t>
      </w:r>
      <w:proofErr w:type="spellEnd"/>
      <w:r w:rsidRPr="00483F9A">
        <w:rPr>
          <w:lang w:val="en-US"/>
        </w:rPr>
        <w:t xml:space="preserve"> </w:t>
      </w:r>
      <w:proofErr w:type="spellStart"/>
      <w:r w:rsidRPr="00483F9A">
        <w:rPr>
          <w:lang w:val="en-US"/>
        </w:rPr>
        <w:t>sont</w:t>
      </w:r>
      <w:proofErr w:type="spellEnd"/>
      <w:r w:rsidRPr="00483F9A">
        <w:rPr>
          <w:lang w:val="en-US"/>
        </w:rPr>
        <w:t xml:space="preserve"> surtout </w:t>
      </w:r>
      <w:proofErr w:type="spellStart"/>
      <w:r w:rsidRPr="00483F9A">
        <w:rPr>
          <w:lang w:val="en-US"/>
        </w:rPr>
        <w:t>utilisés</w:t>
      </w:r>
      <w:proofErr w:type="spellEnd"/>
      <w:r w:rsidRPr="00483F9A">
        <w:rPr>
          <w:lang w:val="en-US"/>
        </w:rPr>
        <w:t xml:space="preserve"> dans les </w:t>
      </w:r>
      <w:proofErr w:type="spellStart"/>
      <w:r w:rsidRPr="00483F9A">
        <w:rPr>
          <w:lang w:val="en-US"/>
        </w:rPr>
        <w:t>secteurs</w:t>
      </w:r>
      <w:proofErr w:type="spellEnd"/>
      <w:r w:rsidRPr="00483F9A">
        <w:rPr>
          <w:lang w:val="en-US"/>
        </w:rPr>
        <w:t xml:space="preserve"> </w:t>
      </w:r>
      <w:proofErr w:type="spellStart"/>
      <w:proofErr w:type="gramStart"/>
      <w:r w:rsidRPr="00483F9A">
        <w:rPr>
          <w:lang w:val="en-US"/>
        </w:rPr>
        <w:t>suivants</w:t>
      </w:r>
      <w:proofErr w:type="spellEnd"/>
      <w:r w:rsidRPr="00483F9A">
        <w:rPr>
          <w:lang w:val="en-US"/>
        </w:rPr>
        <w:t xml:space="preserve"> :</w:t>
      </w:r>
      <w:proofErr w:type="gramEnd"/>
      <w:r w:rsidRPr="00483F9A">
        <w:rPr>
          <w:lang w:val="en-US"/>
        </w:rPr>
        <w:t xml:space="preserve"> Work et Culture, Community et Public/Outdoor, Contemplation, Living, Shop et Hospitality. Des </w:t>
      </w:r>
      <w:r w:rsidRPr="00483F9A">
        <w:rPr>
          <w:lang w:val="en-US"/>
        </w:rPr>
        <w:lastRenderedPageBreak/>
        <w:t xml:space="preserve">expert(e)s </w:t>
      </w:r>
      <w:proofErr w:type="spellStart"/>
      <w:r w:rsidRPr="00483F9A">
        <w:rPr>
          <w:lang w:val="en-US"/>
        </w:rPr>
        <w:t>en</w:t>
      </w:r>
      <w:proofErr w:type="spellEnd"/>
      <w:r w:rsidRPr="00483F9A">
        <w:rPr>
          <w:lang w:val="en-US"/>
        </w:rPr>
        <w:t xml:space="preserve"> </w:t>
      </w:r>
      <w:proofErr w:type="spellStart"/>
      <w:r w:rsidRPr="00483F9A">
        <w:rPr>
          <w:lang w:val="en-US"/>
        </w:rPr>
        <w:t>éclairage</w:t>
      </w:r>
      <w:proofErr w:type="spellEnd"/>
      <w:r w:rsidRPr="00483F9A">
        <w:rPr>
          <w:lang w:val="en-US"/>
        </w:rPr>
        <w:t xml:space="preserve"> ERCO </w:t>
      </w:r>
      <w:proofErr w:type="spellStart"/>
      <w:r w:rsidRPr="00483F9A">
        <w:rPr>
          <w:lang w:val="en-US"/>
        </w:rPr>
        <w:t>aident</w:t>
      </w:r>
      <w:proofErr w:type="spellEnd"/>
      <w:r w:rsidRPr="00483F9A">
        <w:rPr>
          <w:lang w:val="en-US"/>
        </w:rPr>
        <w:t xml:space="preserve"> des </w:t>
      </w:r>
      <w:proofErr w:type="spellStart"/>
      <w:r w:rsidRPr="00483F9A">
        <w:rPr>
          <w:lang w:val="en-US"/>
        </w:rPr>
        <w:t>concepteurs</w:t>
      </w:r>
      <w:proofErr w:type="spellEnd"/>
      <w:r w:rsidRPr="00483F9A">
        <w:rPr>
          <w:lang w:val="en-US"/>
        </w:rPr>
        <w:t xml:space="preserve"> du monde </w:t>
      </w:r>
      <w:proofErr w:type="spellStart"/>
      <w:r w:rsidRPr="00483F9A">
        <w:rPr>
          <w:lang w:val="en-US"/>
        </w:rPr>
        <w:t>entier</w:t>
      </w:r>
      <w:proofErr w:type="spellEnd"/>
      <w:r w:rsidRPr="00483F9A">
        <w:rPr>
          <w:lang w:val="en-US"/>
        </w:rPr>
        <w:t xml:space="preserve"> à </w:t>
      </w:r>
      <w:proofErr w:type="spellStart"/>
      <w:r w:rsidRPr="00483F9A">
        <w:rPr>
          <w:lang w:val="en-US"/>
        </w:rPr>
        <w:t>réaliser</w:t>
      </w:r>
      <w:proofErr w:type="spellEnd"/>
      <w:r w:rsidRPr="00483F9A">
        <w:rPr>
          <w:lang w:val="en-US"/>
        </w:rPr>
        <w:t xml:space="preserve"> </w:t>
      </w:r>
      <w:proofErr w:type="spellStart"/>
      <w:r w:rsidRPr="00483F9A">
        <w:rPr>
          <w:lang w:val="en-US"/>
        </w:rPr>
        <w:t>leurs</w:t>
      </w:r>
      <w:proofErr w:type="spellEnd"/>
      <w:r w:rsidRPr="00483F9A">
        <w:rPr>
          <w:lang w:val="en-US"/>
        </w:rPr>
        <w:t xml:space="preserve"> </w:t>
      </w:r>
      <w:proofErr w:type="spellStart"/>
      <w:r w:rsidRPr="00483F9A">
        <w:rPr>
          <w:lang w:val="en-US"/>
        </w:rPr>
        <w:t>projets</w:t>
      </w:r>
      <w:proofErr w:type="spellEnd"/>
      <w:r w:rsidRPr="00483F9A">
        <w:rPr>
          <w:lang w:val="en-US"/>
        </w:rPr>
        <w:t xml:space="preserve"> à </w:t>
      </w:r>
      <w:proofErr w:type="spellStart"/>
      <w:r w:rsidRPr="00483F9A">
        <w:rPr>
          <w:lang w:val="en-US"/>
        </w:rPr>
        <w:t>partir</w:t>
      </w:r>
      <w:proofErr w:type="spellEnd"/>
      <w:r w:rsidRPr="00483F9A">
        <w:rPr>
          <w:lang w:val="en-US"/>
        </w:rPr>
        <w:t xml:space="preserve"> de solutions précises, </w:t>
      </w:r>
      <w:proofErr w:type="spellStart"/>
      <w:r w:rsidRPr="00483F9A">
        <w:rPr>
          <w:lang w:val="en-US"/>
        </w:rPr>
        <w:t>efficaces</w:t>
      </w:r>
      <w:proofErr w:type="spellEnd"/>
      <w:r w:rsidRPr="00483F9A">
        <w:rPr>
          <w:lang w:val="en-US"/>
        </w:rPr>
        <w:t xml:space="preserve"> et durables.</w:t>
      </w:r>
    </w:p>
    <w:p w14:paraId="3A8F23D9" w14:textId="77777777" w:rsidR="00873A41" w:rsidRPr="00483F9A" w:rsidRDefault="00873A41" w:rsidP="00873A41">
      <w:pPr>
        <w:pStyle w:val="ERCOText"/>
        <w:rPr>
          <w:lang w:val="en-US"/>
        </w:rPr>
      </w:pPr>
      <w:r w:rsidRPr="00483F9A">
        <w:rPr>
          <w:lang w:val="en-US"/>
        </w:rPr>
        <w:t xml:space="preserve"> </w:t>
      </w:r>
    </w:p>
    <w:p w14:paraId="205F21BD" w14:textId="77777777" w:rsidR="00873A41" w:rsidRPr="00C8215C" w:rsidRDefault="00873A41" w:rsidP="00873A41">
      <w:pPr>
        <w:pStyle w:val="ERCOText"/>
        <w:rPr>
          <w:lang w:val="en-US"/>
        </w:rPr>
      </w:pPr>
      <w:proofErr w:type="spellStart"/>
      <w:r w:rsidRPr="00483F9A">
        <w:rPr>
          <w:lang w:val="en-US"/>
        </w:rPr>
        <w:t>N’hésitez</w:t>
      </w:r>
      <w:proofErr w:type="spellEnd"/>
      <w:r w:rsidRPr="00483F9A">
        <w:rPr>
          <w:lang w:val="en-US"/>
        </w:rPr>
        <w:t xml:space="preserve"> pas à </w:t>
      </w:r>
      <w:proofErr w:type="spellStart"/>
      <w:r w:rsidRPr="00483F9A">
        <w:rPr>
          <w:lang w:val="en-US"/>
        </w:rPr>
        <w:t>vous</w:t>
      </w:r>
      <w:proofErr w:type="spellEnd"/>
      <w:r w:rsidRPr="00483F9A">
        <w:rPr>
          <w:lang w:val="en-US"/>
        </w:rPr>
        <w:t xml:space="preserve"> </w:t>
      </w:r>
      <w:proofErr w:type="spellStart"/>
      <w:r w:rsidRPr="00483F9A">
        <w:rPr>
          <w:lang w:val="en-US"/>
        </w:rPr>
        <w:t>rendre</w:t>
      </w:r>
      <w:proofErr w:type="spellEnd"/>
      <w:r w:rsidRPr="00483F9A">
        <w:rPr>
          <w:lang w:val="en-US"/>
        </w:rPr>
        <w:t xml:space="preserve"> sur le site </w:t>
      </w:r>
      <w:hyperlink r:id="rId14" w:history="1">
        <w:r w:rsidRPr="00483F9A">
          <w:rPr>
            <w:rStyle w:val="Hyperlink"/>
            <w:lang w:val="en-US"/>
          </w:rPr>
          <w:t>www.erco.com/presse</w:t>
        </w:r>
      </w:hyperlink>
      <w:r w:rsidRPr="00483F9A">
        <w:rPr>
          <w:lang w:val="en-US"/>
        </w:rPr>
        <w:t xml:space="preserve"> pour </w:t>
      </w:r>
      <w:proofErr w:type="spellStart"/>
      <w:r w:rsidRPr="00483F9A">
        <w:rPr>
          <w:lang w:val="en-US"/>
        </w:rPr>
        <w:t>obtenir</w:t>
      </w:r>
      <w:proofErr w:type="spellEnd"/>
      <w:r w:rsidRPr="00483F9A">
        <w:rPr>
          <w:lang w:val="en-US"/>
        </w:rPr>
        <w:t xml:space="preserve"> </w:t>
      </w:r>
      <w:proofErr w:type="spellStart"/>
      <w:r w:rsidRPr="00483F9A">
        <w:rPr>
          <w:lang w:val="en-US"/>
        </w:rPr>
        <w:t>davantage</w:t>
      </w:r>
      <w:proofErr w:type="spellEnd"/>
      <w:r w:rsidRPr="00483F9A">
        <w:rPr>
          <w:lang w:val="en-US"/>
        </w:rPr>
        <w:t xml:space="preserve"> </w:t>
      </w:r>
      <w:proofErr w:type="spellStart"/>
      <w:r w:rsidRPr="00483F9A">
        <w:rPr>
          <w:lang w:val="en-US"/>
        </w:rPr>
        <w:t>d’informations</w:t>
      </w:r>
      <w:proofErr w:type="spellEnd"/>
      <w:r w:rsidRPr="00483F9A">
        <w:rPr>
          <w:lang w:val="en-US"/>
        </w:rPr>
        <w:t xml:space="preserve"> sur ERCO </w:t>
      </w:r>
      <w:proofErr w:type="spellStart"/>
      <w:r w:rsidRPr="00483F9A">
        <w:rPr>
          <w:lang w:val="en-US"/>
        </w:rPr>
        <w:t>ou</w:t>
      </w:r>
      <w:proofErr w:type="spellEnd"/>
      <w:r w:rsidRPr="00483F9A">
        <w:rPr>
          <w:lang w:val="en-US"/>
        </w:rPr>
        <w:t xml:space="preserve"> demander des illustrations. Nous </w:t>
      </w:r>
      <w:proofErr w:type="spellStart"/>
      <w:r w:rsidRPr="00483F9A">
        <w:rPr>
          <w:lang w:val="en-US"/>
        </w:rPr>
        <w:t>vous</w:t>
      </w:r>
      <w:proofErr w:type="spellEnd"/>
      <w:r w:rsidRPr="00483F9A">
        <w:rPr>
          <w:lang w:val="en-US"/>
        </w:rPr>
        <w:t xml:space="preserve"> </w:t>
      </w:r>
      <w:proofErr w:type="spellStart"/>
      <w:r w:rsidRPr="00483F9A">
        <w:rPr>
          <w:lang w:val="en-US"/>
        </w:rPr>
        <w:t>enverrons</w:t>
      </w:r>
      <w:proofErr w:type="spellEnd"/>
      <w:r w:rsidRPr="00483F9A">
        <w:rPr>
          <w:lang w:val="en-US"/>
        </w:rPr>
        <w:t xml:space="preserve"> </w:t>
      </w:r>
      <w:proofErr w:type="spellStart"/>
      <w:r w:rsidRPr="00483F9A">
        <w:rPr>
          <w:lang w:val="en-US"/>
        </w:rPr>
        <w:t>aussi</w:t>
      </w:r>
      <w:proofErr w:type="spellEnd"/>
      <w:r w:rsidRPr="00483F9A">
        <w:rPr>
          <w:lang w:val="en-US"/>
        </w:rPr>
        <w:t xml:space="preserve"> </w:t>
      </w:r>
      <w:proofErr w:type="spellStart"/>
      <w:r w:rsidRPr="00483F9A">
        <w:rPr>
          <w:lang w:val="en-US"/>
        </w:rPr>
        <w:t>volontiers</w:t>
      </w:r>
      <w:proofErr w:type="spellEnd"/>
      <w:r w:rsidRPr="00483F9A">
        <w:rPr>
          <w:lang w:val="en-US"/>
        </w:rPr>
        <w:t xml:space="preserve"> de la documentation sur des </w:t>
      </w:r>
      <w:proofErr w:type="spellStart"/>
      <w:r w:rsidRPr="00483F9A">
        <w:rPr>
          <w:lang w:val="en-US"/>
        </w:rPr>
        <w:t>projets</w:t>
      </w:r>
      <w:proofErr w:type="spellEnd"/>
      <w:r w:rsidRPr="00483F9A">
        <w:rPr>
          <w:lang w:val="en-US"/>
        </w:rPr>
        <w:t xml:space="preserve"> </w:t>
      </w:r>
      <w:proofErr w:type="spellStart"/>
      <w:r w:rsidRPr="00483F9A">
        <w:rPr>
          <w:lang w:val="en-US"/>
        </w:rPr>
        <w:t>internationaux</w:t>
      </w:r>
      <w:proofErr w:type="spellEnd"/>
      <w:r w:rsidRPr="00483F9A">
        <w:rPr>
          <w:lang w:val="en-US"/>
        </w:rPr>
        <w:t xml:space="preserve"> pour </w:t>
      </w:r>
      <w:proofErr w:type="spellStart"/>
      <w:r w:rsidRPr="00483F9A">
        <w:rPr>
          <w:lang w:val="en-US"/>
        </w:rPr>
        <w:t>votre</w:t>
      </w:r>
      <w:proofErr w:type="spellEnd"/>
      <w:r w:rsidRPr="00483F9A">
        <w:rPr>
          <w:lang w:val="en-US"/>
        </w:rPr>
        <w:t xml:space="preserve"> reportage.</w:t>
      </w:r>
    </w:p>
    <w:p w14:paraId="38A286EF" w14:textId="77777777" w:rsidR="00CA229A" w:rsidRPr="002D5010" w:rsidRDefault="00CA229A" w:rsidP="00873A41">
      <w:pPr>
        <w:pStyle w:val="02TextERCO"/>
      </w:pPr>
    </w:p>
    <w:sectPr w:rsidR="00CA229A" w:rsidRPr="002D5010">
      <w:headerReference w:type="default" r:id="rId15"/>
      <w:footerReference w:type="default" r:id="rId1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8AB14" w14:textId="77777777" w:rsidR="00E75A58" w:rsidRDefault="00E75A58" w:rsidP="00AD04EA">
      <w:r>
        <w:separator/>
      </w:r>
    </w:p>
  </w:endnote>
  <w:endnote w:type="continuationSeparator" w:id="0">
    <w:p w14:paraId="0FA119B2" w14:textId="77777777" w:rsidR="00E75A58" w:rsidRDefault="00E75A58"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Rotis Semi Sans Std Light">
    <w:altName w:val="Calibri"/>
    <w:panose1 w:val="020B0606050204020204"/>
    <w:charset w:val="4D"/>
    <w:family w:val="swiss"/>
    <w:notTrueType/>
    <w:pitch w:val="variable"/>
    <w:sig w:usb0="00000003" w:usb1="00000000" w:usb2="00000000" w:usb3="00000000" w:csb0="00000001" w:csb1="00000000"/>
  </w:font>
  <w:font w:name="Lato">
    <w:altName w:val="Calibri"/>
    <w:panose1 w:val="020B0604020202020204"/>
    <w:charset w:val="4D"/>
    <w:family w:val="swiss"/>
    <w:pitch w:val="variable"/>
    <w:sig w:usb0="E10002FF" w:usb1="5000ECFF" w:usb2="00000021" w:usb3="00000000" w:csb0="0000019F" w:csb1="00000000"/>
  </w:font>
  <w:font w:name="Times New Roman (Textkörper CS)">
    <w:altName w:val="Times New Roman"/>
    <w:panose1 w:val="020B0604020202020204"/>
    <w:charset w:val="00"/>
    <w:family w:val="roman"/>
    <w:pitch w:val="variable"/>
    <w:sig w:usb0="00000000" w:usb1="C0007841"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2C058" w14:textId="77777777" w:rsidR="00E75A58" w:rsidRDefault="00E75A58" w:rsidP="00AD04EA">
      <w:r>
        <w:separator/>
      </w:r>
    </w:p>
  </w:footnote>
  <w:footnote w:type="continuationSeparator" w:id="0">
    <w:p w14:paraId="32729662" w14:textId="77777777" w:rsidR="00E75A58" w:rsidRDefault="00E75A58"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67ABCDE0" w:rsidR="00547FCF" w:rsidRPr="007462A8" w:rsidRDefault="00873A41"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 xml:space="preserve">Project </w:t>
    </w:r>
    <w:proofErr w:type="spellStart"/>
    <w:r>
      <w:rPr>
        <w:rFonts w:ascii="Arial" w:hAnsi="Arial"/>
        <w:b/>
        <w:sz w:val="44"/>
      </w:rPr>
      <w:t>Review</w:t>
    </w:r>
    <w:proofErr w:type="spellEnd"/>
    <w:r w:rsidR="00856DAC">
      <w:rPr>
        <w:rFonts w:ascii="Arial" w:hAnsi="Arial"/>
        <w:b/>
        <w:sz w:val="44"/>
      </w:rPr>
      <w:t> </w:t>
    </w:r>
    <w:r w:rsidR="00856DAC">
      <w:rPr>
        <w:rFonts w:ascii="Arial" w:hAnsi="Arial"/>
        <w:sz w:val="44"/>
      </w:rPr>
      <w:t>0</w:t>
    </w:r>
    <w:r>
      <w:rPr>
        <w:rFonts w:ascii="Arial" w:hAnsi="Arial"/>
        <w:sz w:val="44"/>
      </w:rPr>
      <w:t>7</w:t>
    </w:r>
    <w:r w:rsidR="00856DAC">
      <w:rPr>
        <w:rFonts w:ascii="Arial" w:hAnsi="Arial"/>
        <w:sz w:val="44"/>
      </w:rPr>
      <w:t>.2022</w:t>
    </w:r>
  </w:p>
  <w:p w14:paraId="3B276139" w14:textId="0DDB55A5" w:rsidR="00D34515" w:rsidRPr="007462A8" w:rsidRDefault="00873A41"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proofErr w:type="gramStart"/>
    <w:r>
      <w:rPr>
        <w:rFonts w:ascii="Arial" w:hAnsi="Arial"/>
      </w:rPr>
      <w:t>v</w:t>
    </w:r>
    <w:r w:rsidR="00856DAC">
      <w:rPr>
        <w:rFonts w:ascii="Arial" w:hAnsi="Arial"/>
      </w:rPr>
      <w:t>ersion</w:t>
    </w:r>
    <w:proofErr w:type="gramEnd"/>
    <w:r w:rsidR="00856DAC">
      <w:rPr>
        <w:rFonts w:ascii="Arial" w:hAnsi="Arial"/>
      </w:rPr>
      <w:t xml:space="preserve"> texte</w:t>
    </w:r>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&#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" o:allowincell="f" strokeweight=".25pt">
              <v:stroke startarrowwidth="narrow" startarrowlength="short" endarrowwidth="narrow" endarrowlength="short"/>
            </v:line>
          </w:pict>
        </mc:Fallback>
      </mc:AlternateContent>
    </w:r>
  </w:p>
  <w:p w14:paraId="1B893C63" w14:textId="77777777" w:rsidR="00547FCF" w:rsidRPr="009579EB" w:rsidRDefault="00000000" w:rsidP="007A5E47">
    <w:pPr>
      <w:pStyle w:val="ERCOAdresse"/>
      <w:framePr w:wrap="around" w:y="11341"/>
    </w:pPr>
  </w:p>
  <w:p w14:paraId="03D689D2" w14:textId="77777777" w:rsidR="009B44DE" w:rsidRPr="007462A8" w:rsidRDefault="00856DAC" w:rsidP="009B44DE">
    <w:pPr>
      <w:pStyle w:val="ERCOAdresse"/>
      <w:framePr w:wrap="around" w:y="11341"/>
      <w:rPr>
        <w:b/>
      </w:rPr>
    </w:pPr>
    <w:r>
      <w:rPr>
        <w:b/>
      </w:rPr>
      <w:t xml:space="preserve">ERCO </w:t>
    </w:r>
    <w:proofErr w:type="spellStart"/>
    <w:r>
      <w:rPr>
        <w:b/>
      </w:rPr>
      <w:t>GmbH</w:t>
    </w:r>
    <w:proofErr w:type="spellEnd"/>
  </w:p>
  <w:p w14:paraId="5871DE8E" w14:textId="77777777" w:rsidR="009B44DE" w:rsidRPr="007462A8" w:rsidRDefault="00856DAC" w:rsidP="009B44DE">
    <w:pPr>
      <w:pStyle w:val="ERCOAdresse"/>
      <w:framePr w:wrap="around" w:y="11341"/>
    </w:pPr>
    <w:r>
      <w:t>Katrin Haner</w:t>
    </w:r>
  </w:p>
  <w:p w14:paraId="2373E04E" w14:textId="77777777" w:rsidR="009B44DE" w:rsidRPr="007462A8" w:rsidRDefault="00856DAC" w:rsidP="009B44DE">
    <w:pPr>
      <w:pStyle w:val="ERCOAdresse"/>
      <w:framePr w:wrap="around" w:y="11341"/>
    </w:pPr>
    <w:r>
      <w:t>Responsable de contenu/Relations publiques</w:t>
    </w:r>
  </w:p>
  <w:p w14:paraId="2F70C756" w14:textId="77777777" w:rsidR="009B44DE" w:rsidRPr="00E667B7" w:rsidRDefault="00856DAC" w:rsidP="009B44DE">
    <w:pPr>
      <w:pStyle w:val="ERCOAdresse"/>
      <w:framePr w:wrap="around" w:y="11341"/>
      <w:rPr>
        <w:lang w:val="de-DE"/>
      </w:rPr>
    </w:pPr>
    <w:proofErr w:type="spellStart"/>
    <w:r w:rsidRPr="00E667B7">
      <w:rPr>
        <w:lang w:val="de-DE"/>
      </w:rPr>
      <w:t>Brockhauser</w:t>
    </w:r>
    <w:proofErr w:type="spellEnd"/>
    <w:r w:rsidRPr="00E667B7">
      <w:rPr>
        <w:lang w:val="de-DE"/>
      </w:rPr>
      <w:t xml:space="preserve"> Weg 80-82</w:t>
    </w:r>
  </w:p>
  <w:p w14:paraId="149BEE29" w14:textId="4505F047" w:rsidR="009B44DE" w:rsidRDefault="00856DAC" w:rsidP="009B44DE">
    <w:pPr>
      <w:pStyle w:val="ERCOAdresse"/>
      <w:framePr w:wrap="around" w:y="11341"/>
      <w:rPr>
        <w:lang w:val="de-DE"/>
      </w:rPr>
    </w:pPr>
    <w:r w:rsidRPr="009579EB">
      <w:rPr>
        <w:lang w:val="de-DE"/>
      </w:rPr>
      <w:t>58507 Lüdenscheid</w:t>
    </w:r>
  </w:p>
  <w:p w14:paraId="0FDFAED6" w14:textId="2AEA5E26" w:rsidR="00873A41" w:rsidRPr="009579EB" w:rsidRDefault="00873A41" w:rsidP="009B44DE">
    <w:pPr>
      <w:pStyle w:val="ERCOAdresse"/>
      <w:framePr w:wrap="around" w:y="11341"/>
      <w:rPr>
        <w:lang w:val="de-DE"/>
      </w:rPr>
    </w:pPr>
    <w:proofErr w:type="spellStart"/>
    <w:r>
      <w:rPr>
        <w:lang w:val="de-DE"/>
      </w:rPr>
      <w:t>Allemagne</w:t>
    </w:r>
    <w:proofErr w:type="spellEnd"/>
  </w:p>
  <w:p w14:paraId="3D0C4C0C" w14:textId="77777777" w:rsidR="009B44DE" w:rsidRPr="009579EB" w:rsidRDefault="00856DAC" w:rsidP="009B44DE">
    <w:pPr>
      <w:pStyle w:val="ERCOAdresse"/>
      <w:framePr w:wrap="around" w:y="11341"/>
      <w:rPr>
        <w:lang w:val="de-DE"/>
      </w:rPr>
    </w:pPr>
    <w:proofErr w:type="gramStart"/>
    <w:r w:rsidRPr="009579EB">
      <w:rPr>
        <w:lang w:val="de-DE"/>
      </w:rPr>
      <w:t>Tél :</w:t>
    </w:r>
    <w:proofErr w:type="gramEnd"/>
    <w:r w:rsidRPr="009579EB">
      <w:rPr>
        <w:lang w:val="de-DE"/>
      </w:rPr>
      <w:t xml:space="preserve"> +49 2351 551 345</w:t>
    </w:r>
  </w:p>
  <w:p w14:paraId="1BCE4832" w14:textId="77777777" w:rsidR="009B44DE" w:rsidRPr="009579EB" w:rsidRDefault="00856DAC" w:rsidP="009B44DE">
    <w:pPr>
      <w:pStyle w:val="ERCOAdresse"/>
      <w:framePr w:wrap="around" w:y="11341"/>
      <w:rPr>
        <w:lang w:val="de-DE"/>
      </w:rPr>
    </w:pPr>
    <w:r w:rsidRPr="009579EB">
      <w:rPr>
        <w:lang w:val="de-DE"/>
      </w:rPr>
      <w:t>k.haner@erco.com</w:t>
    </w:r>
  </w:p>
  <w:p w14:paraId="53B465DA" w14:textId="77777777" w:rsidR="00B267B0" w:rsidRPr="00873A41" w:rsidRDefault="00856DAC" w:rsidP="00B267B0">
    <w:pPr>
      <w:pStyle w:val="ERCOAdresse"/>
      <w:framePr w:wrap="around" w:y="11341"/>
      <w:rPr>
        <w:lang w:val="en-US"/>
      </w:rPr>
    </w:pPr>
    <w:r w:rsidRPr="00873A41">
      <w:rPr>
        <w:lang w:val="en-US"/>
      </w:rPr>
      <w:t>www.erco.com</w:t>
    </w:r>
  </w:p>
  <w:p w14:paraId="4AB4452B" w14:textId="77777777" w:rsidR="009B44DE" w:rsidRPr="00873A41" w:rsidRDefault="00000000" w:rsidP="00B267B0">
    <w:pPr>
      <w:pStyle w:val="ERCOAdresse"/>
      <w:framePr w:wrap="around" w:y="11341"/>
      <w:rPr>
        <w:lang w:val="en-US"/>
      </w:rPr>
    </w:pPr>
  </w:p>
  <w:p w14:paraId="00CE6ED2" w14:textId="77777777" w:rsidR="00B267B0" w:rsidRPr="00873A41" w:rsidRDefault="00000000" w:rsidP="00B267B0">
    <w:pPr>
      <w:pStyle w:val="ERCOAdresse"/>
      <w:framePr w:wrap="around" w:y="11341"/>
      <w:rPr>
        <w:lang w:val="en-US"/>
      </w:rPr>
    </w:pPr>
  </w:p>
  <w:p w14:paraId="0A7E2CDC" w14:textId="77777777" w:rsidR="00B267B0" w:rsidRPr="00873A41" w:rsidRDefault="00856DAC" w:rsidP="00B267B0">
    <w:pPr>
      <w:pStyle w:val="ERCOAdresse"/>
      <w:framePr w:wrap="around" w:y="11341"/>
      <w:rPr>
        <w:b/>
        <w:lang w:val="en-US"/>
      </w:rPr>
    </w:pPr>
    <w:proofErr w:type="spellStart"/>
    <w:r w:rsidRPr="00873A41">
      <w:rPr>
        <w:b/>
        <w:lang w:val="en-US"/>
      </w:rPr>
      <w:t>mai</w:t>
    </w:r>
    <w:proofErr w:type="spellEnd"/>
    <w:r w:rsidRPr="00873A41">
      <w:rPr>
        <w:b/>
        <w:lang w:val="en-US"/>
      </w:rPr>
      <w:t xml:space="preserve"> public relations GmbH </w:t>
    </w:r>
  </w:p>
  <w:p w14:paraId="258B9ABD" w14:textId="044F0332" w:rsidR="00B267B0" w:rsidRPr="00873A41" w:rsidRDefault="00856DAC" w:rsidP="00B267B0">
    <w:pPr>
      <w:pStyle w:val="ERCOAdresse"/>
      <w:framePr w:wrap="around" w:y="11341"/>
      <w:rPr>
        <w:lang w:val="en-US"/>
      </w:rPr>
    </w:pPr>
    <w:r w:rsidRPr="00873A41">
      <w:rPr>
        <w:lang w:val="en-US"/>
      </w:rPr>
      <w:t xml:space="preserve">Arno </w:t>
    </w:r>
    <w:proofErr w:type="spellStart"/>
    <w:r w:rsidRPr="00873A41">
      <w:rPr>
        <w:lang w:val="en-US"/>
      </w:rPr>
      <w:t>Heitland</w:t>
    </w:r>
    <w:proofErr w:type="spellEnd"/>
  </w:p>
  <w:p w14:paraId="77BC0715" w14:textId="45C14A55" w:rsidR="00B267B0" w:rsidRPr="00873A41" w:rsidRDefault="00B13D3D" w:rsidP="00B267B0">
    <w:pPr>
      <w:pStyle w:val="ERCOAdresse"/>
      <w:framePr w:wrap="around" w:y="11341"/>
      <w:rPr>
        <w:lang w:val="en-US"/>
      </w:rPr>
    </w:pPr>
    <w:r w:rsidRPr="00873A41">
      <w:rPr>
        <w:lang w:val="en-US"/>
      </w:rPr>
      <w:t xml:space="preserve">Consultant senior relations </w:t>
    </w:r>
    <w:proofErr w:type="spellStart"/>
    <w:r w:rsidRPr="00873A41">
      <w:rPr>
        <w:lang w:val="en-US"/>
      </w:rPr>
      <w:t>publiques</w:t>
    </w:r>
    <w:proofErr w:type="spellEnd"/>
  </w:p>
  <w:p w14:paraId="03689E97" w14:textId="77777777" w:rsidR="00B267B0" w:rsidRPr="00E72F60" w:rsidRDefault="00856DAC" w:rsidP="00B267B0">
    <w:pPr>
      <w:pStyle w:val="ERCOAdresse"/>
      <w:framePr w:wrap="around" w:y="11341"/>
      <w:rPr>
        <w:lang w:val="de-DE"/>
      </w:rPr>
    </w:pPr>
    <w:r w:rsidRPr="00E72F60">
      <w:rPr>
        <w:lang w:val="de-DE"/>
      </w:rPr>
      <w:t>Leuschnerdamm 13</w:t>
    </w:r>
  </w:p>
  <w:p w14:paraId="5F98BC94" w14:textId="7C2A9278" w:rsidR="00B267B0" w:rsidRDefault="00856DAC" w:rsidP="00B267B0">
    <w:pPr>
      <w:pStyle w:val="ERCOAdresse"/>
      <w:framePr w:wrap="around" w:y="11341"/>
      <w:rPr>
        <w:lang w:val="de-DE"/>
      </w:rPr>
    </w:pPr>
    <w:r w:rsidRPr="009579EB">
      <w:rPr>
        <w:lang w:val="de-DE"/>
      </w:rPr>
      <w:t>10999 Berlin</w:t>
    </w:r>
  </w:p>
  <w:p w14:paraId="08420E6B" w14:textId="3B06EF8E" w:rsidR="00873A41" w:rsidRPr="009579EB" w:rsidRDefault="00873A41" w:rsidP="00B267B0">
    <w:pPr>
      <w:pStyle w:val="ERCOAdresse"/>
      <w:framePr w:wrap="around" w:y="11341"/>
      <w:rPr>
        <w:lang w:val="de-DE"/>
      </w:rPr>
    </w:pPr>
    <w:proofErr w:type="spellStart"/>
    <w:r>
      <w:rPr>
        <w:lang w:val="de-DE"/>
      </w:rPr>
      <w:t>Allemagne</w:t>
    </w:r>
    <w:proofErr w:type="spellEnd"/>
  </w:p>
  <w:p w14:paraId="01875CAD" w14:textId="66ADD9FA" w:rsidR="00B267B0" w:rsidRPr="009579EB" w:rsidRDefault="00856DAC" w:rsidP="00B267B0">
    <w:pPr>
      <w:pStyle w:val="ERCOAdresse"/>
      <w:framePr w:wrap="around" w:y="11341"/>
      <w:rPr>
        <w:lang w:val="de-DE"/>
      </w:rPr>
    </w:pPr>
    <w:proofErr w:type="gramStart"/>
    <w:r w:rsidRPr="009579EB">
      <w:rPr>
        <w:lang w:val="de-DE"/>
      </w:rPr>
      <w:t>Tél :</w:t>
    </w:r>
    <w:proofErr w:type="gramEnd"/>
    <w:r w:rsidRPr="009579EB">
      <w:rPr>
        <w:lang w:val="de-DE"/>
      </w:rPr>
      <w:t xml:space="preserve"> +49 30 66 40 40 553</w:t>
    </w:r>
  </w:p>
  <w:p w14:paraId="40FB0355" w14:textId="77777777" w:rsidR="00B267B0" w:rsidRPr="009579EB" w:rsidRDefault="00000000" w:rsidP="00B267B0">
    <w:pPr>
      <w:pStyle w:val="ERCOAdresse"/>
      <w:framePr w:wrap="around" w:y="11341"/>
      <w:rPr>
        <w:lang w:val="de-DE"/>
      </w:rPr>
    </w:pPr>
    <w:hyperlink r:id="rId1" w:history="1">
      <w:r w:rsidR="006C4084" w:rsidRPr="009579EB">
        <w:rPr>
          <w:lang w:val="de-DE"/>
        </w:rPr>
        <w:t>erco@maipr.com</w:t>
      </w:r>
    </w:hyperlink>
  </w:p>
  <w:p w14:paraId="78BBAD57" w14:textId="77777777" w:rsidR="00B267B0" w:rsidRPr="009579EB" w:rsidRDefault="00856DAC" w:rsidP="00B267B0">
    <w:pPr>
      <w:pStyle w:val="ERCOAdresse"/>
      <w:framePr w:wrap="around" w:y="11341"/>
      <w:rPr>
        <w:lang w:val="de-DE"/>
      </w:rPr>
    </w:pPr>
    <w:r w:rsidRPr="009579EB">
      <w:rPr>
        <w:lang w:val="de-DE"/>
      </w:rPr>
      <w:t>www.maipr.com</w:t>
    </w:r>
  </w:p>
  <w:p w14:paraId="52F5E9A0" w14:textId="77777777" w:rsidR="00547FCF" w:rsidRDefault="00856DAC">
    <w:pPr>
      <w:pStyle w:val="Kopfzeile"/>
    </w:pPr>
    <w:r>
      <w:rPr>
        <w:noProof/>
        <w:lang w:val="de-DE" w:eastAsia="zh-CN"/>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EA"/>
    <w:rsid w:val="000244A6"/>
    <w:rsid w:val="000310D1"/>
    <w:rsid w:val="000415C3"/>
    <w:rsid w:val="000557D6"/>
    <w:rsid w:val="00061DE9"/>
    <w:rsid w:val="00077889"/>
    <w:rsid w:val="000B0BA5"/>
    <w:rsid w:val="000D4BAF"/>
    <w:rsid w:val="000D7530"/>
    <w:rsid w:val="00100AD5"/>
    <w:rsid w:val="001225F4"/>
    <w:rsid w:val="001267D5"/>
    <w:rsid w:val="00133291"/>
    <w:rsid w:val="001404EF"/>
    <w:rsid w:val="00152155"/>
    <w:rsid w:val="001549CF"/>
    <w:rsid w:val="0015662D"/>
    <w:rsid w:val="00163C98"/>
    <w:rsid w:val="001674E0"/>
    <w:rsid w:val="001739C0"/>
    <w:rsid w:val="00193CC9"/>
    <w:rsid w:val="001946BC"/>
    <w:rsid w:val="00195D2E"/>
    <w:rsid w:val="001961EE"/>
    <w:rsid w:val="00202ADA"/>
    <w:rsid w:val="00213084"/>
    <w:rsid w:val="00215A14"/>
    <w:rsid w:val="00221DFA"/>
    <w:rsid w:val="0028589E"/>
    <w:rsid w:val="00291009"/>
    <w:rsid w:val="002B5784"/>
    <w:rsid w:val="002C0D14"/>
    <w:rsid w:val="002C3FD0"/>
    <w:rsid w:val="002D5010"/>
    <w:rsid w:val="002E4EBF"/>
    <w:rsid w:val="002F5FB5"/>
    <w:rsid w:val="003175D9"/>
    <w:rsid w:val="003349B0"/>
    <w:rsid w:val="003352FB"/>
    <w:rsid w:val="00352C60"/>
    <w:rsid w:val="00355613"/>
    <w:rsid w:val="0036120B"/>
    <w:rsid w:val="003624B0"/>
    <w:rsid w:val="00364306"/>
    <w:rsid w:val="003912A9"/>
    <w:rsid w:val="003963FA"/>
    <w:rsid w:val="003C6C39"/>
    <w:rsid w:val="003D4311"/>
    <w:rsid w:val="003E0A2C"/>
    <w:rsid w:val="003E4033"/>
    <w:rsid w:val="003F105E"/>
    <w:rsid w:val="00401F51"/>
    <w:rsid w:val="00403093"/>
    <w:rsid w:val="00406DEF"/>
    <w:rsid w:val="0041375C"/>
    <w:rsid w:val="00417D90"/>
    <w:rsid w:val="00430023"/>
    <w:rsid w:val="00432165"/>
    <w:rsid w:val="004351F6"/>
    <w:rsid w:val="004679E8"/>
    <w:rsid w:val="004A4039"/>
    <w:rsid w:val="004B280B"/>
    <w:rsid w:val="004B4DB6"/>
    <w:rsid w:val="004C048C"/>
    <w:rsid w:val="004C23D8"/>
    <w:rsid w:val="004C2994"/>
    <w:rsid w:val="004C75FA"/>
    <w:rsid w:val="00500461"/>
    <w:rsid w:val="005032B9"/>
    <w:rsid w:val="00504999"/>
    <w:rsid w:val="00523411"/>
    <w:rsid w:val="00523474"/>
    <w:rsid w:val="005261FC"/>
    <w:rsid w:val="00535B59"/>
    <w:rsid w:val="00561EBA"/>
    <w:rsid w:val="005812DB"/>
    <w:rsid w:val="0058189C"/>
    <w:rsid w:val="005A39D2"/>
    <w:rsid w:val="005B047B"/>
    <w:rsid w:val="005E110E"/>
    <w:rsid w:val="005F61FA"/>
    <w:rsid w:val="006203E0"/>
    <w:rsid w:val="006417B8"/>
    <w:rsid w:val="00641A7F"/>
    <w:rsid w:val="00660CAA"/>
    <w:rsid w:val="00664C03"/>
    <w:rsid w:val="0068073F"/>
    <w:rsid w:val="00690826"/>
    <w:rsid w:val="006C4084"/>
    <w:rsid w:val="006F52B4"/>
    <w:rsid w:val="0070398A"/>
    <w:rsid w:val="007054BC"/>
    <w:rsid w:val="007066D2"/>
    <w:rsid w:val="00711B60"/>
    <w:rsid w:val="0071223E"/>
    <w:rsid w:val="007326D2"/>
    <w:rsid w:val="00753404"/>
    <w:rsid w:val="00755042"/>
    <w:rsid w:val="00774566"/>
    <w:rsid w:val="007761C2"/>
    <w:rsid w:val="007852FF"/>
    <w:rsid w:val="007864A6"/>
    <w:rsid w:val="00786EC1"/>
    <w:rsid w:val="007A1AD5"/>
    <w:rsid w:val="007A2B40"/>
    <w:rsid w:val="007B4A9F"/>
    <w:rsid w:val="007B7245"/>
    <w:rsid w:val="007D4EDE"/>
    <w:rsid w:val="007E4100"/>
    <w:rsid w:val="008044B9"/>
    <w:rsid w:val="00806082"/>
    <w:rsid w:val="0081744C"/>
    <w:rsid w:val="00826138"/>
    <w:rsid w:val="00856DAC"/>
    <w:rsid w:val="00873A41"/>
    <w:rsid w:val="00877E67"/>
    <w:rsid w:val="008901A5"/>
    <w:rsid w:val="00892F2E"/>
    <w:rsid w:val="008D61A7"/>
    <w:rsid w:val="00910B96"/>
    <w:rsid w:val="00913ED8"/>
    <w:rsid w:val="00924D45"/>
    <w:rsid w:val="009355EE"/>
    <w:rsid w:val="009579EB"/>
    <w:rsid w:val="00973597"/>
    <w:rsid w:val="0099035C"/>
    <w:rsid w:val="009953FD"/>
    <w:rsid w:val="009B3E53"/>
    <w:rsid w:val="009F6AED"/>
    <w:rsid w:val="00A00AF7"/>
    <w:rsid w:val="00A13326"/>
    <w:rsid w:val="00A1539D"/>
    <w:rsid w:val="00A21724"/>
    <w:rsid w:val="00A35F8B"/>
    <w:rsid w:val="00A45FD0"/>
    <w:rsid w:val="00A84433"/>
    <w:rsid w:val="00A96ED5"/>
    <w:rsid w:val="00AB0416"/>
    <w:rsid w:val="00AC3F30"/>
    <w:rsid w:val="00AC7518"/>
    <w:rsid w:val="00AD04EA"/>
    <w:rsid w:val="00AD6C6E"/>
    <w:rsid w:val="00B0070D"/>
    <w:rsid w:val="00B12895"/>
    <w:rsid w:val="00B13D3D"/>
    <w:rsid w:val="00B14A0C"/>
    <w:rsid w:val="00B35CF4"/>
    <w:rsid w:val="00B44243"/>
    <w:rsid w:val="00B455DD"/>
    <w:rsid w:val="00B50CED"/>
    <w:rsid w:val="00B63D33"/>
    <w:rsid w:val="00B6454A"/>
    <w:rsid w:val="00B75379"/>
    <w:rsid w:val="00B83A4A"/>
    <w:rsid w:val="00BC0C03"/>
    <w:rsid w:val="00BD620F"/>
    <w:rsid w:val="00BE11D4"/>
    <w:rsid w:val="00BF3FBA"/>
    <w:rsid w:val="00C21AE4"/>
    <w:rsid w:val="00C32A32"/>
    <w:rsid w:val="00C35014"/>
    <w:rsid w:val="00C659A9"/>
    <w:rsid w:val="00C77B1F"/>
    <w:rsid w:val="00C90352"/>
    <w:rsid w:val="00C95B27"/>
    <w:rsid w:val="00CA229A"/>
    <w:rsid w:val="00CB7A52"/>
    <w:rsid w:val="00CE51DC"/>
    <w:rsid w:val="00D3235D"/>
    <w:rsid w:val="00D35F0A"/>
    <w:rsid w:val="00D366DA"/>
    <w:rsid w:val="00D37680"/>
    <w:rsid w:val="00D70A2C"/>
    <w:rsid w:val="00D70E40"/>
    <w:rsid w:val="00D821A1"/>
    <w:rsid w:val="00D94D78"/>
    <w:rsid w:val="00D9759A"/>
    <w:rsid w:val="00DD39CB"/>
    <w:rsid w:val="00DE1908"/>
    <w:rsid w:val="00DF3C04"/>
    <w:rsid w:val="00E15963"/>
    <w:rsid w:val="00E2700F"/>
    <w:rsid w:val="00E358C6"/>
    <w:rsid w:val="00E54AA3"/>
    <w:rsid w:val="00E667B7"/>
    <w:rsid w:val="00E72F60"/>
    <w:rsid w:val="00E75A58"/>
    <w:rsid w:val="00E84850"/>
    <w:rsid w:val="00E9776E"/>
    <w:rsid w:val="00EB72A0"/>
    <w:rsid w:val="00EC0AD3"/>
    <w:rsid w:val="00ED3DE9"/>
    <w:rsid w:val="00EE32A1"/>
    <w:rsid w:val="00EF32AC"/>
    <w:rsid w:val="00EF4191"/>
    <w:rsid w:val="00F029C0"/>
    <w:rsid w:val="00F04888"/>
    <w:rsid w:val="00F167EF"/>
    <w:rsid w:val="00F25E44"/>
    <w:rsid w:val="00F268AC"/>
    <w:rsid w:val="00F3710F"/>
    <w:rsid w:val="00F42259"/>
    <w:rsid w:val="00F425CC"/>
    <w:rsid w:val="00F44803"/>
    <w:rsid w:val="00F62ADA"/>
    <w:rsid w:val="00F819C6"/>
    <w:rsid w:val="00F85509"/>
    <w:rsid w:val="00FA5DD7"/>
    <w:rsid w:val="00FC00C2"/>
    <w:rsid w:val="00FC16A1"/>
    <w:rsid w:val="00FC4A81"/>
    <w:rsid w:val="00FD5B02"/>
    <w:rsid w:val="00FD5FE1"/>
    <w:rsid w:val="00FE26F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paragraph" w:customStyle="1" w:styleId="Default">
    <w:name w:val="Default"/>
    <w:rsid w:val="00B35CF4"/>
    <w:pPr>
      <w:autoSpaceDE w:val="0"/>
      <w:autoSpaceDN w:val="0"/>
      <w:adjustRightInd w:val="0"/>
    </w:pPr>
    <w:rPr>
      <w:rFonts w:ascii="Rotis Semi Sans Std Light" w:hAnsi="Rotis Semi Sans Std Light" w:cs="Rotis Semi Sans Std Light"/>
      <w:color w:val="000000"/>
    </w:rPr>
  </w:style>
  <w:style w:type="paragraph" w:styleId="Kommentartext">
    <w:name w:val="annotation text"/>
    <w:basedOn w:val="Standard"/>
    <w:link w:val="KommentartextZchn"/>
    <w:uiPriority w:val="99"/>
    <w:unhideWhenUsed/>
    <w:rsid w:val="008901A5"/>
    <w:pPr>
      <w:spacing w:after="120"/>
      <w:jc w:val="both"/>
    </w:pPr>
    <w:rPr>
      <w:rFonts w:ascii="Lato" w:eastAsiaTheme="minorHAnsi" w:hAnsi="Lato" w:cs="Times New Roman (Textkörper CS)"/>
      <w:color w:val="5F504B"/>
      <w:sz w:val="20"/>
      <w:lang w:eastAsia="en-US"/>
    </w:rPr>
  </w:style>
  <w:style w:type="character" w:customStyle="1" w:styleId="KommentartextZchn">
    <w:name w:val="Kommentartext Zchn"/>
    <w:basedOn w:val="Absatz-Standardschriftart"/>
    <w:link w:val="Kommentartext"/>
    <w:uiPriority w:val="99"/>
    <w:rsid w:val="008901A5"/>
    <w:rPr>
      <w:rFonts w:ascii="Lato" w:hAnsi="Lato" w:cs="Times New Roman (Textkörper CS)"/>
      <w:color w:val="5F504B"/>
      <w:sz w:val="20"/>
      <w:szCs w:val="20"/>
    </w:rPr>
  </w:style>
  <w:style w:type="paragraph" w:styleId="berarbeitung">
    <w:name w:val="Revision"/>
    <w:hidden/>
    <w:uiPriority w:val="99"/>
    <w:semiHidden/>
    <w:rsid w:val="00C659A9"/>
    <w:rPr>
      <w:rFonts w:ascii="Rotis Light" w:eastAsia="MS Mincho" w:hAnsi="Rotis Light" w:cs="Times New Roman"/>
      <w:szCs w:val="20"/>
      <w:lang w:eastAsia="de-DE"/>
    </w:rPr>
  </w:style>
  <w:style w:type="character" w:styleId="Kommentarzeichen">
    <w:name w:val="annotation reference"/>
    <w:basedOn w:val="Absatz-Standardschriftart"/>
    <w:uiPriority w:val="99"/>
    <w:semiHidden/>
    <w:unhideWhenUsed/>
    <w:rsid w:val="00535B59"/>
    <w:rPr>
      <w:sz w:val="16"/>
      <w:szCs w:val="16"/>
    </w:rPr>
  </w:style>
  <w:style w:type="paragraph" w:styleId="Kommentarthema">
    <w:name w:val="annotation subject"/>
    <w:basedOn w:val="Kommentartext"/>
    <w:next w:val="Kommentartext"/>
    <w:link w:val="KommentarthemaZchn1"/>
    <w:uiPriority w:val="99"/>
    <w:semiHidden/>
    <w:unhideWhenUsed/>
    <w:rsid w:val="00535B59"/>
    <w:pPr>
      <w:spacing w:after="0"/>
      <w:jc w:val="left"/>
    </w:pPr>
    <w:rPr>
      <w:rFonts w:ascii="Rotis Light" w:eastAsia="MS Mincho" w:hAnsi="Rotis Light" w:cs="Times New Roman"/>
      <w:b/>
      <w:bCs/>
      <w:color w:val="auto"/>
      <w:lang w:eastAsia="de-DE"/>
    </w:rPr>
  </w:style>
  <w:style w:type="character" w:customStyle="1" w:styleId="KommentarthemaZchn1">
    <w:name w:val="Kommentarthema Zchn1"/>
    <w:basedOn w:val="KommentartextZchn"/>
    <w:link w:val="Kommentarthema"/>
    <w:uiPriority w:val="99"/>
    <w:semiHidden/>
    <w:rsid w:val="00535B59"/>
    <w:rPr>
      <w:rFonts w:ascii="Rotis Light" w:eastAsia="MS Mincho" w:hAnsi="Rotis Light" w:cs="Times New Roman"/>
      <w:b/>
      <w:bCs/>
      <w:color w:val="5F504B"/>
      <w:sz w:val="20"/>
      <w:szCs w:val="20"/>
      <w:lang w:eastAsia="de-DE"/>
    </w:rPr>
  </w:style>
  <w:style w:type="character" w:styleId="NichtaufgelsteErwhnung">
    <w:name w:val="Unresolved Mention"/>
    <w:basedOn w:val="Absatz-Standardschriftart"/>
    <w:uiPriority w:val="99"/>
    <w:semiHidden/>
    <w:unhideWhenUsed/>
    <w:rsid w:val="00C77B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434929">
      <w:bodyDiv w:val="1"/>
      <w:marLeft w:val="0"/>
      <w:marRight w:val="0"/>
      <w:marTop w:val="0"/>
      <w:marBottom w:val="0"/>
      <w:divBdr>
        <w:top w:val="none" w:sz="0" w:space="0" w:color="auto"/>
        <w:left w:val="none" w:sz="0" w:space="0" w:color="auto"/>
        <w:bottom w:val="none" w:sz="0" w:space="0" w:color="auto"/>
        <w:right w:val="none" w:sz="0" w:space="0" w:color="auto"/>
      </w:divBdr>
    </w:div>
    <w:div w:id="179086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1473/fr" TargetMode="External"/><Relationship Id="rId13" Type="http://schemas.openxmlformats.org/officeDocument/2006/relationships/hyperlink" Target="https://www.erco.com/press/7364/fr"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7320/fr" TargetMode="External"/><Relationship Id="rId12" Type="http://schemas.openxmlformats.org/officeDocument/2006/relationships/hyperlink" Target="https://www.erco.com/press/6229/fr"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erco.com/press/7320/fr" TargetMode="External"/><Relationship Id="rId11" Type="http://schemas.openxmlformats.org/officeDocument/2006/relationships/hyperlink" Target="https://www.erco.com/press/5116/fr"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erco.com/press/1473/fr" TargetMode="External"/><Relationship Id="rId4" Type="http://schemas.openxmlformats.org/officeDocument/2006/relationships/footnotes" Target="footnotes.xml"/><Relationship Id="rId9" Type="http://schemas.openxmlformats.org/officeDocument/2006/relationships/hyperlink" Target="https://www.erco.com/press/6063/fr" TargetMode="External"/><Relationship Id="rId14" Type="http://schemas.openxmlformats.org/officeDocument/2006/relationships/hyperlink" Target="https://press.erco.com/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1405</Words>
  <Characters>8854</Characters>
  <Application>Microsoft Office Word</Application>
  <DocSecurity>0</DocSecurity>
  <Lines>73</Lines>
  <Paragraphs>20</Paragraphs>
  <ScaleCrop>false</ScaleCrop>
  <Manager/>
  <Company/>
  <LinksUpToDate>false</LinksUpToDate>
  <CharactersWithSpaces>10239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2022-07-04T08:46:00Z</dcterms:created>
  <dcterms:modified xsi:type="dcterms:W3CDTF">2022-07-05T09:03:00Z</dcterms:modified>
  <cp:category/>
</cp:coreProperties>
</file>