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094B9689" w:rsidR="00AD04EA" w:rsidRPr="00711B60" w:rsidRDefault="0028589E" w:rsidP="00711B60">
      <w:pPr>
        <w:spacing w:line="360" w:lineRule="auto"/>
        <w:rPr>
          <w:rFonts w:ascii="Arial" w:hAnsi="Arial" w:cs="Arial"/>
          <w:b/>
          <w:bCs/>
          <w:sz w:val="22"/>
          <w:szCs w:val="22"/>
        </w:rPr>
      </w:pPr>
      <w:r>
        <w:rPr>
          <w:rFonts w:ascii="Arial" w:hAnsi="Arial"/>
          <w:b/>
          <w:sz w:val="22"/>
        </w:rPr>
        <w:t xml:space="preserve">Minimal Impact – Maximum Output: a visionary architectural prototype using sustainable light from ERCO </w:t>
      </w:r>
    </w:p>
    <w:p w14:paraId="7E586DB1" w14:textId="5FAA0416" w:rsidR="00AD04EA" w:rsidRPr="00711B60" w:rsidRDefault="00AD04EA" w:rsidP="00AD04EA">
      <w:pPr>
        <w:pStyle w:val="ERCOberschrift"/>
        <w:rPr>
          <w:b w:val="0"/>
        </w:rPr>
      </w:pPr>
    </w:p>
    <w:p w14:paraId="0485DC00" w14:textId="596D9C6D" w:rsidR="00660CAA" w:rsidRPr="00826138" w:rsidRDefault="00660CAA" w:rsidP="00AD04EA">
      <w:pPr>
        <w:pStyle w:val="ERCOberschrift"/>
        <w:rPr>
          <w:bCs w:val="0"/>
        </w:rPr>
      </w:pPr>
      <w:r>
        <w:t xml:space="preserve">As part of the university architecture competition "Solar Decathlon Europe 21/22", Düsseldorf University's MIMO team constructed a prototype for a building that is consistently oriented towards sustainability. According to the motto of "Minimal Impact – Maximum Output", the entry for the competition emphasises functional architecture in modular timber construction, environmentally friendly building materials and a resource-saving energy concept. The lighting also complies to this guiding principle, implemented in collaboration with ERCO according to </w:t>
      </w:r>
      <w:hyperlink r:id="rId6" w:history="1">
        <w:r w:rsidRPr="003B2BE5">
          <w:rPr>
            <w:rStyle w:val="Hyperlink"/>
          </w:rPr>
          <w:t>Human Centric Lighting</w:t>
        </w:r>
      </w:hyperlink>
      <w:r>
        <w:t xml:space="preserve"> principles and thus in a sustainable way. As a result, light is only used where required by the needs of human perception.</w:t>
      </w:r>
    </w:p>
    <w:p w14:paraId="538C573F" w14:textId="6888E370" w:rsidR="00660CAA" w:rsidRDefault="00660CAA" w:rsidP="00AD04EA">
      <w:pPr>
        <w:pStyle w:val="ERCOberschrift"/>
        <w:rPr>
          <w:b w:val="0"/>
        </w:rPr>
      </w:pPr>
    </w:p>
    <w:p w14:paraId="668A3CE4" w14:textId="02E658A4" w:rsidR="00F85509" w:rsidRPr="00F85509" w:rsidRDefault="00F85509" w:rsidP="00AD04EA">
      <w:pPr>
        <w:pStyle w:val="ERCOberschrift"/>
        <w:rPr>
          <w:bCs w:val="0"/>
        </w:rPr>
      </w:pPr>
      <w:r>
        <w:t>Sustainable building in the architectural decathlon</w:t>
      </w:r>
    </w:p>
    <w:p w14:paraId="44F4C60F" w14:textId="6ADD543B" w:rsidR="00B44243" w:rsidRDefault="00826138" w:rsidP="00AD04EA">
      <w:pPr>
        <w:pStyle w:val="ERCOberschrift"/>
        <w:rPr>
          <w:b w:val="0"/>
        </w:rPr>
      </w:pPr>
      <w:r>
        <w:rPr>
          <w:b w:val="0"/>
        </w:rPr>
        <w:t xml:space="preserve">As the largest university competition for sustainable building and living, "Solar Decathlon" has been providing a platform for innovative architectural projects for the past 20 years. The latest European "Solar Decathlon Europe 21/22" edition was dedicated to the issue of the potential for climate-friendly living in towns and cities. In view of increasing global urbanisation and the accompanying heightened demand for living space, this question is more relevant than ever before. Eighteen university teams from eleven countries competed for the most sustainable architecture by constructing a prototype based on existing buildings. </w:t>
      </w:r>
    </w:p>
    <w:p w14:paraId="15EEAF24" w14:textId="77777777" w:rsidR="00CE51DC" w:rsidRDefault="00CE51DC" w:rsidP="00B44243">
      <w:pPr>
        <w:pStyle w:val="ERCOberschrift"/>
        <w:rPr>
          <w:b w:val="0"/>
          <w:bCs w:val="0"/>
        </w:rPr>
      </w:pPr>
    </w:p>
    <w:p w14:paraId="611AA66D" w14:textId="61723B27" w:rsidR="008901A5" w:rsidRDefault="008901A5" w:rsidP="008901A5">
      <w:pPr>
        <w:autoSpaceDE w:val="0"/>
        <w:autoSpaceDN w:val="0"/>
        <w:adjustRightInd w:val="0"/>
        <w:spacing w:line="360" w:lineRule="auto"/>
        <w:rPr>
          <w:rFonts w:ascii="Arial" w:hAnsi="Arial" w:cs="Arial"/>
          <w:sz w:val="22"/>
          <w:szCs w:val="22"/>
        </w:rPr>
      </w:pPr>
      <w:r>
        <w:rPr>
          <w:rFonts w:ascii="Arial" w:hAnsi="Arial"/>
          <w:sz w:val="22"/>
        </w:rPr>
        <w:t xml:space="preserve">The MIMO team from Düsseldorf took part in the competition under the motto of "Minimal Impact – Maximum Output". Their 1:1 scale prototype focuses on sustainable, urban aggregation: the careful upgrading of an existing early 20th century warehouse in the city of Wuppertal is followed by the addition of 15 residential units in modular timber construction. </w:t>
      </w:r>
    </w:p>
    <w:p w14:paraId="3B412D94" w14:textId="77777777" w:rsidR="002E4EBF" w:rsidRPr="00955DF9" w:rsidRDefault="002E4EBF" w:rsidP="008901A5">
      <w:pPr>
        <w:autoSpaceDE w:val="0"/>
        <w:autoSpaceDN w:val="0"/>
        <w:adjustRightInd w:val="0"/>
        <w:spacing w:line="360" w:lineRule="auto"/>
        <w:rPr>
          <w:rFonts w:ascii="Arial" w:hAnsi="Arial" w:cs="Arial"/>
          <w:sz w:val="22"/>
          <w:szCs w:val="22"/>
        </w:rPr>
      </w:pPr>
    </w:p>
    <w:p w14:paraId="5CF7D693" w14:textId="6C073106" w:rsidR="006417B8" w:rsidRDefault="006417B8" w:rsidP="00AD04EA">
      <w:pPr>
        <w:pStyle w:val="ERCOberschrift"/>
        <w:rPr>
          <w:bCs w:val="0"/>
        </w:rPr>
      </w:pPr>
      <w:r>
        <w:lastRenderedPageBreak/>
        <w:t>A conscious use of resources</w:t>
      </w:r>
    </w:p>
    <w:p w14:paraId="085DD5A4" w14:textId="5A792695" w:rsidR="003349B0" w:rsidRDefault="00B14A0C" w:rsidP="003349B0">
      <w:pPr>
        <w:pStyle w:val="ERCOberschrift"/>
        <w:rPr>
          <w:b w:val="0"/>
          <w:bCs w:val="0"/>
        </w:rPr>
      </w:pPr>
      <w:r>
        <w:rPr>
          <w:b w:val="0"/>
        </w:rPr>
        <w:t>According to the UN, the building sector is responsible for almost 40% of global CO2 emissions. This made it all the more important for the students from Düsseldorf to demonstrate with their competition entry how architecture is able to develop maximum potential for environmental and climate protection with a minimal use of resources. As a consequence, the two-storey prototype was constructed using natural building materials such as timber, clay and cork. The facade contributes to the use of renewable energies in the form of a climate-active building shell with integrated photovoltaic cells. In terms of lighting as well it was important for the MIMO team to utilise resources in a conscious way. This means using light only where it is needed, or in other words: light only where human perception requires it.</w:t>
      </w:r>
    </w:p>
    <w:p w14:paraId="56AEAEBE" w14:textId="41BEF69E" w:rsidR="00A35F8B" w:rsidRDefault="00A35F8B" w:rsidP="00AD04EA">
      <w:pPr>
        <w:pStyle w:val="ERCOberschrift"/>
        <w:rPr>
          <w:b w:val="0"/>
          <w:bCs w:val="0"/>
        </w:rPr>
      </w:pPr>
    </w:p>
    <w:p w14:paraId="5607E0E4" w14:textId="5C248B89" w:rsidR="00B44243" w:rsidRPr="00C90352" w:rsidRDefault="00ED3DE9" w:rsidP="00AD04EA">
      <w:pPr>
        <w:pStyle w:val="ERCOberschrift"/>
      </w:pPr>
      <w:r>
        <w:t xml:space="preserve">More energy efficiency due to Human Centric Lighting </w:t>
      </w:r>
    </w:p>
    <w:p w14:paraId="42C89E51" w14:textId="0ADC0011" w:rsidR="00133291" w:rsidRDefault="007B4A9F" w:rsidP="00AD04EA">
      <w:pPr>
        <w:pStyle w:val="ERCOberschrift"/>
        <w:rPr>
          <w:b w:val="0"/>
          <w:bCs w:val="0"/>
        </w:rPr>
      </w:pPr>
      <w:r>
        <w:rPr>
          <w:b w:val="0"/>
        </w:rPr>
        <w:t>The concept of planning light only where human perception needs it is calle</w:t>
      </w:r>
      <w:r w:rsidR="009E4C11">
        <w:rPr>
          <w:b w:val="0"/>
        </w:rPr>
        <w:t xml:space="preserve">d </w:t>
      </w:r>
      <w:hyperlink r:id="rId7" w:history="1">
        <w:r w:rsidR="009E4C11" w:rsidRPr="003B2BE5">
          <w:rPr>
            <w:rStyle w:val="Hyperlink"/>
            <w:b w:val="0"/>
          </w:rPr>
          <w:t>Human Centric Lighting</w:t>
        </w:r>
      </w:hyperlink>
      <w:r w:rsidR="009E4C11">
        <w:rPr>
          <w:b w:val="0"/>
        </w:rPr>
        <w:t xml:space="preserve"> (HCL).</w:t>
      </w:r>
      <w:r>
        <w:rPr>
          <w:b w:val="0"/>
        </w:rPr>
        <w:t xml:space="preserve"> This method of lighting design refrains from a standard general lighting, instead analysing the interplay of architectural effect, atmosphere and visual task. As well as the energy efficiency of the luminaires, the lighting technology used and accurate light distribution are decisive for the realisation of such sustainable lighting concepts – only if the luminaire projects the light onto the target surface without light spill does the lighting contribute to minimal energy consumption.</w:t>
      </w:r>
    </w:p>
    <w:p w14:paraId="4671D39C" w14:textId="77777777" w:rsidR="00133291" w:rsidRDefault="00133291" w:rsidP="00AD04EA">
      <w:pPr>
        <w:pStyle w:val="ERCOberschrift"/>
        <w:rPr>
          <w:b w:val="0"/>
          <w:bCs w:val="0"/>
        </w:rPr>
      </w:pPr>
    </w:p>
    <w:p w14:paraId="243C9054" w14:textId="6C0F6F58" w:rsidR="00193CC9" w:rsidRPr="00C90352" w:rsidRDefault="00641A7F" w:rsidP="00193CC9">
      <w:pPr>
        <w:pStyle w:val="ERCOberschrift"/>
        <w:rPr>
          <w:b w:val="0"/>
          <w:bCs w:val="0"/>
        </w:rPr>
      </w:pPr>
      <w:r>
        <w:rPr>
          <w:b w:val="0"/>
        </w:rPr>
        <w:t xml:space="preserve">"ERCO luminaires proved to be the best choice for our ambitious objectives because they achieve the highest illuminances in lux per watt on the target area with minimal use of resources," explains Max </w:t>
      </w:r>
      <w:proofErr w:type="spellStart"/>
      <w:r>
        <w:rPr>
          <w:b w:val="0"/>
        </w:rPr>
        <w:t>Brockerhoff</w:t>
      </w:r>
      <w:proofErr w:type="spellEnd"/>
      <w:r>
        <w:rPr>
          <w:b w:val="0"/>
        </w:rPr>
        <w:t>, responsible for lighting design in the MIMO team. In contrast to the frequently used "lumens per watt" indicator, "lux per watt" includes an overall energy consideration of the lighting design, not just that of the luminaire. It can thus can be ensured that the lighting is not only energy-efficient but also maximally effective with "minimal impact", compliant to the goals of the MIMO building.</w:t>
      </w:r>
    </w:p>
    <w:p w14:paraId="137A4C15" w14:textId="77777777" w:rsidR="00AD6C6E" w:rsidRPr="00C90352" w:rsidRDefault="00AD6C6E" w:rsidP="00FC4A81">
      <w:pPr>
        <w:pStyle w:val="ERCOberschrift"/>
        <w:tabs>
          <w:tab w:val="left" w:pos="960"/>
        </w:tabs>
      </w:pPr>
    </w:p>
    <w:p w14:paraId="3CF7A7D6" w14:textId="13272FDB" w:rsidR="00F3710F" w:rsidRPr="00221DFA" w:rsidRDefault="00892F2E" w:rsidP="00F3710F">
      <w:pPr>
        <w:pStyle w:val="ERCOberschrift"/>
      </w:pPr>
      <w:r>
        <w:lastRenderedPageBreak/>
        <w:t>Exploiting the potential of vertical lighting</w:t>
      </w:r>
    </w:p>
    <w:p w14:paraId="711EDACD" w14:textId="44032BFF" w:rsidR="00F25E44" w:rsidRDefault="001267D5" w:rsidP="00AD04EA">
      <w:pPr>
        <w:pStyle w:val="ERCOberschrift"/>
        <w:rPr>
          <w:b w:val="0"/>
          <w:bCs w:val="0"/>
        </w:rPr>
      </w:pPr>
      <w:r>
        <w:rPr>
          <w:b w:val="0"/>
        </w:rPr>
        <w:t xml:space="preserve">With reference to sufficiency, the individual living modules of the MIMO design are spatially reduced to a minimum. The foyer on the ground floor, as a communal space, forms the core of the building. With a ceiling height of seven metres, the entire cubature of the building comes to the fore. This space is also characterised by a wooden staircase leading to the upper floor as the building's most important circulation zone. The requirements for a zonal lighting concept that could be programmed for different scenes were appropriately high. </w:t>
      </w:r>
    </w:p>
    <w:p w14:paraId="31760F5B" w14:textId="77777777" w:rsidR="00F25E44" w:rsidRDefault="00F25E44" w:rsidP="00AD04EA">
      <w:pPr>
        <w:pStyle w:val="ERCOberschrift"/>
        <w:rPr>
          <w:b w:val="0"/>
          <w:bCs w:val="0"/>
        </w:rPr>
      </w:pPr>
    </w:p>
    <w:p w14:paraId="4EDC7642" w14:textId="4FBEDD0E" w:rsidR="00B44243" w:rsidRDefault="00664C03" w:rsidP="00AD04EA">
      <w:pPr>
        <w:pStyle w:val="ERCOberschrift"/>
        <w:rPr>
          <w:b w:val="0"/>
          <w:bCs w:val="0"/>
        </w:rPr>
      </w:pPr>
      <w:r>
        <w:rPr>
          <w:b w:val="0"/>
        </w:rPr>
        <w:t xml:space="preserve">Using ERCO </w:t>
      </w:r>
      <w:hyperlink r:id="rId8" w:history="1">
        <w:proofErr w:type="spellStart"/>
        <w:r w:rsidRPr="003B2BE5">
          <w:rPr>
            <w:rStyle w:val="Hyperlink"/>
            <w:b w:val="0"/>
          </w:rPr>
          <w:t>Parscan</w:t>
        </w:r>
        <w:proofErr w:type="spellEnd"/>
      </w:hyperlink>
      <w:r>
        <w:rPr>
          <w:b w:val="0"/>
        </w:rPr>
        <w:t xml:space="preserve"> LED track-mounted spotlights, the lighting in the foyer could be adjusted to its specific functional requirements thanks to different light distributions. </w:t>
      </w:r>
      <w:proofErr w:type="spellStart"/>
      <w:r>
        <w:rPr>
          <w:b w:val="0"/>
        </w:rPr>
        <w:t>Wallwashers</w:t>
      </w:r>
      <w:proofErr w:type="spellEnd"/>
      <w:r>
        <w:rPr>
          <w:b w:val="0"/>
        </w:rPr>
        <w:t xml:space="preserve"> with </w:t>
      </w:r>
      <w:proofErr w:type="spellStart"/>
      <w:r>
        <w:rPr>
          <w:b w:val="0"/>
        </w:rPr>
        <w:t>wallwash</w:t>
      </w:r>
      <w:proofErr w:type="spellEnd"/>
      <w:r>
        <w:rPr>
          <w:b w:val="0"/>
        </w:rPr>
        <w:t xml:space="preserve"> distribution illuminate the clay-bricked facade wall, thus increasing the perception of brightness in the room. </w:t>
      </w:r>
      <w:proofErr w:type="spellStart"/>
      <w:r>
        <w:rPr>
          <w:b w:val="0"/>
        </w:rPr>
        <w:t>Wallwashing</w:t>
      </w:r>
      <w:proofErr w:type="spellEnd"/>
      <w:r>
        <w:rPr>
          <w:b w:val="0"/>
        </w:rPr>
        <w:t xml:space="preserve"> in particular exploits the potential of human perception for sustainable architecture. A vertically illuminated surface appears brighter than a floor illuminated to the same extent. As well as saving energy, this method of lighting makes rooms appear more spacious. This effect is also achieved by </w:t>
      </w:r>
      <w:hyperlink r:id="rId9" w:history="1">
        <w:proofErr w:type="spellStart"/>
        <w:r w:rsidRPr="003B2BE5">
          <w:rPr>
            <w:rStyle w:val="Hyperlink"/>
            <w:b w:val="0"/>
          </w:rPr>
          <w:t>Lightgap</w:t>
        </w:r>
        <w:proofErr w:type="spellEnd"/>
      </w:hyperlink>
      <w:r>
        <w:rPr>
          <w:b w:val="0"/>
        </w:rPr>
        <w:t xml:space="preserve"> grazing light </w:t>
      </w:r>
      <w:proofErr w:type="spellStart"/>
      <w:r>
        <w:rPr>
          <w:b w:val="0"/>
        </w:rPr>
        <w:t>wallwashers</w:t>
      </w:r>
      <w:proofErr w:type="spellEnd"/>
      <w:r>
        <w:rPr>
          <w:b w:val="0"/>
        </w:rPr>
        <w:t xml:space="preserve"> in the adjacent communal kitchen, where general lighting is ensured by extremely uniform flooding of the rear wall due to the low ceiling height. </w:t>
      </w:r>
    </w:p>
    <w:p w14:paraId="79CE10AA" w14:textId="147B5B91" w:rsidR="00B44243" w:rsidRDefault="00B44243" w:rsidP="00AD04EA">
      <w:pPr>
        <w:pStyle w:val="ERCOberschrift"/>
        <w:rPr>
          <w:b w:val="0"/>
          <w:bCs w:val="0"/>
        </w:rPr>
      </w:pPr>
    </w:p>
    <w:p w14:paraId="5B747C8D" w14:textId="10C6CB72" w:rsidR="00B44243" w:rsidRPr="00C90352" w:rsidRDefault="009B3E53" w:rsidP="00AD04EA">
      <w:pPr>
        <w:pStyle w:val="ERCOberschrift"/>
      </w:pPr>
      <w:r>
        <w:t>Optimised lighting through interchangeable lenses</w:t>
      </w:r>
    </w:p>
    <w:p w14:paraId="0AEF498A" w14:textId="23A814C8" w:rsidR="003912A9" w:rsidRDefault="00000000" w:rsidP="00AD04EA">
      <w:pPr>
        <w:pStyle w:val="ERCOberschrift"/>
        <w:rPr>
          <w:b w:val="0"/>
          <w:bCs w:val="0"/>
        </w:rPr>
      </w:pPr>
      <w:hyperlink r:id="rId10" w:history="1">
        <w:proofErr w:type="spellStart"/>
        <w:r w:rsidR="002B5784" w:rsidRPr="003B2BE5">
          <w:rPr>
            <w:rStyle w:val="Hyperlink"/>
            <w:b w:val="0"/>
          </w:rPr>
          <w:t>Parscan</w:t>
        </w:r>
        <w:proofErr w:type="spellEnd"/>
      </w:hyperlink>
      <w:r w:rsidR="002B5784">
        <w:rPr>
          <w:b w:val="0"/>
        </w:rPr>
        <w:t xml:space="preserve"> spotlights with flood and spot distributions in the foyer are directed at the central dining and work table and ensure glare-free visual comfort, while elsewhere illuminating the staircase as a linear circulation zone with oval flood, a light distribution that is as precise as it is efficient. The </w:t>
      </w:r>
      <w:proofErr w:type="spellStart"/>
      <w:r w:rsidR="002B5784">
        <w:rPr>
          <w:b w:val="0"/>
        </w:rPr>
        <w:t>Parscan</w:t>
      </w:r>
      <w:proofErr w:type="spellEnd"/>
      <w:r w:rsidR="002B5784">
        <w:rPr>
          <w:b w:val="0"/>
        </w:rPr>
        <w:t xml:space="preserve"> spotlights can be adapted to their respective visual task thanks to interchangeable lenses. The light is projected precisely onto the target surface. With this lighting technology, 25% more light reaches the target area with the same connected load than with comparable spotlights. </w:t>
      </w:r>
    </w:p>
    <w:p w14:paraId="70CC0BDA" w14:textId="77777777" w:rsidR="003912A9" w:rsidRDefault="003912A9" w:rsidP="00AD04EA">
      <w:pPr>
        <w:pStyle w:val="ERCOberschrift"/>
        <w:rPr>
          <w:b w:val="0"/>
          <w:bCs w:val="0"/>
        </w:rPr>
      </w:pPr>
    </w:p>
    <w:p w14:paraId="530DD38C" w14:textId="4EBD0A7A" w:rsidR="00DE1908" w:rsidRDefault="005812DB" w:rsidP="00AD04EA">
      <w:pPr>
        <w:pStyle w:val="ERCOberschrift"/>
        <w:rPr>
          <w:b w:val="0"/>
        </w:rPr>
      </w:pPr>
      <w:r>
        <w:rPr>
          <w:b w:val="0"/>
        </w:rPr>
        <w:lastRenderedPageBreak/>
        <w:t xml:space="preserve">The especially flat luminaire dimensions of </w:t>
      </w:r>
      <w:hyperlink r:id="rId11" w:history="1">
        <w:proofErr w:type="spellStart"/>
        <w:r w:rsidRPr="003B2BE5">
          <w:rPr>
            <w:rStyle w:val="Hyperlink"/>
            <w:b w:val="0"/>
          </w:rPr>
          <w:t>Opton</w:t>
        </w:r>
        <w:proofErr w:type="spellEnd"/>
      </w:hyperlink>
      <w:r>
        <w:rPr>
          <w:b w:val="0"/>
        </w:rPr>
        <w:t xml:space="preserve"> spotlights prove to be advantageous in the residential modules. With interchangeable lenses, </w:t>
      </w:r>
      <w:proofErr w:type="spellStart"/>
      <w:r>
        <w:rPr>
          <w:b w:val="0"/>
        </w:rPr>
        <w:t>Opton</w:t>
      </w:r>
      <w:proofErr w:type="spellEnd"/>
      <w:r>
        <w:rPr>
          <w:b w:val="0"/>
        </w:rPr>
        <w:t xml:space="preserve"> enables perception-oriented and thus effective general lighting here. For the outside, Team MIMO specified path lighting with </w:t>
      </w:r>
      <w:hyperlink r:id="rId12" w:history="1">
        <w:r w:rsidRPr="003B2BE5">
          <w:rPr>
            <w:rStyle w:val="Hyperlink"/>
            <w:b w:val="0"/>
          </w:rPr>
          <w:t>Castor</w:t>
        </w:r>
      </w:hyperlink>
      <w:r>
        <w:rPr>
          <w:b w:val="0"/>
        </w:rPr>
        <w:t xml:space="preserve"> bollard luminaires. Sky Technology means their light radiates exclusively in the direction of the ground. Nocturnal protection from light pollution rounds off the "minimal impact" of the architecture. </w:t>
      </w:r>
    </w:p>
    <w:p w14:paraId="4547C941" w14:textId="6E00A1C5" w:rsidR="00207B4C" w:rsidRDefault="00207B4C" w:rsidP="00AD04EA">
      <w:pPr>
        <w:pStyle w:val="ERCOberschrift"/>
        <w:rPr>
          <w:b w:val="0"/>
        </w:rPr>
      </w:pPr>
    </w:p>
    <w:p w14:paraId="3BA45002" w14:textId="77777777" w:rsidR="00207B4C" w:rsidRPr="00207B4C" w:rsidRDefault="00207B4C" w:rsidP="00207B4C">
      <w:pPr>
        <w:pStyle w:val="ERCOberschrift"/>
        <w:rPr>
          <w:b w:val="0"/>
          <w:bCs w:val="0"/>
        </w:rPr>
      </w:pPr>
      <w:r w:rsidRPr="00207B4C">
        <w:rPr>
          <w:b w:val="0"/>
          <w:bCs w:val="0"/>
        </w:rPr>
        <w:t>Team MIMO achieved 4th in the overall competition ranking as well as further successes in competition prizes, such as 1st place for "communication &amp; education". For their building concept, including the use of natural building materials and renewable energy and lighting according to Human Centric Lighting, they were awarded 2nd place in the category "feasibility &amp; socio-economic context".</w:t>
      </w:r>
    </w:p>
    <w:p w14:paraId="299E3CA3" w14:textId="77777777" w:rsidR="00207B4C" w:rsidRPr="00207B4C" w:rsidRDefault="00207B4C" w:rsidP="00207B4C">
      <w:pPr>
        <w:pStyle w:val="ERCOberschrift"/>
      </w:pPr>
    </w:p>
    <w:p w14:paraId="3688FFE0" w14:textId="572A70C7" w:rsidR="00207B4C" w:rsidRPr="00207B4C" w:rsidRDefault="00207B4C" w:rsidP="00207B4C">
      <w:pPr>
        <w:pStyle w:val="ERCOberschrift"/>
      </w:pPr>
      <w:r w:rsidRPr="00207B4C">
        <w:t>For further information and aspects of sustainable lighting see</w:t>
      </w:r>
      <w:r>
        <w:t xml:space="preserve"> </w:t>
      </w:r>
      <w:hyperlink r:id="rId13" w:history="1">
        <w:r w:rsidRPr="00207B4C">
          <w:rPr>
            <w:rStyle w:val="Hyperlink"/>
          </w:rPr>
          <w:t xml:space="preserve">“ERCO </w:t>
        </w:r>
        <w:proofErr w:type="spellStart"/>
        <w:r w:rsidRPr="00207B4C">
          <w:rPr>
            <w:rStyle w:val="Hyperlink"/>
          </w:rPr>
          <w:t>Greenology</w:t>
        </w:r>
        <w:proofErr w:type="spellEnd"/>
        <w:r w:rsidRPr="00207B4C">
          <w:rPr>
            <w:rStyle w:val="Hyperlink"/>
          </w:rPr>
          <w:t>”.</w:t>
        </w:r>
      </w:hyperlink>
    </w:p>
    <w:p w14:paraId="294AF6A2" w14:textId="77777777" w:rsidR="00207B4C" w:rsidRDefault="00207B4C" w:rsidP="00AD04EA">
      <w:pPr>
        <w:pStyle w:val="ERCOberschrift"/>
        <w:rPr>
          <w:b w:val="0"/>
          <w:bCs w:val="0"/>
        </w:rPr>
      </w:pPr>
    </w:p>
    <w:p w14:paraId="6731C061" w14:textId="77777777" w:rsidR="007054BC" w:rsidRDefault="007054BC" w:rsidP="00AD04EA">
      <w:pPr>
        <w:pStyle w:val="ERCOberschrift"/>
        <w:rPr>
          <w:b w:val="0"/>
          <w:bCs w:val="0"/>
        </w:rPr>
      </w:pPr>
    </w:p>
    <w:p w14:paraId="72E2DDB4" w14:textId="77777777" w:rsidR="000310D1" w:rsidRPr="00CC785F" w:rsidRDefault="000310D1" w:rsidP="00213084">
      <w:pPr>
        <w:pStyle w:val="01berschriftERCO"/>
        <w:rPr>
          <w:lang w:val="en-US"/>
        </w:rPr>
      </w:pPr>
    </w:p>
    <w:p w14:paraId="2A880BE5" w14:textId="768F9258" w:rsidR="00AD04EA" w:rsidRPr="00550A18" w:rsidRDefault="00AD04EA" w:rsidP="00213084">
      <w:pPr>
        <w:pStyle w:val="01berschriftERCO"/>
        <w:rPr>
          <w:b/>
          <w:bCs w:val="0"/>
        </w:rPr>
      </w:pPr>
      <w:r w:rsidRPr="00550A18">
        <w:rPr>
          <w:b/>
        </w:rPr>
        <w:t>Project data</w:t>
      </w:r>
    </w:p>
    <w:p w14:paraId="7CEE4029" w14:textId="1F63B279" w:rsidR="00AD04EA" w:rsidRPr="002D5010" w:rsidRDefault="00AD04EA" w:rsidP="000310D1">
      <w:pPr>
        <w:pStyle w:val="01berschriftERCO"/>
        <w:spacing w:line="240" w:lineRule="auto"/>
        <w:ind w:left="2124" w:hanging="2120"/>
        <w:rPr>
          <w:sz w:val="20"/>
          <w:szCs w:val="20"/>
        </w:rPr>
      </w:pPr>
      <w:r>
        <w:rPr>
          <w:sz w:val="20"/>
        </w:rPr>
        <w:t>Client:</w:t>
      </w:r>
      <w:r>
        <w:rPr>
          <w:sz w:val="20"/>
        </w:rPr>
        <w:tab/>
        <w:t>Solar Decathlon Europe 21/22</w:t>
      </w:r>
    </w:p>
    <w:p w14:paraId="58A77504" w14:textId="6FC4B517" w:rsidR="00AD04EA" w:rsidRPr="002D5010" w:rsidRDefault="00AD04EA" w:rsidP="000310D1">
      <w:pPr>
        <w:pStyle w:val="01berschriftERCO"/>
        <w:spacing w:line="240" w:lineRule="auto"/>
        <w:ind w:left="2120" w:hanging="2120"/>
        <w:rPr>
          <w:sz w:val="20"/>
          <w:szCs w:val="20"/>
        </w:rPr>
      </w:pPr>
      <w:r>
        <w:rPr>
          <w:sz w:val="20"/>
        </w:rPr>
        <w:t>Architecture:</w:t>
      </w:r>
      <w:r>
        <w:rPr>
          <w:sz w:val="20"/>
        </w:rPr>
        <w:tab/>
      </w:r>
      <w:r>
        <w:rPr>
          <w:sz w:val="20"/>
        </w:rPr>
        <w:tab/>
        <w:t>Team MIMO, Düsseldorf University of Applied Sciences</w:t>
      </w:r>
      <w:r w:rsidR="003B2BE5">
        <w:rPr>
          <w:sz w:val="20"/>
        </w:rPr>
        <w:t xml:space="preserve"> / Germany</w:t>
      </w:r>
    </w:p>
    <w:p w14:paraId="0830927F" w14:textId="58B9E937" w:rsidR="00AD04EA" w:rsidRPr="000310D1" w:rsidRDefault="000310D1" w:rsidP="00213084">
      <w:pPr>
        <w:pStyle w:val="01berschriftERCO"/>
        <w:spacing w:line="240" w:lineRule="auto"/>
        <w:rPr>
          <w:sz w:val="20"/>
          <w:szCs w:val="20"/>
        </w:rPr>
      </w:pPr>
      <w:r w:rsidRPr="003B2BE5">
        <w:rPr>
          <w:sz w:val="20"/>
        </w:rPr>
        <w:t>Photography:</w:t>
      </w:r>
      <w:r w:rsidRPr="003B2BE5">
        <w:rPr>
          <w:sz w:val="20"/>
        </w:rPr>
        <w:tab/>
      </w:r>
      <w:r w:rsidRPr="003B2BE5">
        <w:rPr>
          <w:sz w:val="20"/>
        </w:rPr>
        <w:tab/>
      </w:r>
      <w:r w:rsidR="003B2BE5" w:rsidRPr="007A2E15">
        <w:rPr>
          <w:sz w:val="20"/>
          <w:szCs w:val="20"/>
          <w:lang w:val="en-US"/>
        </w:rPr>
        <w:t xml:space="preserve">Marvin Hillebrand, Jan </w:t>
      </w:r>
      <w:proofErr w:type="spellStart"/>
      <w:r w:rsidR="003B2BE5" w:rsidRPr="007A2E15">
        <w:rPr>
          <w:sz w:val="20"/>
          <w:szCs w:val="20"/>
          <w:lang w:val="en-US"/>
        </w:rPr>
        <w:t>Buschmann</w:t>
      </w:r>
      <w:proofErr w:type="spellEnd"/>
    </w:p>
    <w:p w14:paraId="5AB3394D" w14:textId="28AA12AB" w:rsidR="00F029C0" w:rsidRPr="00CC785F" w:rsidRDefault="00F029C0" w:rsidP="00213084">
      <w:pPr>
        <w:pStyle w:val="01berschriftERCO"/>
        <w:spacing w:line="240" w:lineRule="auto"/>
        <w:rPr>
          <w:sz w:val="20"/>
          <w:szCs w:val="20"/>
          <w:lang w:val="en-US"/>
        </w:rPr>
      </w:pPr>
    </w:p>
    <w:p w14:paraId="5BB3F84E" w14:textId="271732B8" w:rsidR="004B4DB6" w:rsidRDefault="00F029C0" w:rsidP="000310D1">
      <w:pPr>
        <w:pStyle w:val="01berschriftERCO"/>
        <w:spacing w:line="240" w:lineRule="auto"/>
        <w:rPr>
          <w:sz w:val="20"/>
          <w:szCs w:val="20"/>
        </w:rPr>
      </w:pPr>
      <w:r>
        <w:rPr>
          <w:sz w:val="20"/>
        </w:rPr>
        <w:t>Products:</w:t>
      </w:r>
      <w:r>
        <w:rPr>
          <w:sz w:val="20"/>
        </w:rPr>
        <w:tab/>
      </w:r>
      <w:r>
        <w:rPr>
          <w:sz w:val="20"/>
        </w:rPr>
        <w:tab/>
      </w:r>
      <w:proofErr w:type="spellStart"/>
      <w:r>
        <w:rPr>
          <w:sz w:val="20"/>
        </w:rPr>
        <w:t>Parscan</w:t>
      </w:r>
      <w:proofErr w:type="spellEnd"/>
      <w:r>
        <w:rPr>
          <w:sz w:val="20"/>
        </w:rPr>
        <w:t xml:space="preserve">, </w:t>
      </w:r>
      <w:proofErr w:type="spellStart"/>
      <w:r>
        <w:rPr>
          <w:sz w:val="20"/>
        </w:rPr>
        <w:t>Opton</w:t>
      </w:r>
      <w:proofErr w:type="spellEnd"/>
      <w:r>
        <w:rPr>
          <w:sz w:val="20"/>
        </w:rPr>
        <w:t xml:space="preserve">, </w:t>
      </w:r>
      <w:proofErr w:type="spellStart"/>
      <w:r>
        <w:rPr>
          <w:sz w:val="20"/>
        </w:rPr>
        <w:t>Lightgap</w:t>
      </w:r>
      <w:proofErr w:type="spellEnd"/>
      <w:r>
        <w:rPr>
          <w:sz w:val="20"/>
        </w:rPr>
        <w:t xml:space="preserve">, Castor </w:t>
      </w:r>
    </w:p>
    <w:p w14:paraId="4581CFD4" w14:textId="77777777" w:rsidR="004A4039" w:rsidRPr="00CC785F" w:rsidRDefault="004A4039" w:rsidP="000310D1">
      <w:pPr>
        <w:pStyle w:val="01berschriftERCO"/>
        <w:spacing w:line="240" w:lineRule="auto"/>
        <w:rPr>
          <w:sz w:val="20"/>
          <w:szCs w:val="20"/>
          <w:lang w:val="en-US"/>
        </w:rPr>
      </w:pPr>
    </w:p>
    <w:p w14:paraId="3B6CB3AE" w14:textId="77777777" w:rsidR="003B2BE5" w:rsidRPr="003B2BE5" w:rsidRDefault="00F029C0" w:rsidP="003B2BE5">
      <w:pPr>
        <w:pStyle w:val="01berschriftERCO"/>
        <w:spacing w:line="240" w:lineRule="auto"/>
        <w:rPr>
          <w:sz w:val="20"/>
          <w:szCs w:val="20"/>
          <w:lang w:val="en-US"/>
        </w:rPr>
      </w:pPr>
      <w:r w:rsidRPr="003B2BE5">
        <w:rPr>
          <w:sz w:val="20"/>
        </w:rPr>
        <w:t xml:space="preserve">Photo </w:t>
      </w:r>
      <w:r w:rsidR="003B2BE5" w:rsidRPr="003B2BE5">
        <w:rPr>
          <w:sz w:val="20"/>
        </w:rPr>
        <w:t>credits</w:t>
      </w:r>
      <w:r w:rsidRPr="003B2BE5">
        <w:rPr>
          <w:sz w:val="20"/>
        </w:rPr>
        <w:t>:</w:t>
      </w:r>
      <w:r w:rsidRPr="003B2BE5">
        <w:rPr>
          <w:sz w:val="20"/>
        </w:rPr>
        <w:tab/>
      </w:r>
      <w:r w:rsidRPr="003B2BE5">
        <w:rPr>
          <w:sz w:val="20"/>
        </w:rPr>
        <w:tab/>
      </w:r>
      <w:r w:rsidR="003B2BE5" w:rsidRPr="003B2BE5">
        <w:rPr>
          <w:sz w:val="20"/>
          <w:szCs w:val="20"/>
          <w:lang w:val="en-US"/>
        </w:rPr>
        <w:t xml:space="preserve">Marvin Hillebrand, Jan </w:t>
      </w:r>
      <w:proofErr w:type="spellStart"/>
      <w:r w:rsidR="003B2BE5" w:rsidRPr="003B2BE5">
        <w:rPr>
          <w:sz w:val="20"/>
          <w:szCs w:val="20"/>
          <w:lang w:val="en-US"/>
        </w:rPr>
        <w:t>Buschmann</w:t>
      </w:r>
      <w:proofErr w:type="spellEnd"/>
      <w:r w:rsidR="003B2BE5" w:rsidRPr="003B2BE5">
        <w:rPr>
          <w:sz w:val="20"/>
          <w:szCs w:val="20"/>
          <w:lang w:val="en-US"/>
        </w:rPr>
        <w:t>, Team MIMO,</w:t>
      </w:r>
    </w:p>
    <w:p w14:paraId="7F25274F" w14:textId="77280655" w:rsidR="000310D1" w:rsidRDefault="003B2BE5" w:rsidP="003B2BE5">
      <w:pPr>
        <w:pStyle w:val="01berschriftERCO"/>
        <w:spacing w:line="240" w:lineRule="auto"/>
        <w:ind w:left="2120" w:hanging="2120"/>
        <w:rPr>
          <w:sz w:val="20"/>
          <w:szCs w:val="20"/>
        </w:rPr>
      </w:pPr>
      <w:r w:rsidRPr="003B2BE5">
        <w:rPr>
          <w:sz w:val="20"/>
          <w:szCs w:val="20"/>
          <w:lang w:val="en-US"/>
        </w:rPr>
        <w:tab/>
      </w:r>
      <w:r w:rsidRPr="003B2BE5">
        <w:rPr>
          <w:sz w:val="20"/>
          <w:szCs w:val="20"/>
          <w:lang w:val="en-US"/>
        </w:rPr>
        <w:tab/>
      </w:r>
      <w:r>
        <w:rPr>
          <w:sz w:val="20"/>
        </w:rPr>
        <w:t>Düsseldorf University of Applied Sciences</w:t>
      </w:r>
      <w:r>
        <w:rPr>
          <w:sz w:val="20"/>
          <w:szCs w:val="20"/>
        </w:rPr>
        <w:t xml:space="preserve"> </w:t>
      </w:r>
      <w:r w:rsidRPr="003B2BE5">
        <w:rPr>
          <w:sz w:val="20"/>
          <w:szCs w:val="20"/>
          <w:lang w:val="en-US"/>
        </w:rPr>
        <w:t>/ Germany</w:t>
      </w:r>
    </w:p>
    <w:p w14:paraId="59AB5ECA" w14:textId="77777777" w:rsidR="0099035C" w:rsidRPr="00CC785F" w:rsidRDefault="0099035C" w:rsidP="0099035C">
      <w:pPr>
        <w:pStyle w:val="01berschriftERCO"/>
        <w:spacing w:line="240" w:lineRule="auto"/>
        <w:rPr>
          <w:b/>
          <w:lang w:val="en-US"/>
        </w:rPr>
      </w:pPr>
    </w:p>
    <w:p w14:paraId="34106990" w14:textId="74AE8D01" w:rsidR="000310D1" w:rsidRDefault="000310D1" w:rsidP="00AD04EA">
      <w:pPr>
        <w:pStyle w:val="03InfosERCO"/>
        <w:rPr>
          <w:b/>
        </w:rPr>
      </w:pPr>
    </w:p>
    <w:p w14:paraId="67645B71" w14:textId="1014F677" w:rsidR="000310D1" w:rsidRDefault="000310D1" w:rsidP="00AD04EA">
      <w:pPr>
        <w:pStyle w:val="03InfosERCO"/>
        <w:rPr>
          <w:b/>
        </w:rPr>
      </w:pPr>
    </w:p>
    <w:p w14:paraId="0F3FE2BD" w14:textId="77777777" w:rsidR="000310D1" w:rsidRPr="002D5010" w:rsidRDefault="000310D1" w:rsidP="00AD04EA">
      <w:pPr>
        <w:pStyle w:val="03InfosERCO"/>
        <w:rPr>
          <w:b/>
        </w:rPr>
      </w:pPr>
    </w:p>
    <w:p w14:paraId="54BCB921" w14:textId="77777777" w:rsidR="003B2BE5" w:rsidRDefault="003B2BE5" w:rsidP="00AD04EA">
      <w:pPr>
        <w:pStyle w:val="02TextERCO"/>
        <w:rPr>
          <w:b/>
        </w:rPr>
      </w:pPr>
    </w:p>
    <w:p w14:paraId="79F1C664" w14:textId="77777777" w:rsidR="003B2BE5" w:rsidRDefault="003B2BE5" w:rsidP="00AD04EA">
      <w:pPr>
        <w:pStyle w:val="02TextERCO"/>
        <w:rPr>
          <w:b/>
        </w:rPr>
      </w:pPr>
    </w:p>
    <w:p w14:paraId="1091595E" w14:textId="77777777" w:rsidR="003B2BE5" w:rsidRDefault="003B2BE5" w:rsidP="00AD04EA">
      <w:pPr>
        <w:pStyle w:val="02TextERCO"/>
        <w:rPr>
          <w:b/>
        </w:rPr>
      </w:pPr>
    </w:p>
    <w:p w14:paraId="26F6C160" w14:textId="77777777" w:rsidR="003B2BE5" w:rsidRDefault="003B2BE5" w:rsidP="00AD04EA">
      <w:pPr>
        <w:pStyle w:val="02TextERCO"/>
        <w:rPr>
          <w:b/>
        </w:rPr>
      </w:pPr>
    </w:p>
    <w:p w14:paraId="3E6C9E7A" w14:textId="77777777" w:rsidR="003B2BE5" w:rsidRDefault="003B2BE5" w:rsidP="00AD04EA">
      <w:pPr>
        <w:pStyle w:val="02TextERCO"/>
        <w:rPr>
          <w:b/>
        </w:rPr>
      </w:pPr>
    </w:p>
    <w:p w14:paraId="2A370040" w14:textId="77777777" w:rsidR="003B2BE5" w:rsidRDefault="003B2BE5" w:rsidP="00AD04EA">
      <w:pPr>
        <w:pStyle w:val="02TextERCO"/>
        <w:rPr>
          <w:b/>
        </w:rPr>
      </w:pPr>
    </w:p>
    <w:p w14:paraId="61CCD37B" w14:textId="77777777" w:rsidR="00207B4C" w:rsidRDefault="00207B4C" w:rsidP="003B2BE5">
      <w:pPr>
        <w:spacing w:before="100" w:beforeAutospacing="1" w:after="100" w:afterAutospacing="1"/>
        <w:rPr>
          <w:rFonts w:ascii="Arial" w:hAnsi="Arial" w:cs="Arial"/>
          <w:b/>
          <w:bCs/>
          <w:noProof/>
          <w:sz w:val="20"/>
        </w:rPr>
        <w:sectPr w:rsidR="00207B4C">
          <w:headerReference w:type="default" r:id="rId14"/>
          <w:footerReference w:type="default" r:id="rId15"/>
          <w:pgSz w:w="11907" w:h="16840" w:code="9"/>
          <w:pgMar w:top="2438" w:right="850" w:bottom="1134" w:left="4139" w:header="720" w:footer="585" w:gutter="0"/>
          <w:cols w:space="720"/>
        </w:sectPr>
      </w:pPr>
    </w:p>
    <w:p w14:paraId="5102F011" w14:textId="77777777" w:rsidR="003B2BE5" w:rsidRPr="006B72F3" w:rsidRDefault="003B2BE5" w:rsidP="003B2BE5">
      <w:pPr>
        <w:rPr>
          <w:rFonts w:ascii="Arial" w:hAnsi="Arial" w:cs="Arial"/>
          <w:color w:val="FF0000"/>
          <w:sz w:val="20"/>
        </w:rPr>
        <w:sectPr w:rsidR="003B2BE5" w:rsidRPr="006B72F3" w:rsidSect="00207B4C">
          <w:type w:val="continuous"/>
          <w:pgSz w:w="11907" w:h="16840" w:code="9"/>
          <w:pgMar w:top="2438" w:right="850" w:bottom="1134" w:left="4139" w:header="720" w:footer="585" w:gutter="0"/>
          <w:cols w:space="624"/>
        </w:sectPr>
      </w:pPr>
    </w:p>
    <w:p w14:paraId="60960619" w14:textId="422631C4" w:rsidR="00AD04EA" w:rsidRPr="002D5010" w:rsidRDefault="00AD04EA" w:rsidP="00AD04EA">
      <w:pPr>
        <w:pStyle w:val="02TextERCO"/>
        <w:rPr>
          <w:b/>
          <w:bCs/>
        </w:rPr>
      </w:pPr>
      <w:r>
        <w:rPr>
          <w:b/>
        </w:rPr>
        <w:lastRenderedPageBreak/>
        <w:t>About ERCO</w:t>
      </w:r>
    </w:p>
    <w:p w14:paraId="4EA5583D" w14:textId="068E9C3B" w:rsidR="003B2BE5" w:rsidRPr="003B2BE5" w:rsidRDefault="003B2BE5" w:rsidP="003B2BE5">
      <w:pPr>
        <w:spacing w:line="360" w:lineRule="auto"/>
        <w:rPr>
          <w:rFonts w:ascii="Arial" w:hAnsi="Arial" w:cs="Arial"/>
          <w:sz w:val="22"/>
          <w:szCs w:val="22"/>
        </w:rPr>
      </w:pPr>
    </w:p>
    <w:p w14:paraId="3836F853" w14:textId="77777777" w:rsidR="003B2BE5" w:rsidRPr="003B2BE5" w:rsidRDefault="003B2BE5" w:rsidP="003B2BE5">
      <w:pPr>
        <w:spacing w:line="360" w:lineRule="auto"/>
        <w:rPr>
          <w:rFonts w:ascii="Arial" w:hAnsi="Arial" w:cs="Arial"/>
          <w:sz w:val="22"/>
          <w:szCs w:val="22"/>
        </w:rPr>
      </w:pPr>
      <w:r w:rsidRPr="003B2BE5">
        <w:rPr>
          <w:rFonts w:ascii="Arial" w:hAnsi="Arial" w:cs="Arial"/>
          <w:sz w:val="22"/>
          <w:szCs w:val="22"/>
        </w:rPr>
        <w:t>ERCO is an international specialist for high-quality and digital architectural lighting. The family-owned company, founded in 1934, operates globally in 55 countries with independent sales organisations and partners.</w:t>
      </w:r>
    </w:p>
    <w:p w14:paraId="2FE14BAA" w14:textId="77777777" w:rsidR="003B2BE5" w:rsidRPr="003B2BE5" w:rsidRDefault="003B2BE5" w:rsidP="003B2BE5">
      <w:pPr>
        <w:spacing w:line="360" w:lineRule="auto"/>
        <w:rPr>
          <w:rFonts w:ascii="Arial" w:hAnsi="Arial" w:cs="Arial"/>
          <w:sz w:val="22"/>
          <w:szCs w:val="22"/>
        </w:rPr>
      </w:pPr>
      <w:r w:rsidRPr="003B2BE5">
        <w:rPr>
          <w:rFonts w:ascii="Arial" w:hAnsi="Arial" w:cs="Arial"/>
          <w:sz w:val="22"/>
          <w:szCs w:val="22"/>
        </w:rPr>
        <w:t xml:space="preserve"> </w:t>
      </w:r>
    </w:p>
    <w:p w14:paraId="7120857B" w14:textId="77777777" w:rsidR="003B2BE5" w:rsidRPr="003B2BE5" w:rsidRDefault="003B2BE5" w:rsidP="003B2BE5">
      <w:pPr>
        <w:spacing w:line="360" w:lineRule="auto"/>
        <w:rPr>
          <w:rFonts w:ascii="Arial" w:hAnsi="Arial" w:cs="Arial"/>
          <w:sz w:val="22"/>
          <w:szCs w:val="22"/>
        </w:rPr>
      </w:pPr>
      <w:r w:rsidRPr="003B2BE5">
        <w:rPr>
          <w:rFonts w:ascii="Arial" w:hAnsi="Arial" w:cs="Arial"/>
          <w:sz w:val="22"/>
          <w:szCs w:val="22"/>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3B2BE5">
        <w:rPr>
          <w:rFonts w:ascii="Arial" w:hAnsi="Arial" w:cs="Arial"/>
          <w:sz w:val="22"/>
          <w:szCs w:val="22"/>
        </w:rPr>
        <w:t>Greenology</w:t>
      </w:r>
      <w:proofErr w:type="spellEnd"/>
      <w:r w:rsidRPr="003B2BE5">
        <w:rPr>
          <w:rFonts w:ascii="Arial" w:hAnsi="Arial" w:cs="Arial"/>
          <w:sz w:val="22"/>
          <w:szCs w:val="22"/>
        </w:rPr>
        <w:t>® – the corporate strategy for sustainable lighting – combines ecological responsibility with technological expertise.</w:t>
      </w:r>
    </w:p>
    <w:p w14:paraId="07ADBFE4" w14:textId="77777777" w:rsidR="003B2BE5" w:rsidRPr="003B2BE5" w:rsidRDefault="003B2BE5" w:rsidP="003B2BE5">
      <w:pPr>
        <w:spacing w:line="360" w:lineRule="auto"/>
        <w:rPr>
          <w:rFonts w:ascii="Arial" w:hAnsi="Arial" w:cs="Arial"/>
          <w:sz w:val="22"/>
          <w:szCs w:val="22"/>
        </w:rPr>
      </w:pPr>
      <w:r w:rsidRPr="003B2BE5">
        <w:rPr>
          <w:rFonts w:ascii="Arial" w:hAnsi="Arial" w:cs="Arial"/>
          <w:sz w:val="22"/>
          <w:szCs w:val="22"/>
        </w:rPr>
        <w:t xml:space="preserve"> </w:t>
      </w:r>
    </w:p>
    <w:p w14:paraId="2FA73937" w14:textId="77777777" w:rsidR="003B2BE5" w:rsidRPr="003B2BE5" w:rsidRDefault="003B2BE5" w:rsidP="003B2BE5">
      <w:pPr>
        <w:spacing w:line="360" w:lineRule="auto"/>
        <w:rPr>
          <w:rFonts w:ascii="Arial" w:hAnsi="Arial" w:cs="Arial"/>
          <w:sz w:val="22"/>
          <w:szCs w:val="22"/>
        </w:rPr>
      </w:pPr>
      <w:r w:rsidRPr="003B2BE5">
        <w:rPr>
          <w:rFonts w:ascii="Arial" w:hAnsi="Arial" w:cs="Arial"/>
          <w:sz w:val="22"/>
          <w:szCs w:val="22"/>
        </w:rPr>
        <w:t xml:space="preserve">At the light factory in </w:t>
      </w:r>
      <w:proofErr w:type="spellStart"/>
      <w:r w:rsidRPr="003B2BE5">
        <w:rPr>
          <w:rFonts w:ascii="Arial" w:hAnsi="Arial" w:cs="Arial"/>
          <w:sz w:val="22"/>
          <w:szCs w:val="22"/>
        </w:rPr>
        <w:t>Lüdenscheid</w:t>
      </w:r>
      <w:proofErr w:type="spellEnd"/>
      <w:r w:rsidRPr="003B2BE5">
        <w:rPr>
          <w:rFonts w:ascii="Arial" w:hAnsi="Arial" w:cs="Arial"/>
          <w:sz w:val="22"/>
          <w:szCs w:val="22"/>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3D4AACFA" w14:textId="77777777" w:rsidR="003B2BE5" w:rsidRPr="003B2BE5" w:rsidRDefault="003B2BE5" w:rsidP="003B2BE5">
      <w:pPr>
        <w:spacing w:line="360" w:lineRule="auto"/>
        <w:rPr>
          <w:rFonts w:ascii="Arial" w:hAnsi="Arial" w:cs="Arial"/>
          <w:sz w:val="22"/>
          <w:szCs w:val="22"/>
        </w:rPr>
      </w:pPr>
      <w:r w:rsidRPr="003B2BE5">
        <w:rPr>
          <w:rFonts w:ascii="Arial" w:hAnsi="Arial" w:cs="Arial"/>
          <w:sz w:val="22"/>
          <w:szCs w:val="22"/>
        </w:rPr>
        <w:t xml:space="preserve"> </w:t>
      </w:r>
    </w:p>
    <w:p w14:paraId="38A286EF" w14:textId="112190AD" w:rsidR="00CA229A" w:rsidRPr="002D5010" w:rsidRDefault="003B2BE5" w:rsidP="003B2BE5">
      <w:pPr>
        <w:spacing w:line="360" w:lineRule="auto"/>
      </w:pPr>
      <w:r w:rsidRPr="003B2BE5">
        <w:rPr>
          <w:rFonts w:ascii="Arial" w:hAnsi="Arial" w:cs="Arial"/>
          <w:sz w:val="22"/>
          <w:szCs w:val="22"/>
        </w:rPr>
        <w:t xml:space="preserve">If you require any further information on ERCO or image material, please visit us at </w:t>
      </w:r>
      <w:hyperlink r:id="rId16" w:history="1">
        <w:r w:rsidRPr="003B2BE5">
          <w:rPr>
            <w:rStyle w:val="Hyperlink"/>
            <w:rFonts w:ascii="Arial" w:hAnsi="Arial" w:cs="Arial"/>
            <w:sz w:val="22"/>
            <w:szCs w:val="22"/>
          </w:rPr>
          <w:t>www.erco.com/presse</w:t>
        </w:r>
      </w:hyperlink>
      <w:r w:rsidRPr="003B2BE5">
        <w:rPr>
          <w:rFonts w:ascii="Arial" w:hAnsi="Arial" w:cs="Arial"/>
          <w:sz w:val="22"/>
          <w:szCs w:val="22"/>
        </w:rPr>
        <w:t>. We can also provide you with material on projects worldwide for your media coverage.</w:t>
      </w:r>
    </w:p>
    <w:sectPr w:rsidR="00CA229A" w:rsidRPr="002D5010">
      <w:headerReference w:type="default" r:id="rId17"/>
      <w:footerReference w:type="default" r:id="rId18"/>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D553A" w14:textId="77777777" w:rsidR="0010508D" w:rsidRDefault="0010508D" w:rsidP="00AD04EA">
      <w:r>
        <w:separator/>
      </w:r>
    </w:p>
  </w:endnote>
  <w:endnote w:type="continuationSeparator" w:id="0">
    <w:p w14:paraId="3739F468" w14:textId="77777777" w:rsidR="0010508D" w:rsidRDefault="0010508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00"/>
    <w:family w:val="swiss"/>
    <w:pitch w:val="variable"/>
    <w:sig w:usb0="E10002FF" w:usb1="5000ECFF" w:usb2="00000021" w:usb3="00000000" w:csb0="0000019F" w:csb1="00000000"/>
  </w:font>
  <w:font w:name="Times New Roman (Textkörper CS)">
    <w:altName w:val="Times New Roman"/>
    <w:panose1 w:val="020B0604020202020204"/>
    <w:charset w:val="00"/>
    <w:family w:val="roman"/>
    <w:pitch w:val="variable"/>
    <w:sig w:usb0="00000000" w:usb1="C0007841"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87F22" w14:textId="77777777" w:rsidR="003B2BE5" w:rsidRDefault="003B2BE5">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AE640" w14:textId="77777777" w:rsidR="0010508D" w:rsidRDefault="0010508D" w:rsidP="00AD04EA">
      <w:r>
        <w:separator/>
      </w:r>
    </w:p>
  </w:footnote>
  <w:footnote w:type="continuationSeparator" w:id="0">
    <w:p w14:paraId="35CF9011" w14:textId="77777777" w:rsidR="0010508D" w:rsidRDefault="0010508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F1820" w14:textId="167702F9" w:rsidR="00CE5714" w:rsidRPr="007462A8" w:rsidRDefault="00CE5714" w:rsidP="00CE5714">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Pr>
        <w:rFonts w:ascii="Arial" w:hAnsi="Arial" w:cs="Arial"/>
        <w:bCs/>
        <w:sz w:val="44"/>
        <w:szCs w:val="44"/>
      </w:rPr>
      <w:t>07</w:t>
    </w:r>
    <w:r w:rsidRPr="007462A8">
      <w:rPr>
        <w:rFonts w:ascii="Arial" w:hAnsi="Arial" w:cs="Arial"/>
        <w:bCs/>
        <w:sz w:val="44"/>
        <w:szCs w:val="44"/>
      </w:rPr>
      <w:t>.202</w:t>
    </w:r>
    <w:r>
      <w:rPr>
        <w:rFonts w:ascii="Arial" w:hAnsi="Arial" w:cs="Arial"/>
        <w:bCs/>
        <w:sz w:val="44"/>
        <w:szCs w:val="44"/>
      </w:rPr>
      <w:t>2</w:t>
    </w:r>
  </w:p>
  <w:p w14:paraId="1BBD4ACF" w14:textId="77777777" w:rsidR="00CE5714" w:rsidRPr="007462A8" w:rsidRDefault="00CE5714" w:rsidP="00CE5714">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cs="Arial"/>
        <w:bCs/>
        <w:szCs w:val="24"/>
      </w:rPr>
      <w:t>text version</w:t>
    </w:r>
  </w:p>
  <w:p w14:paraId="039154C2" w14:textId="77777777" w:rsidR="003B2BE5" w:rsidRPr="001E66B6" w:rsidRDefault="003B2BE5"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1E66B6">
      <w:rPr>
        <w:rFonts w:ascii="Arial" w:hAnsi="Arial" w:cs="Arial"/>
        <w:sz w:val="44"/>
        <w:szCs w:val="44"/>
        <w:lang w:val="en-US"/>
      </w:rPr>
      <w:tab/>
    </w:r>
  </w:p>
  <w:p w14:paraId="796D4BBF" w14:textId="77777777" w:rsidR="003B2BE5" w:rsidRPr="001E66B6" w:rsidRDefault="003B2BE5">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4384" behindDoc="0" locked="0" layoutInCell="0" allowOverlap="1" wp14:anchorId="02407EC8" wp14:editId="7F4C6C82">
              <wp:simplePos x="0" y="0"/>
              <wp:positionH relativeFrom="column">
                <wp:posOffset>0</wp:posOffset>
              </wp:positionH>
              <wp:positionV relativeFrom="paragraph">
                <wp:posOffset>214630</wp:posOffset>
              </wp:positionV>
              <wp:extent cx="183515" cy="635"/>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254E26" id="Line 2"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3360" behindDoc="0" locked="0" layoutInCell="0" allowOverlap="1" wp14:anchorId="31EBBDBA" wp14:editId="3BDA54C6">
              <wp:simplePos x="0" y="0"/>
              <wp:positionH relativeFrom="column">
                <wp:posOffset>182880</wp:posOffset>
              </wp:positionH>
              <wp:positionV relativeFrom="paragraph">
                <wp:posOffset>3175</wp:posOffset>
              </wp:positionV>
              <wp:extent cx="635" cy="8870315"/>
              <wp:effectExtent l="0" t="0" r="0" b="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9F6995" id="Line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0FFE435" w14:textId="77777777" w:rsidR="003B2BE5" w:rsidRPr="001E66B6" w:rsidRDefault="003B2BE5" w:rsidP="007A5E47">
    <w:pPr>
      <w:pStyle w:val="ERCOAdresse"/>
      <w:framePr w:wrap="around" w:y="11341"/>
    </w:pPr>
  </w:p>
  <w:p w14:paraId="23E2AEFB" w14:textId="77777777" w:rsidR="003B2BE5" w:rsidRPr="001E66B6" w:rsidRDefault="003B2BE5" w:rsidP="007A5E47">
    <w:pPr>
      <w:pStyle w:val="ERCOAdresse"/>
      <w:framePr w:wrap="around" w:y="11341"/>
    </w:pPr>
  </w:p>
  <w:p w14:paraId="4A5F920C" w14:textId="77777777" w:rsidR="003B2BE5" w:rsidRPr="001E66B6" w:rsidRDefault="003B2BE5" w:rsidP="007A5E47">
    <w:pPr>
      <w:pStyle w:val="ERCOAdresse"/>
      <w:framePr w:wrap="around" w:y="11341"/>
    </w:pPr>
  </w:p>
  <w:p w14:paraId="4F72BF69" w14:textId="77777777" w:rsidR="003B2BE5" w:rsidRPr="001E66B6" w:rsidRDefault="003B2BE5" w:rsidP="007A5E47">
    <w:pPr>
      <w:pStyle w:val="ERCOAdresse"/>
      <w:framePr w:wrap="around" w:y="11341"/>
    </w:pPr>
  </w:p>
  <w:p w14:paraId="0025EBF3" w14:textId="77777777" w:rsidR="003B2BE5" w:rsidRPr="001E66B6" w:rsidRDefault="003B2BE5" w:rsidP="007A5E47">
    <w:pPr>
      <w:pStyle w:val="ERCOAdresse"/>
      <w:framePr w:wrap="around" w:y="11341"/>
    </w:pPr>
  </w:p>
  <w:p w14:paraId="49D983B9" w14:textId="77777777" w:rsidR="003B2BE5" w:rsidRPr="001E66B6" w:rsidRDefault="003B2BE5" w:rsidP="00312E1E">
    <w:pPr>
      <w:pStyle w:val="ERCOAdresse"/>
      <w:framePr w:wrap="around" w:y="11341"/>
      <w:rPr>
        <w:b/>
        <w:bCs/>
      </w:rPr>
    </w:pPr>
    <w:r w:rsidRPr="001E66B6">
      <w:rPr>
        <w:b/>
        <w:bCs/>
      </w:rPr>
      <w:t>ERCO GmbH</w:t>
    </w:r>
  </w:p>
  <w:p w14:paraId="389F1DC3" w14:textId="77777777" w:rsidR="003B2BE5" w:rsidRPr="007A2E15" w:rsidRDefault="003B2BE5" w:rsidP="00312E1E">
    <w:pPr>
      <w:pStyle w:val="ERCOAdresse"/>
      <w:framePr w:wrap="around" w:y="11341"/>
      <w:rPr>
        <w:lang w:val="de-DE"/>
      </w:rPr>
    </w:pPr>
    <w:r w:rsidRPr="007A2E15">
      <w:rPr>
        <w:lang w:val="de-DE"/>
      </w:rPr>
      <w:t xml:space="preserve">Katrin </w:t>
    </w:r>
    <w:proofErr w:type="spellStart"/>
    <w:r w:rsidRPr="007A2E15">
      <w:rPr>
        <w:lang w:val="de-DE"/>
      </w:rPr>
      <w:t>Haner</w:t>
    </w:r>
    <w:proofErr w:type="spellEnd"/>
  </w:p>
  <w:p w14:paraId="4B4583A0" w14:textId="77777777" w:rsidR="003B2BE5" w:rsidRPr="00F91B11" w:rsidRDefault="003B2BE5" w:rsidP="00312E1E">
    <w:pPr>
      <w:pStyle w:val="ERCOAdresse"/>
      <w:framePr w:wrap="around" w:y="11341"/>
      <w:rPr>
        <w:lang w:val="de-DE"/>
      </w:rPr>
    </w:pPr>
    <w:r w:rsidRPr="00F91B11">
      <w:rPr>
        <w:lang w:val="de-DE"/>
      </w:rPr>
      <w:t>Content Manager / PR</w:t>
    </w:r>
  </w:p>
  <w:p w14:paraId="44D77D65" w14:textId="77777777" w:rsidR="003B2BE5" w:rsidRPr="00F91B11" w:rsidRDefault="003B2BE5" w:rsidP="00312E1E">
    <w:pPr>
      <w:pStyle w:val="ERCOAdresse"/>
      <w:framePr w:wrap="around" w:y="11341"/>
      <w:rPr>
        <w:lang w:val="de-DE"/>
      </w:rPr>
    </w:pPr>
    <w:proofErr w:type="spellStart"/>
    <w:r w:rsidRPr="00F91B11">
      <w:rPr>
        <w:lang w:val="de-DE"/>
      </w:rPr>
      <w:t>Brockhauser</w:t>
    </w:r>
    <w:proofErr w:type="spellEnd"/>
    <w:r w:rsidRPr="00F91B11">
      <w:rPr>
        <w:lang w:val="de-DE"/>
      </w:rPr>
      <w:t xml:space="preserve"> Weg 80-82</w:t>
    </w:r>
  </w:p>
  <w:p w14:paraId="19F27797" w14:textId="77777777" w:rsidR="003B2BE5" w:rsidRDefault="003B2BE5" w:rsidP="00312E1E">
    <w:pPr>
      <w:pStyle w:val="ERCOAdresse"/>
      <w:framePr w:wrap="around" w:y="11341"/>
      <w:rPr>
        <w:lang w:val="de-DE"/>
      </w:rPr>
    </w:pPr>
    <w:r>
      <w:rPr>
        <w:lang w:val="de-DE"/>
      </w:rPr>
      <w:t>58507 Lüdenscheid</w:t>
    </w:r>
  </w:p>
  <w:p w14:paraId="05E2A4EA" w14:textId="77777777" w:rsidR="003B2BE5" w:rsidRDefault="003B2BE5" w:rsidP="00312E1E">
    <w:pPr>
      <w:pStyle w:val="ERCOAdresse"/>
      <w:framePr w:wrap="around" w:y="11341"/>
      <w:rPr>
        <w:lang w:val="de-DE"/>
      </w:rPr>
    </w:pPr>
    <w:r>
      <w:rPr>
        <w:lang w:val="de-DE"/>
      </w:rPr>
      <w:t>Tel.: +49 2351 551 345</w:t>
    </w:r>
  </w:p>
  <w:p w14:paraId="62DD5C4E" w14:textId="77777777" w:rsidR="003B2BE5" w:rsidRPr="00674697" w:rsidRDefault="003B2BE5" w:rsidP="00312E1E">
    <w:pPr>
      <w:pStyle w:val="ERCOAdresse"/>
      <w:framePr w:wrap="around" w:y="11341"/>
      <w:rPr>
        <w:lang w:val="de-DE"/>
      </w:rPr>
    </w:pPr>
    <w:r w:rsidRPr="00674697">
      <w:rPr>
        <w:lang w:val="de-DE"/>
      </w:rPr>
      <w:t>k.haner@erco.com</w:t>
    </w:r>
  </w:p>
  <w:p w14:paraId="612AF81F" w14:textId="77777777" w:rsidR="003B2BE5" w:rsidRPr="00E57E67" w:rsidRDefault="003B2BE5" w:rsidP="00312E1E">
    <w:pPr>
      <w:pStyle w:val="ERCOAdresse"/>
      <w:framePr w:wrap="around" w:y="11341"/>
    </w:pPr>
    <w:r w:rsidRPr="00E57E67">
      <w:t>www.erco.com</w:t>
    </w:r>
  </w:p>
  <w:p w14:paraId="487DAAA8" w14:textId="77777777" w:rsidR="003B2BE5" w:rsidRPr="00E57E67" w:rsidRDefault="003B2BE5" w:rsidP="00312E1E">
    <w:pPr>
      <w:pStyle w:val="ERCOAdresse"/>
      <w:framePr w:wrap="around" w:y="11341"/>
      <w:rPr>
        <w:b/>
      </w:rPr>
    </w:pPr>
  </w:p>
  <w:p w14:paraId="1808D05E" w14:textId="77777777" w:rsidR="003B2BE5" w:rsidRPr="00E57E67" w:rsidRDefault="003B2BE5" w:rsidP="00312E1E">
    <w:pPr>
      <w:pStyle w:val="ERCOAdresse"/>
      <w:framePr w:wrap="around" w:y="11341"/>
      <w:rPr>
        <w:b/>
      </w:rPr>
    </w:pPr>
  </w:p>
  <w:p w14:paraId="252E57C1" w14:textId="77777777" w:rsidR="003B2BE5" w:rsidRPr="00E57E67" w:rsidRDefault="003B2BE5" w:rsidP="00312E1E">
    <w:pPr>
      <w:pStyle w:val="ERCOAdresse"/>
      <w:framePr w:wrap="around" w:y="11341"/>
      <w:rPr>
        <w:b/>
      </w:rPr>
    </w:pPr>
    <w:proofErr w:type="spellStart"/>
    <w:r w:rsidRPr="00E57E67">
      <w:rPr>
        <w:b/>
      </w:rPr>
      <w:t>mai</w:t>
    </w:r>
    <w:proofErr w:type="spellEnd"/>
    <w:r w:rsidRPr="00E57E67">
      <w:rPr>
        <w:b/>
      </w:rPr>
      <w:t xml:space="preserve"> public relations GmbH </w:t>
    </w:r>
  </w:p>
  <w:p w14:paraId="7DE94407" w14:textId="77777777" w:rsidR="003B2BE5" w:rsidRPr="00153AC1" w:rsidRDefault="003B2BE5" w:rsidP="00312E1E">
    <w:pPr>
      <w:pStyle w:val="ERCOAdresse"/>
      <w:framePr w:wrap="around" w:y="11341"/>
      <w:rPr>
        <w:lang w:val="de-DE"/>
      </w:rPr>
    </w:pPr>
    <w:r w:rsidRPr="00153AC1">
      <w:rPr>
        <w:lang w:val="de-DE"/>
      </w:rPr>
      <w:t xml:space="preserve">Arno </w:t>
    </w:r>
    <w:proofErr w:type="spellStart"/>
    <w:r w:rsidRPr="00153AC1">
      <w:rPr>
        <w:lang w:val="de-DE"/>
      </w:rPr>
      <w:t>Heitland</w:t>
    </w:r>
    <w:proofErr w:type="spellEnd"/>
  </w:p>
  <w:p w14:paraId="78E3B43B" w14:textId="77777777" w:rsidR="003B2BE5" w:rsidRPr="00153AC1" w:rsidRDefault="003B2BE5" w:rsidP="00312E1E">
    <w:pPr>
      <w:pStyle w:val="ERCOAdresse"/>
      <w:framePr w:wrap="around" w:y="11341"/>
      <w:rPr>
        <w:lang w:val="de-DE"/>
      </w:rPr>
    </w:pPr>
    <w:r>
      <w:rPr>
        <w:lang w:val="de-DE"/>
      </w:rPr>
      <w:t xml:space="preserve">Senior </w:t>
    </w:r>
    <w:r w:rsidRPr="00153AC1">
      <w:rPr>
        <w:lang w:val="de-DE"/>
      </w:rPr>
      <w:t>PR</w:t>
    </w:r>
    <w:r>
      <w:rPr>
        <w:lang w:val="de-DE"/>
      </w:rPr>
      <w:t>-Berater</w:t>
    </w:r>
  </w:p>
  <w:p w14:paraId="528626A8" w14:textId="77777777" w:rsidR="003B2BE5" w:rsidRPr="00547FCF" w:rsidRDefault="003B2BE5" w:rsidP="00312E1E">
    <w:pPr>
      <w:pStyle w:val="ERCOAdresse"/>
      <w:framePr w:wrap="around" w:y="11341"/>
      <w:rPr>
        <w:lang w:val="de-DE"/>
      </w:rPr>
    </w:pPr>
    <w:r w:rsidRPr="00547FCF">
      <w:rPr>
        <w:lang w:val="de-DE"/>
      </w:rPr>
      <w:t>Leuschnerdamm 13</w:t>
    </w:r>
  </w:p>
  <w:p w14:paraId="7F85D22B" w14:textId="77777777" w:rsidR="003B2BE5" w:rsidRPr="00547FCF" w:rsidRDefault="003B2BE5" w:rsidP="00312E1E">
    <w:pPr>
      <w:pStyle w:val="ERCOAdresse"/>
      <w:framePr w:wrap="around" w:y="11341"/>
      <w:rPr>
        <w:lang w:val="de-DE"/>
      </w:rPr>
    </w:pPr>
    <w:r w:rsidRPr="00547FCF">
      <w:rPr>
        <w:lang w:val="de-DE"/>
      </w:rPr>
      <w:t>10999 Berlin</w:t>
    </w:r>
  </w:p>
  <w:p w14:paraId="4BDCC557" w14:textId="77777777" w:rsidR="003B2BE5" w:rsidRPr="00547FCF" w:rsidRDefault="003B2BE5" w:rsidP="00312E1E">
    <w:pPr>
      <w:pStyle w:val="ERCOAdresse"/>
      <w:framePr w:wrap="around" w:y="11341"/>
      <w:rPr>
        <w:lang w:val="de-DE"/>
      </w:rPr>
    </w:pPr>
    <w:r>
      <w:rPr>
        <w:lang w:val="de-DE"/>
      </w:rPr>
      <w:t xml:space="preserve">Tel.: +49 </w:t>
    </w:r>
    <w:r w:rsidRPr="00547FCF">
      <w:rPr>
        <w:lang w:val="de-DE"/>
      </w:rPr>
      <w:t>30 66 40 40 55</w:t>
    </w:r>
    <w:r>
      <w:rPr>
        <w:lang w:val="de-DE"/>
      </w:rPr>
      <w:t>3</w:t>
    </w:r>
  </w:p>
  <w:p w14:paraId="6F8B6F0C" w14:textId="77777777" w:rsidR="003B2BE5" w:rsidRPr="00547FCF" w:rsidRDefault="00000000" w:rsidP="00312E1E">
    <w:pPr>
      <w:pStyle w:val="ERCOAdresse"/>
      <w:framePr w:wrap="around" w:y="11341"/>
      <w:rPr>
        <w:lang w:val="de-DE"/>
      </w:rPr>
    </w:pPr>
    <w:r>
      <w:fldChar w:fldCharType="begin"/>
    </w:r>
    <w:r w:rsidRPr="00550A18">
      <w:rPr>
        <w:lang w:val="de-DE"/>
      </w:rPr>
      <w:instrText>HYPERLINK "mailto:erco@maipr.com"</w:instrText>
    </w:r>
    <w:r>
      <w:fldChar w:fldCharType="separate"/>
    </w:r>
    <w:r w:rsidR="003B2BE5" w:rsidRPr="00547FCF">
      <w:rPr>
        <w:lang w:val="de-DE"/>
      </w:rPr>
      <w:t>erco@maipr.com</w:t>
    </w:r>
    <w:r>
      <w:rPr>
        <w:lang w:val="de-DE"/>
      </w:rPr>
      <w:fldChar w:fldCharType="end"/>
    </w:r>
  </w:p>
  <w:p w14:paraId="53301466" w14:textId="77777777" w:rsidR="003B2BE5" w:rsidRPr="00547FCF" w:rsidRDefault="003B2BE5" w:rsidP="00312E1E">
    <w:pPr>
      <w:pStyle w:val="ERCOAdresse"/>
      <w:framePr w:wrap="around" w:y="11341"/>
      <w:rPr>
        <w:lang w:val="de-DE"/>
      </w:rPr>
    </w:pPr>
    <w:r w:rsidRPr="00547FCF">
      <w:rPr>
        <w:lang w:val="de-DE"/>
      </w:rPr>
      <w:t>www.maipr.com</w:t>
    </w:r>
  </w:p>
  <w:p w14:paraId="768B5C67" w14:textId="77777777" w:rsidR="003B2BE5" w:rsidRDefault="003B2BE5">
    <w:pPr>
      <w:pStyle w:val="Kopfzeile"/>
    </w:pPr>
    <w:r>
      <w:rPr>
        <w:noProof/>
      </w:rPr>
      <w:drawing>
        <wp:anchor distT="0" distB="0" distL="114300" distR="114300" simplePos="0" relativeHeight="251665408" behindDoc="0" locked="0" layoutInCell="1" allowOverlap="1" wp14:anchorId="41F2FF5B" wp14:editId="223B0E37">
          <wp:simplePos x="0" y="0"/>
          <wp:positionH relativeFrom="leftMargin">
            <wp:posOffset>720090</wp:posOffset>
          </wp:positionH>
          <wp:positionV relativeFrom="topMargin">
            <wp:posOffset>485775</wp:posOffset>
          </wp:positionV>
          <wp:extent cx="808355" cy="250190"/>
          <wp:effectExtent l="0" t="0" r="4445" b="3810"/>
          <wp:wrapNone/>
          <wp:docPr id="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A2D7DD9"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Pr>
        <w:rFonts w:ascii="Arial" w:hAnsi="Arial"/>
        <w:sz w:val="44"/>
      </w:rPr>
      <w:t>0</w:t>
    </w:r>
    <w:r w:rsidR="003B2BE5">
      <w:rPr>
        <w:rFonts w:ascii="Arial" w:hAnsi="Arial"/>
        <w:sz w:val="44"/>
      </w:rPr>
      <w:t>7</w:t>
    </w:r>
    <w:r>
      <w:rPr>
        <w:rFonts w:ascii="Arial" w:hAnsi="Arial"/>
        <w:sz w:val="44"/>
      </w:rPr>
      <w:t>.2022</w:t>
    </w:r>
  </w:p>
  <w:p w14:paraId="3B276139" w14:textId="209742AF" w:rsidR="00D34515" w:rsidRPr="00207B4C" w:rsidRDefault="00A90CE6"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207B4C">
      <w:rPr>
        <w:rFonts w:ascii="Arial" w:hAnsi="Arial"/>
        <w:lang w:val="en-US"/>
      </w:rPr>
      <w:t>t</w:t>
    </w:r>
    <w:r w:rsidR="00856DAC" w:rsidRPr="00207B4C">
      <w:rPr>
        <w:rFonts w:ascii="Arial" w:hAnsi="Arial"/>
        <w:lang w:val="en-US"/>
      </w:rPr>
      <w:t>ext version</w:t>
    </w:r>
  </w:p>
  <w:p w14:paraId="70C99FD2" w14:textId="77777777" w:rsidR="00547FCF" w:rsidRPr="00207B4C"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207B4C">
      <w:rPr>
        <w:rFonts w:ascii="Arial" w:hAnsi="Arial"/>
        <w:sz w:val="44"/>
        <w:lang w:val="en-US"/>
      </w:rPr>
      <w:tab/>
    </w:r>
  </w:p>
  <w:p w14:paraId="02052C83" w14:textId="77777777" w:rsidR="00547FCF" w:rsidRPr="00207B4C" w:rsidRDefault="00856DAC">
    <w:pPr>
      <w:framePr w:w="374" w:h="14254" w:wrap="around" w:vAnchor="page" w:hAnchor="page" w:x="3601" w:y="2445" w:anchorLock="1"/>
      <w:rPr>
        <w:rFonts w:ascii="Rotis SemiSans" w:hAnsi="Rotis SemiSans"/>
        <w:lang w:val="en-U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207B4C" w:rsidRDefault="00000000" w:rsidP="007A5E47">
    <w:pPr>
      <w:pStyle w:val="ERCOAdresse"/>
      <w:framePr w:wrap="around" w:y="11341"/>
      <w:rPr>
        <w:lang w:val="en-US"/>
      </w:rPr>
    </w:pPr>
  </w:p>
  <w:p w14:paraId="7ADE6E8A" w14:textId="77777777" w:rsidR="00547FCF" w:rsidRPr="00207B4C" w:rsidRDefault="00000000" w:rsidP="007A5E47">
    <w:pPr>
      <w:pStyle w:val="ERCOAdresse"/>
      <w:framePr w:wrap="around" w:y="11341"/>
      <w:rPr>
        <w:lang w:val="en-US"/>
      </w:rPr>
    </w:pPr>
  </w:p>
  <w:p w14:paraId="4243AD67" w14:textId="77777777" w:rsidR="00662870" w:rsidRPr="00207B4C" w:rsidRDefault="00000000" w:rsidP="007A5E47">
    <w:pPr>
      <w:pStyle w:val="ERCOAdresse"/>
      <w:framePr w:wrap="around" w:y="11341"/>
      <w:rPr>
        <w:lang w:val="en-US"/>
      </w:rPr>
    </w:pPr>
  </w:p>
  <w:p w14:paraId="03D689D2" w14:textId="77777777" w:rsidR="009B44DE" w:rsidRPr="00207B4C" w:rsidRDefault="00856DAC" w:rsidP="009B44DE">
    <w:pPr>
      <w:pStyle w:val="ERCOAdresse"/>
      <w:framePr w:wrap="around" w:y="11341"/>
      <w:rPr>
        <w:b/>
        <w:lang w:val="en-US"/>
      </w:rPr>
    </w:pPr>
    <w:r w:rsidRPr="00207B4C">
      <w:rPr>
        <w:b/>
        <w:lang w:val="en-US"/>
      </w:rPr>
      <w:t>ERCO GmbH</w:t>
    </w:r>
  </w:p>
  <w:p w14:paraId="5871DE8E" w14:textId="77777777" w:rsidR="009B44DE" w:rsidRPr="00CC785F" w:rsidRDefault="00856DAC" w:rsidP="009B44DE">
    <w:pPr>
      <w:pStyle w:val="ERCOAdresse"/>
      <w:framePr w:wrap="around" w:y="11341"/>
      <w:rPr>
        <w:lang w:val="de-DE"/>
      </w:rPr>
    </w:pPr>
    <w:r w:rsidRPr="00CC785F">
      <w:rPr>
        <w:lang w:val="de-DE"/>
      </w:rPr>
      <w:t xml:space="preserve">Katrin </w:t>
    </w:r>
    <w:proofErr w:type="spellStart"/>
    <w:r w:rsidRPr="00CC785F">
      <w:rPr>
        <w:lang w:val="de-DE"/>
      </w:rPr>
      <w:t>Haner</w:t>
    </w:r>
    <w:proofErr w:type="spellEnd"/>
  </w:p>
  <w:p w14:paraId="2373E04E" w14:textId="77777777" w:rsidR="009B44DE" w:rsidRPr="00CC785F" w:rsidRDefault="00856DAC" w:rsidP="009B44DE">
    <w:pPr>
      <w:pStyle w:val="ERCOAdresse"/>
      <w:framePr w:wrap="around" w:y="11341"/>
      <w:rPr>
        <w:lang w:val="de-DE"/>
      </w:rPr>
    </w:pPr>
    <w:r w:rsidRPr="00CC785F">
      <w:rPr>
        <w:lang w:val="de-DE"/>
      </w:rPr>
      <w:t>Content Manager / PR</w:t>
    </w:r>
  </w:p>
  <w:p w14:paraId="2F70C756" w14:textId="77777777" w:rsidR="009B44DE" w:rsidRPr="00CC785F" w:rsidRDefault="00856DAC" w:rsidP="009B44DE">
    <w:pPr>
      <w:pStyle w:val="ERCOAdresse"/>
      <w:framePr w:wrap="around" w:y="11341"/>
      <w:rPr>
        <w:lang w:val="de-DE"/>
      </w:rPr>
    </w:pPr>
    <w:proofErr w:type="spellStart"/>
    <w:r w:rsidRPr="00CC785F">
      <w:rPr>
        <w:lang w:val="de-DE"/>
      </w:rPr>
      <w:t>Brockhauser</w:t>
    </w:r>
    <w:proofErr w:type="spellEnd"/>
    <w:r w:rsidRPr="00CC785F">
      <w:rPr>
        <w:lang w:val="de-DE"/>
      </w:rPr>
      <w:t xml:space="preserve"> Weg 80-82</w:t>
    </w:r>
  </w:p>
  <w:p w14:paraId="149BEE29" w14:textId="384E4C7A" w:rsidR="009B44DE" w:rsidRPr="00CC785F" w:rsidRDefault="00856DAC" w:rsidP="009B44DE">
    <w:pPr>
      <w:pStyle w:val="ERCOAdresse"/>
      <w:framePr w:wrap="around" w:y="11341"/>
      <w:rPr>
        <w:lang w:val="de-DE"/>
      </w:rPr>
    </w:pPr>
    <w:r w:rsidRPr="00CC785F">
      <w:rPr>
        <w:lang w:val="de-DE"/>
      </w:rPr>
      <w:t>58507 Lüdenscheid</w:t>
    </w:r>
    <w:r w:rsidR="003B2BE5">
      <w:rPr>
        <w:lang w:val="de-DE"/>
      </w:rPr>
      <w:br/>
      <w:t>Germany</w:t>
    </w:r>
  </w:p>
  <w:p w14:paraId="3D0C4C0C" w14:textId="77777777" w:rsidR="009B44DE" w:rsidRPr="00CC785F" w:rsidRDefault="00856DAC" w:rsidP="009B44DE">
    <w:pPr>
      <w:pStyle w:val="ERCOAdresse"/>
      <w:framePr w:wrap="around" w:y="11341"/>
      <w:rPr>
        <w:lang w:val="de-DE"/>
      </w:rPr>
    </w:pPr>
    <w:r w:rsidRPr="00CC785F">
      <w:rPr>
        <w:lang w:val="de-DE"/>
      </w:rPr>
      <w:t>Tel: +49 2351 551 345</w:t>
    </w:r>
  </w:p>
  <w:p w14:paraId="1BCE4832" w14:textId="77777777" w:rsidR="009B44DE" w:rsidRPr="00CC785F" w:rsidRDefault="00856DAC" w:rsidP="009B44DE">
    <w:pPr>
      <w:pStyle w:val="ERCOAdresse"/>
      <w:framePr w:wrap="around" w:y="11341"/>
      <w:rPr>
        <w:lang w:val="de-DE"/>
      </w:rPr>
    </w:pPr>
    <w:r w:rsidRPr="00CC785F">
      <w:rPr>
        <w:lang w:val="de-DE"/>
      </w:rPr>
      <w:t>k.haner@erco.com</w:t>
    </w:r>
  </w:p>
  <w:p w14:paraId="53B465DA" w14:textId="77777777" w:rsidR="00B267B0" w:rsidRPr="003B2BE5" w:rsidRDefault="00856DAC" w:rsidP="00B267B0">
    <w:pPr>
      <w:pStyle w:val="ERCOAdresse"/>
      <w:framePr w:wrap="around" w:y="11341"/>
      <w:rPr>
        <w:lang w:val="en-US"/>
      </w:rPr>
    </w:pPr>
    <w:r w:rsidRPr="003B2BE5">
      <w:rPr>
        <w:lang w:val="en-US"/>
      </w:rPr>
      <w:t>www.erco.com</w:t>
    </w:r>
  </w:p>
  <w:p w14:paraId="4AB4452B" w14:textId="77777777" w:rsidR="009B44DE" w:rsidRPr="003B2BE5" w:rsidRDefault="00000000" w:rsidP="00B267B0">
    <w:pPr>
      <w:pStyle w:val="ERCOAdresse"/>
      <w:framePr w:wrap="around" w:y="11341"/>
      <w:rPr>
        <w:lang w:val="en-US"/>
      </w:rPr>
    </w:pPr>
  </w:p>
  <w:p w14:paraId="00CE6ED2" w14:textId="77777777" w:rsidR="00B267B0" w:rsidRPr="003B2BE5" w:rsidRDefault="00000000" w:rsidP="00B267B0">
    <w:pPr>
      <w:pStyle w:val="ERCOAdresse"/>
      <w:framePr w:wrap="around" w:y="11341"/>
      <w:rPr>
        <w:lang w:val="en-US"/>
      </w:rPr>
    </w:pPr>
  </w:p>
  <w:p w14:paraId="0A7E2CDC" w14:textId="77777777" w:rsidR="00B267B0" w:rsidRPr="003B2BE5" w:rsidRDefault="00856DAC" w:rsidP="00B267B0">
    <w:pPr>
      <w:pStyle w:val="ERCOAdresse"/>
      <w:framePr w:wrap="around" w:y="11341"/>
      <w:rPr>
        <w:b/>
        <w:lang w:val="en-US"/>
      </w:rPr>
    </w:pPr>
    <w:proofErr w:type="spellStart"/>
    <w:r w:rsidRPr="003B2BE5">
      <w:rPr>
        <w:b/>
        <w:lang w:val="en-US"/>
      </w:rPr>
      <w:t>mai</w:t>
    </w:r>
    <w:proofErr w:type="spellEnd"/>
    <w:r w:rsidRPr="003B2BE5">
      <w:rPr>
        <w:b/>
        <w:lang w:val="en-US"/>
      </w:rPr>
      <w:t xml:space="preserve"> public relations GmbH </w:t>
    </w:r>
  </w:p>
  <w:p w14:paraId="258B9ABD" w14:textId="044F0332" w:rsidR="00B267B0" w:rsidRPr="00CC785F" w:rsidRDefault="00856DAC" w:rsidP="00B267B0">
    <w:pPr>
      <w:pStyle w:val="ERCOAdresse"/>
      <w:framePr w:wrap="around" w:y="11341"/>
      <w:rPr>
        <w:lang w:val="de-DE"/>
      </w:rPr>
    </w:pPr>
    <w:r w:rsidRPr="00CC785F">
      <w:rPr>
        <w:lang w:val="de-DE"/>
      </w:rPr>
      <w:t xml:space="preserve">Arno </w:t>
    </w:r>
    <w:proofErr w:type="spellStart"/>
    <w:r w:rsidRPr="00CC785F">
      <w:rPr>
        <w:lang w:val="de-DE"/>
      </w:rPr>
      <w:t>Heitland</w:t>
    </w:r>
    <w:proofErr w:type="spellEnd"/>
  </w:p>
  <w:p w14:paraId="77BC0715" w14:textId="45C14A55" w:rsidR="00B267B0" w:rsidRPr="007462A8" w:rsidRDefault="00B13D3D" w:rsidP="00B267B0">
    <w:pPr>
      <w:pStyle w:val="ERCOAdresse"/>
      <w:framePr w:wrap="around" w:y="11341"/>
    </w:pPr>
    <w:r>
      <w:t>Senior PR Consultant</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133F966F" w:rsidR="00B267B0" w:rsidRPr="00547FCF" w:rsidRDefault="00856DAC" w:rsidP="00B267B0">
    <w:pPr>
      <w:pStyle w:val="ERCOAdresse"/>
      <w:framePr w:wrap="around" w:y="11341"/>
    </w:pPr>
    <w:r>
      <w:t>10999 Berlin</w:t>
    </w:r>
    <w:r w:rsidR="003B2BE5">
      <w:br/>
      <w:t>Germany</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FC10ED">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310D1"/>
    <w:rsid w:val="000415C3"/>
    <w:rsid w:val="000557D6"/>
    <w:rsid w:val="00061DE9"/>
    <w:rsid w:val="00073C6B"/>
    <w:rsid w:val="00077889"/>
    <w:rsid w:val="000B0BA5"/>
    <w:rsid w:val="000D4BAF"/>
    <w:rsid w:val="000D7530"/>
    <w:rsid w:val="00100AD5"/>
    <w:rsid w:val="0010508D"/>
    <w:rsid w:val="001225F4"/>
    <w:rsid w:val="001267D5"/>
    <w:rsid w:val="00133291"/>
    <w:rsid w:val="001404EF"/>
    <w:rsid w:val="00152155"/>
    <w:rsid w:val="001549CF"/>
    <w:rsid w:val="0015662D"/>
    <w:rsid w:val="00163C98"/>
    <w:rsid w:val="001674E0"/>
    <w:rsid w:val="001739C0"/>
    <w:rsid w:val="00193CC9"/>
    <w:rsid w:val="001946BC"/>
    <w:rsid w:val="00195D2E"/>
    <w:rsid w:val="001961EE"/>
    <w:rsid w:val="00202ADA"/>
    <w:rsid w:val="00207B4C"/>
    <w:rsid w:val="00213084"/>
    <w:rsid w:val="00215A14"/>
    <w:rsid w:val="00221DFA"/>
    <w:rsid w:val="0028589E"/>
    <w:rsid w:val="00291009"/>
    <w:rsid w:val="002B5784"/>
    <w:rsid w:val="002C0D14"/>
    <w:rsid w:val="002C3FD0"/>
    <w:rsid w:val="002D5010"/>
    <w:rsid w:val="002E4EBF"/>
    <w:rsid w:val="002F5FB5"/>
    <w:rsid w:val="00312768"/>
    <w:rsid w:val="003175D9"/>
    <w:rsid w:val="003349B0"/>
    <w:rsid w:val="003352FB"/>
    <w:rsid w:val="00355613"/>
    <w:rsid w:val="0036120B"/>
    <w:rsid w:val="003624B0"/>
    <w:rsid w:val="00364306"/>
    <w:rsid w:val="003912A9"/>
    <w:rsid w:val="003963FA"/>
    <w:rsid w:val="003B2BE5"/>
    <w:rsid w:val="003C6C39"/>
    <w:rsid w:val="003D4311"/>
    <w:rsid w:val="003E0A2C"/>
    <w:rsid w:val="003E4033"/>
    <w:rsid w:val="003F105E"/>
    <w:rsid w:val="00401F51"/>
    <w:rsid w:val="00403093"/>
    <w:rsid w:val="00406DEF"/>
    <w:rsid w:val="0041375C"/>
    <w:rsid w:val="00417D90"/>
    <w:rsid w:val="00430023"/>
    <w:rsid w:val="00432165"/>
    <w:rsid w:val="004351F6"/>
    <w:rsid w:val="004679E8"/>
    <w:rsid w:val="004A4039"/>
    <w:rsid w:val="004B4DB6"/>
    <w:rsid w:val="004C048C"/>
    <w:rsid w:val="004C23D8"/>
    <w:rsid w:val="004C2994"/>
    <w:rsid w:val="004C75FA"/>
    <w:rsid w:val="00500461"/>
    <w:rsid w:val="005032B9"/>
    <w:rsid w:val="00523411"/>
    <w:rsid w:val="00523474"/>
    <w:rsid w:val="005261FC"/>
    <w:rsid w:val="00535B59"/>
    <w:rsid w:val="00550A18"/>
    <w:rsid w:val="00561EBA"/>
    <w:rsid w:val="005812DB"/>
    <w:rsid w:val="0058189C"/>
    <w:rsid w:val="005A39D2"/>
    <w:rsid w:val="005B047B"/>
    <w:rsid w:val="005E110E"/>
    <w:rsid w:val="005F61FA"/>
    <w:rsid w:val="0060369F"/>
    <w:rsid w:val="006417B8"/>
    <w:rsid w:val="00641A7F"/>
    <w:rsid w:val="00660CAA"/>
    <w:rsid w:val="00664C03"/>
    <w:rsid w:val="0068073F"/>
    <w:rsid w:val="00690826"/>
    <w:rsid w:val="006F52B4"/>
    <w:rsid w:val="0070398A"/>
    <w:rsid w:val="007054BC"/>
    <w:rsid w:val="007066D2"/>
    <w:rsid w:val="00711B60"/>
    <w:rsid w:val="0071223E"/>
    <w:rsid w:val="007326D2"/>
    <w:rsid w:val="00753404"/>
    <w:rsid w:val="00755042"/>
    <w:rsid w:val="00774566"/>
    <w:rsid w:val="007761C2"/>
    <w:rsid w:val="007852FF"/>
    <w:rsid w:val="007864A6"/>
    <w:rsid w:val="00786EC1"/>
    <w:rsid w:val="007A1AD5"/>
    <w:rsid w:val="007A2B40"/>
    <w:rsid w:val="007A2E15"/>
    <w:rsid w:val="007B4A9F"/>
    <w:rsid w:val="007B7245"/>
    <w:rsid w:val="007D4EDE"/>
    <w:rsid w:val="007E4100"/>
    <w:rsid w:val="008044B9"/>
    <w:rsid w:val="00806082"/>
    <w:rsid w:val="0081744C"/>
    <w:rsid w:val="00826138"/>
    <w:rsid w:val="00856DAC"/>
    <w:rsid w:val="00877E67"/>
    <w:rsid w:val="008901A5"/>
    <w:rsid w:val="00892F2E"/>
    <w:rsid w:val="008D61A7"/>
    <w:rsid w:val="00913ED8"/>
    <w:rsid w:val="009355EE"/>
    <w:rsid w:val="00973597"/>
    <w:rsid w:val="0099035C"/>
    <w:rsid w:val="009953FD"/>
    <w:rsid w:val="009B3E53"/>
    <w:rsid w:val="009E4C11"/>
    <w:rsid w:val="009F6AED"/>
    <w:rsid w:val="00A00AF7"/>
    <w:rsid w:val="00A13326"/>
    <w:rsid w:val="00A1539D"/>
    <w:rsid w:val="00A21724"/>
    <w:rsid w:val="00A35F8B"/>
    <w:rsid w:val="00A45FD0"/>
    <w:rsid w:val="00A84433"/>
    <w:rsid w:val="00A90CE6"/>
    <w:rsid w:val="00A96ED5"/>
    <w:rsid w:val="00AB0416"/>
    <w:rsid w:val="00AC3F30"/>
    <w:rsid w:val="00AC7518"/>
    <w:rsid w:val="00AD04EA"/>
    <w:rsid w:val="00AD6C6E"/>
    <w:rsid w:val="00AE0A82"/>
    <w:rsid w:val="00B0070D"/>
    <w:rsid w:val="00B12895"/>
    <w:rsid w:val="00B13D3D"/>
    <w:rsid w:val="00B14A0C"/>
    <w:rsid w:val="00B35CF4"/>
    <w:rsid w:val="00B44243"/>
    <w:rsid w:val="00B455DD"/>
    <w:rsid w:val="00B50CED"/>
    <w:rsid w:val="00B6454A"/>
    <w:rsid w:val="00B75379"/>
    <w:rsid w:val="00B83A4A"/>
    <w:rsid w:val="00BC0C03"/>
    <w:rsid w:val="00BD620F"/>
    <w:rsid w:val="00BE11D4"/>
    <w:rsid w:val="00BF3FBA"/>
    <w:rsid w:val="00C21AE4"/>
    <w:rsid w:val="00C32A32"/>
    <w:rsid w:val="00C35014"/>
    <w:rsid w:val="00C659A9"/>
    <w:rsid w:val="00C90352"/>
    <w:rsid w:val="00C95B27"/>
    <w:rsid w:val="00CA229A"/>
    <w:rsid w:val="00CB7A52"/>
    <w:rsid w:val="00CC785F"/>
    <w:rsid w:val="00CE51DC"/>
    <w:rsid w:val="00CE5714"/>
    <w:rsid w:val="00D3235D"/>
    <w:rsid w:val="00D35F0A"/>
    <w:rsid w:val="00D366DA"/>
    <w:rsid w:val="00D37680"/>
    <w:rsid w:val="00D70A2C"/>
    <w:rsid w:val="00D70E40"/>
    <w:rsid w:val="00D821A1"/>
    <w:rsid w:val="00D94D78"/>
    <w:rsid w:val="00D9759A"/>
    <w:rsid w:val="00DD39CB"/>
    <w:rsid w:val="00DE1908"/>
    <w:rsid w:val="00DF3C04"/>
    <w:rsid w:val="00E15963"/>
    <w:rsid w:val="00E2700F"/>
    <w:rsid w:val="00E358C6"/>
    <w:rsid w:val="00E54AA3"/>
    <w:rsid w:val="00E559C2"/>
    <w:rsid w:val="00E84850"/>
    <w:rsid w:val="00E9776E"/>
    <w:rsid w:val="00EB72A0"/>
    <w:rsid w:val="00EC0AD3"/>
    <w:rsid w:val="00ED3DE9"/>
    <w:rsid w:val="00EE32A1"/>
    <w:rsid w:val="00EF32AC"/>
    <w:rsid w:val="00EF4191"/>
    <w:rsid w:val="00F029C0"/>
    <w:rsid w:val="00F04888"/>
    <w:rsid w:val="00F167EF"/>
    <w:rsid w:val="00F25E44"/>
    <w:rsid w:val="00F268AC"/>
    <w:rsid w:val="00F3710F"/>
    <w:rsid w:val="00F42259"/>
    <w:rsid w:val="00F425CC"/>
    <w:rsid w:val="00F44803"/>
    <w:rsid w:val="00F62ADA"/>
    <w:rsid w:val="00F819C6"/>
    <w:rsid w:val="00F85509"/>
    <w:rsid w:val="00FA5DD7"/>
    <w:rsid w:val="00FC00C2"/>
    <w:rsid w:val="00FC10ED"/>
    <w:rsid w:val="00FC16A1"/>
    <w:rsid w:val="00FC4A81"/>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3B2B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969667">
      <w:bodyDiv w:val="1"/>
      <w:marLeft w:val="0"/>
      <w:marRight w:val="0"/>
      <w:marTop w:val="0"/>
      <w:marBottom w:val="0"/>
      <w:divBdr>
        <w:top w:val="none" w:sz="0" w:space="0" w:color="auto"/>
        <w:left w:val="none" w:sz="0" w:space="0" w:color="auto"/>
        <w:bottom w:val="none" w:sz="0" w:space="0" w:color="auto"/>
        <w:right w:val="none" w:sz="0" w:space="0" w:color="auto"/>
      </w:divBdr>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1473/en" TargetMode="External"/><Relationship Id="rId13" Type="http://schemas.openxmlformats.org/officeDocument/2006/relationships/hyperlink" Target="https://www.erco.com/press/7364/en" TargetMode="External"/><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erco.com/press/7320/en" TargetMode="External"/><Relationship Id="rId12" Type="http://schemas.openxmlformats.org/officeDocument/2006/relationships/hyperlink" Target="https://www.erco.com/press/6229/en"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yperlink" Target="https://press.erco.com/en"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320/en" TargetMode="External"/><Relationship Id="rId11" Type="http://schemas.openxmlformats.org/officeDocument/2006/relationships/hyperlink" Target="https://www.erco.com/press/5116/en"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1473/en"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erco.com/press/6063/en"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1255</Words>
  <Characters>7908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9145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2022-07-04T08:20:00Z</dcterms:created>
  <dcterms:modified xsi:type="dcterms:W3CDTF">2022-07-05T09:04:00Z</dcterms:modified>
  <cp:category/>
</cp:coreProperties>
</file>