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7FE40" w14:textId="77777777" w:rsidR="00193FED" w:rsidRPr="00193FED" w:rsidRDefault="00193FED" w:rsidP="00193FED">
      <w:pPr>
        <w:pStyle w:val="01berschriftERCO"/>
        <w:rPr>
          <w:lang w:val="en-GB"/>
        </w:rPr>
      </w:pPr>
      <w:r w:rsidRPr="00193FED">
        <w:rPr>
          <w:lang w:val="en-GB"/>
        </w:rPr>
        <w:t xml:space="preserve">Sustainable in new splendour: </w:t>
      </w:r>
    </w:p>
    <w:p w14:paraId="2084769D" w14:textId="0471B6B8" w:rsidR="00826383" w:rsidRPr="00826383" w:rsidRDefault="00193FED" w:rsidP="00193FED">
      <w:pPr>
        <w:pStyle w:val="01berschriftERCO"/>
      </w:pPr>
      <w:r w:rsidRPr="00193FED">
        <w:rPr>
          <w:lang w:val="en-GB"/>
        </w:rPr>
        <w:t>Hamburg State Opera updates its auditorium lighting with ERCO</w:t>
      </w:r>
    </w:p>
    <w:p w14:paraId="14C727CD" w14:textId="77777777" w:rsidR="00826383" w:rsidRPr="00826383" w:rsidRDefault="00826383" w:rsidP="001B6505">
      <w:pPr>
        <w:pStyle w:val="01berschriftERCO"/>
      </w:pPr>
    </w:p>
    <w:p w14:paraId="79380C4B" w14:textId="2961B082" w:rsidR="003F093F" w:rsidRPr="003F093F" w:rsidRDefault="00193FED" w:rsidP="003F093F">
      <w:pPr>
        <w:pStyle w:val="01berschriftERCO"/>
        <w:rPr>
          <w:lang w:val="en-GB"/>
        </w:rPr>
      </w:pPr>
      <w:r w:rsidRPr="00193FED">
        <w:rPr>
          <w:lang w:val="en-GB"/>
        </w:rPr>
        <w:t xml:space="preserve">When updating its auditorium lighting, the historic opera house on Hamburg's </w:t>
      </w:r>
      <w:proofErr w:type="spellStart"/>
      <w:r w:rsidRPr="00193FED">
        <w:rPr>
          <w:lang w:val="en-GB"/>
        </w:rPr>
        <w:t>Dammtorstraße</w:t>
      </w:r>
      <w:proofErr w:type="spellEnd"/>
      <w:r w:rsidRPr="00193FED">
        <w:rPr>
          <w:lang w:val="en-GB"/>
        </w:rPr>
        <w:t xml:space="preserve"> opted for LED double-focus downlights from ERCO, achieving not only energy savings in excess of 80 per cent but also superior lighting quality and high visual comfort. This choice ensured seamless operations from planning through to commissioning.</w:t>
      </w:r>
    </w:p>
    <w:p w14:paraId="5C18E46C" w14:textId="77777777" w:rsidR="00826383" w:rsidRPr="00826383" w:rsidRDefault="00826383" w:rsidP="001B6505">
      <w:pPr>
        <w:pStyle w:val="01berschriftERCO"/>
      </w:pPr>
    </w:p>
    <w:p w14:paraId="68CD18AA" w14:textId="0EC89422" w:rsidR="003F093F" w:rsidRPr="003F093F" w:rsidRDefault="00193FED" w:rsidP="003F093F">
      <w:pPr>
        <w:pStyle w:val="01berschriftERCO"/>
        <w:rPr>
          <w:b w:val="0"/>
          <w:bCs w:val="0"/>
          <w:lang w:val="en-GB"/>
        </w:rPr>
      </w:pPr>
      <w:r w:rsidRPr="00193FED">
        <w:rPr>
          <w:b w:val="0"/>
          <w:bCs w:val="0"/>
          <w:lang w:val="en-GB"/>
        </w:rPr>
        <w:t xml:space="preserve">The citizens of Hamburg take great pride in their opera house, a cultural institution with a lineage tracing back to the original opera house at </w:t>
      </w:r>
      <w:proofErr w:type="spellStart"/>
      <w:r w:rsidRPr="00193FED">
        <w:rPr>
          <w:b w:val="0"/>
          <w:bCs w:val="0"/>
          <w:lang w:val="en-GB"/>
        </w:rPr>
        <w:t>Gänsemarkt</w:t>
      </w:r>
      <w:proofErr w:type="spellEnd"/>
      <w:r w:rsidRPr="00193FED">
        <w:rPr>
          <w:b w:val="0"/>
          <w:bCs w:val="0"/>
          <w:lang w:val="en-GB"/>
        </w:rPr>
        <w:t xml:space="preserve">, established in 1678. In 1827, it found its new home on </w:t>
      </w:r>
      <w:proofErr w:type="spellStart"/>
      <w:r w:rsidRPr="00193FED">
        <w:rPr>
          <w:b w:val="0"/>
          <w:bCs w:val="0"/>
          <w:lang w:val="en-GB"/>
        </w:rPr>
        <w:t>Dammtorstraße</w:t>
      </w:r>
      <w:proofErr w:type="spellEnd"/>
      <w:r w:rsidRPr="00193FED">
        <w:rPr>
          <w:b w:val="0"/>
          <w:bCs w:val="0"/>
          <w:lang w:val="en-GB"/>
        </w:rPr>
        <w:t>. Today, under the leadership of General Music Director Kent Nagano, the State Opera stands as one of Europe's premier opera houses. The existing structure, designed by architect Gerhard Weber (1909-1986), was inaugurated in 1955. Recognised as a protected monument, it features a spacious glass façade and an elegant auditorium that accommodates 1,690 spectators.</w:t>
      </w:r>
      <w:r>
        <w:rPr>
          <w:b w:val="0"/>
          <w:bCs w:val="0"/>
          <w:lang w:val="en-GB"/>
        </w:rPr>
        <w:br/>
      </w:r>
      <w:r>
        <w:rPr>
          <w:b w:val="0"/>
          <w:bCs w:val="0"/>
          <w:lang w:val="en-GB"/>
        </w:rPr>
        <w:br/>
      </w:r>
      <w:r w:rsidRPr="00193FED">
        <w:rPr>
          <w:b w:val="0"/>
          <w:bCs w:val="0"/>
          <w:lang w:val="en-GB"/>
        </w:rPr>
        <w:t xml:space="preserve">The recent modernisation efforts encompassed upgrading the lighting in the auditorium, previously equipped with high-voltage halogen lamps. The switch to LED technology was clearly identified as a means to significantly decrease energy consumption. However, energy efficiency was not the sole reason for the planners' and opera house management's decision to choose ERCO lighting solutions. The exemplary service, ranging from assistance with sampling to managing technical modifications and ensuring dependable delivery timelines, was as commendable as the superior lighting quality of the products. The selection of </w:t>
      </w:r>
      <w:hyperlink r:id="rId6" w:history="1">
        <w:r w:rsidRPr="00193FED">
          <w:rPr>
            <w:rStyle w:val="Hyperlink"/>
            <w:b w:val="0"/>
            <w:bCs w:val="0"/>
            <w:lang w:val="en-GB"/>
          </w:rPr>
          <w:t>Atrium LED double-focus downlights</w:t>
        </w:r>
      </w:hyperlink>
      <w:r w:rsidRPr="00193FED">
        <w:rPr>
          <w:b w:val="0"/>
          <w:bCs w:val="0"/>
          <w:lang w:val="en-GB"/>
        </w:rPr>
        <w:t>, with their narrow-beam lens optics, was ideal for tall spaces like auditoriums, demonstrating their suitability for such environments.</w:t>
      </w:r>
    </w:p>
    <w:p w14:paraId="1F381AE2" w14:textId="77777777" w:rsidR="003F093F" w:rsidRPr="003F093F" w:rsidRDefault="003F093F" w:rsidP="003F093F">
      <w:pPr>
        <w:pStyle w:val="01berschriftERCO"/>
        <w:rPr>
          <w:b w:val="0"/>
          <w:bCs w:val="0"/>
          <w:lang w:val="en-GB"/>
        </w:rPr>
      </w:pPr>
    </w:p>
    <w:p w14:paraId="0229E5DF" w14:textId="77777777" w:rsidR="00193FED" w:rsidRPr="00193FED" w:rsidRDefault="00193FED" w:rsidP="00193FED">
      <w:pPr>
        <w:pStyle w:val="01berschriftERCO"/>
        <w:ind w:left="708"/>
        <w:rPr>
          <w:lang w:val="en-GB"/>
        </w:rPr>
      </w:pPr>
      <w:r w:rsidRPr="00193FED">
        <w:rPr>
          <w:lang w:val="en-GB"/>
        </w:rPr>
        <w:lastRenderedPageBreak/>
        <w:t>"We adjust the downlights' brightness from 100% to as low as 0.1% using DMX control. I am unaware of any other manufacturer that offers such precise and smooth dimming capabilities."</w:t>
      </w:r>
    </w:p>
    <w:p w14:paraId="466C23DF" w14:textId="345DDE53" w:rsidR="003F093F" w:rsidRDefault="00193FED" w:rsidP="00193FED">
      <w:pPr>
        <w:pStyle w:val="01berschriftERCO"/>
        <w:ind w:left="708"/>
        <w:rPr>
          <w:b w:val="0"/>
          <w:bCs w:val="0"/>
          <w:lang w:val="en-GB"/>
        </w:rPr>
      </w:pPr>
      <w:r w:rsidRPr="00193FED">
        <w:rPr>
          <w:b w:val="0"/>
          <w:bCs w:val="0"/>
          <w:lang w:val="en-GB"/>
        </w:rPr>
        <w:t xml:space="preserve">Alexander </w:t>
      </w:r>
      <w:proofErr w:type="spellStart"/>
      <w:r w:rsidRPr="00193FED">
        <w:rPr>
          <w:b w:val="0"/>
          <w:bCs w:val="0"/>
          <w:lang w:val="en-GB"/>
        </w:rPr>
        <w:t>Olias</w:t>
      </w:r>
      <w:proofErr w:type="spellEnd"/>
      <w:r w:rsidRPr="00193FED">
        <w:rPr>
          <w:b w:val="0"/>
          <w:bCs w:val="0"/>
          <w:lang w:val="en-GB"/>
        </w:rPr>
        <w:t xml:space="preserve"> du Bosque, Building Services Engineering team from Kiel</w:t>
      </w:r>
      <w:r>
        <w:rPr>
          <w:b w:val="0"/>
          <w:bCs w:val="0"/>
          <w:lang w:val="en-GB"/>
        </w:rPr>
        <w:br/>
      </w:r>
    </w:p>
    <w:p w14:paraId="2FA649C2" w14:textId="58FC87C0" w:rsidR="00193FED" w:rsidRPr="00193FED" w:rsidRDefault="00193FED" w:rsidP="00193FED">
      <w:pPr>
        <w:pStyle w:val="01berschriftERCO"/>
        <w:rPr>
          <w:lang w:val="en-GB"/>
        </w:rPr>
      </w:pPr>
      <w:r w:rsidRPr="00193FED">
        <w:rPr>
          <w:lang w:val="en-GB"/>
        </w:rPr>
        <w:t>Optimal dimmability – essential in theatrical settings</w:t>
      </w:r>
    </w:p>
    <w:p w14:paraId="173FE6F5" w14:textId="4A0ABB18" w:rsidR="003F093F" w:rsidRPr="00EF67B4" w:rsidRDefault="00193FED" w:rsidP="003F093F">
      <w:pPr>
        <w:pStyle w:val="01berschriftERCO"/>
        <w:rPr>
          <w:lang w:val="en-GB"/>
        </w:rPr>
      </w:pPr>
      <w:r w:rsidRPr="00193FED">
        <w:rPr>
          <w:b w:val="0"/>
          <w:bCs w:val="0"/>
          <w:lang w:val="en-GB"/>
        </w:rPr>
        <w:t>In buildings like the State Opera, hall lighting is technically linked to stage lighting, allowing seamless integration into the performance's dramaturgy. The demand for smooth and consistent dimming performance is substantial, with the turning on and off of lights needing to be virtually unnoticeable.</w:t>
      </w:r>
      <w:r w:rsidR="003F093F" w:rsidRPr="003F093F">
        <w:rPr>
          <w:b w:val="0"/>
          <w:bCs w:val="0"/>
          <w:lang w:val="en-GB"/>
        </w:rPr>
        <w:t xml:space="preserve"> </w:t>
      </w:r>
      <w:r w:rsidRPr="00193FED">
        <w:rPr>
          <w:b w:val="0"/>
          <w:bCs w:val="0"/>
          <w:lang w:val="en-GB"/>
        </w:rPr>
        <w:t>“</w:t>
      </w:r>
      <w:hyperlink r:id="rId7" w:history="1">
        <w:r w:rsidRPr="009963CF">
          <w:rPr>
            <w:rStyle w:val="Hyperlink"/>
            <w:b w:val="0"/>
            <w:bCs w:val="0"/>
            <w:lang w:val="en-GB"/>
          </w:rPr>
          <w:t>ERCO individual</w:t>
        </w:r>
      </w:hyperlink>
      <w:r w:rsidRPr="00193FED">
        <w:rPr>
          <w:b w:val="0"/>
          <w:bCs w:val="0"/>
          <w:lang w:val="en-GB"/>
        </w:rPr>
        <w:t xml:space="preserve">” crafted a tailor-made solution for Hamburg, modifying around 150 </w:t>
      </w:r>
      <w:hyperlink r:id="rId8" w:history="1">
        <w:r w:rsidRPr="009963CF">
          <w:rPr>
            <w:rStyle w:val="Hyperlink"/>
            <w:b w:val="0"/>
            <w:bCs w:val="0"/>
            <w:lang w:val="en-GB"/>
          </w:rPr>
          <w:t>double-focus downlights</w:t>
        </w:r>
      </w:hyperlink>
      <w:r w:rsidRPr="00193FED">
        <w:rPr>
          <w:b w:val="0"/>
          <w:bCs w:val="0"/>
          <w:lang w:val="en-GB"/>
        </w:rPr>
        <w:t xml:space="preserve"> with DMX drivers that facilitate dimming from 0.1</w:t>
      </w:r>
      <w:r w:rsidR="009963CF">
        <w:rPr>
          <w:b w:val="0"/>
          <w:bCs w:val="0"/>
          <w:lang w:val="en-GB"/>
        </w:rPr>
        <w:t xml:space="preserve"> </w:t>
      </w:r>
      <w:r w:rsidRPr="00193FED">
        <w:rPr>
          <w:b w:val="0"/>
          <w:bCs w:val="0"/>
          <w:lang w:val="en-GB"/>
        </w:rPr>
        <w:t>% to 100</w:t>
      </w:r>
      <w:r w:rsidR="009963CF">
        <w:rPr>
          <w:b w:val="0"/>
          <w:bCs w:val="0"/>
          <w:lang w:val="en-GB"/>
        </w:rPr>
        <w:t xml:space="preserve"> </w:t>
      </w:r>
      <w:r w:rsidRPr="00193FED">
        <w:rPr>
          <w:b w:val="0"/>
          <w:bCs w:val="0"/>
          <w:lang w:val="en-GB"/>
        </w:rPr>
        <w:t>% and allow for the programming of custom dimming curves. These adjustments also meet the flicker-free standard, which is crucial for clear, distortion-free digital photography and videography.</w:t>
      </w:r>
      <w:r>
        <w:rPr>
          <w:b w:val="0"/>
          <w:bCs w:val="0"/>
          <w:lang w:val="en-GB"/>
        </w:rPr>
        <w:br/>
      </w:r>
      <w:r w:rsidR="00EF67B4">
        <w:rPr>
          <w:lang w:val="en-GB"/>
        </w:rPr>
        <w:br/>
        <w:t xml:space="preserve">  </w:t>
      </w:r>
      <w:r w:rsidR="00EF67B4">
        <w:rPr>
          <w:lang w:val="en-GB"/>
        </w:rPr>
        <w:tab/>
      </w:r>
      <w:r w:rsidR="00EF67B4" w:rsidRPr="00193FED">
        <w:rPr>
          <w:lang w:val="en-GB"/>
        </w:rPr>
        <w:t>"</w:t>
      </w:r>
      <w:r w:rsidR="00EF67B4">
        <w:rPr>
          <w:lang w:val="en-GB"/>
        </w:rPr>
        <w:t xml:space="preserve">Our auditorium now radiates its inherent elegance and </w:t>
      </w:r>
      <w:r w:rsidR="00EF67B4">
        <w:rPr>
          <w:lang w:val="en-GB"/>
        </w:rPr>
        <w:br/>
        <w:t xml:space="preserve">  </w:t>
      </w:r>
      <w:r w:rsidR="00EF67B4">
        <w:rPr>
          <w:lang w:val="en-GB"/>
        </w:rPr>
        <w:tab/>
        <w:t>beauty, while significantly reducing energy costs.</w:t>
      </w:r>
      <w:r w:rsidR="00EF67B4" w:rsidRPr="00193FED">
        <w:rPr>
          <w:lang w:val="en-GB"/>
        </w:rPr>
        <w:t>"</w:t>
      </w:r>
      <w:r w:rsidR="00EF67B4">
        <w:rPr>
          <w:lang w:val="en-GB"/>
        </w:rPr>
        <w:br/>
        <w:t xml:space="preserve">  </w:t>
      </w:r>
      <w:r w:rsidR="00EF67B4">
        <w:rPr>
          <w:lang w:val="en-GB"/>
        </w:rPr>
        <w:tab/>
      </w:r>
      <w:r w:rsidR="00EF67B4" w:rsidRPr="00EF67B4">
        <w:rPr>
          <w:b w:val="0"/>
          <w:bCs w:val="0"/>
          <w:lang w:val="en-GB"/>
        </w:rPr>
        <w:t xml:space="preserve">Bernd </w:t>
      </w:r>
      <w:proofErr w:type="spellStart"/>
      <w:r w:rsidR="00EF67B4" w:rsidRPr="00EF67B4">
        <w:rPr>
          <w:b w:val="0"/>
          <w:bCs w:val="0"/>
          <w:lang w:val="en-GB"/>
        </w:rPr>
        <w:t>Gallasch</w:t>
      </w:r>
      <w:proofErr w:type="spellEnd"/>
      <w:r w:rsidR="00EF67B4" w:rsidRPr="00EF67B4">
        <w:rPr>
          <w:b w:val="0"/>
          <w:bCs w:val="0"/>
          <w:lang w:val="en-GB"/>
        </w:rPr>
        <w:t xml:space="preserve">, Head of Hamburg State Opera Lighting/Video </w:t>
      </w:r>
      <w:r w:rsidR="00EF67B4">
        <w:rPr>
          <w:b w:val="0"/>
          <w:bCs w:val="0"/>
          <w:lang w:val="en-GB"/>
        </w:rPr>
        <w:t xml:space="preserve">   </w:t>
      </w:r>
      <w:r w:rsidR="00EF67B4">
        <w:rPr>
          <w:b w:val="0"/>
          <w:bCs w:val="0"/>
          <w:lang w:val="en-GB"/>
        </w:rPr>
        <w:br/>
        <w:t xml:space="preserve"> </w:t>
      </w:r>
      <w:r w:rsidR="00EF67B4">
        <w:rPr>
          <w:b w:val="0"/>
          <w:bCs w:val="0"/>
          <w:lang w:val="en-GB"/>
        </w:rPr>
        <w:tab/>
      </w:r>
      <w:r w:rsidR="00EF67B4" w:rsidRPr="00EF67B4">
        <w:rPr>
          <w:b w:val="0"/>
          <w:bCs w:val="0"/>
          <w:lang w:val="en-GB"/>
        </w:rPr>
        <w:t>Department</w:t>
      </w:r>
      <w:r>
        <w:rPr>
          <w:lang w:val="en-GB"/>
        </w:rPr>
        <w:br/>
      </w:r>
      <w:r>
        <w:rPr>
          <w:lang w:val="en-GB"/>
        </w:rPr>
        <w:br/>
      </w:r>
      <w:r w:rsidR="00EF67B4" w:rsidRPr="00EF67B4">
        <w:rPr>
          <w:lang w:val="en-GB"/>
        </w:rPr>
        <w:t>Lighting quality ideal for heritage-listed buildings</w:t>
      </w:r>
    </w:p>
    <w:p w14:paraId="098BF4E3" w14:textId="55F63217" w:rsidR="003F093F" w:rsidRPr="003F093F" w:rsidRDefault="00EF67B4" w:rsidP="003F093F">
      <w:pPr>
        <w:pStyle w:val="01berschriftERCO"/>
        <w:rPr>
          <w:b w:val="0"/>
          <w:bCs w:val="0"/>
          <w:lang w:val="en-GB"/>
        </w:rPr>
      </w:pPr>
      <w:r w:rsidRPr="00EF67B4">
        <w:rPr>
          <w:b w:val="0"/>
          <w:bCs w:val="0"/>
          <w:lang w:val="en-GB"/>
        </w:rPr>
        <w:t>The Atrium double-focus downlights demonstrated exceptional quality in various aspects during the sampling process in the auditorium. In compliance with the preservation requirements, their warm white LED colour temperature of 2700K matches that of the previously used halogen lamps. These downlights blend seamlessly with the light from the auditorium's restored historical wall fixtures and, thanks to their outstanding colour rendering, enhance the deep red velvet of the seating with an intense glow.</w:t>
      </w:r>
      <w:r>
        <w:rPr>
          <w:b w:val="0"/>
          <w:bCs w:val="0"/>
          <w:lang w:val="en-GB"/>
        </w:rPr>
        <w:t xml:space="preserve"> </w:t>
      </w:r>
      <w:r w:rsidRPr="00EF67B4">
        <w:rPr>
          <w:b w:val="0"/>
          <w:bCs w:val="0"/>
          <w:lang w:val="en-GB"/>
        </w:rPr>
        <w:t xml:space="preserve">Due to </w:t>
      </w:r>
      <w:hyperlink r:id="rId9" w:history="1">
        <w:r w:rsidRPr="009963CF">
          <w:rPr>
            <w:rStyle w:val="Hyperlink"/>
            <w:b w:val="0"/>
            <w:bCs w:val="0"/>
            <w:lang w:val="en-GB"/>
          </w:rPr>
          <w:t>Atrium</w:t>
        </w:r>
      </w:hyperlink>
      <w:r w:rsidRPr="00EF67B4">
        <w:rPr>
          <w:b w:val="0"/>
          <w:bCs w:val="0"/>
          <w:lang w:val="en-GB"/>
        </w:rPr>
        <w:t xml:space="preserve">'s highly efficient lens optics, even the 18W LED module variant surpasses the required room illuminance of 200lx. Opera goers enjoy the excellent glare control and </w:t>
      </w:r>
      <w:r w:rsidRPr="00EF67B4">
        <w:rPr>
          <w:b w:val="0"/>
          <w:bCs w:val="0"/>
          <w:lang w:val="en-GB"/>
        </w:rPr>
        <w:lastRenderedPageBreak/>
        <w:t>the consequent superior visual comfort provided by the double-focus downlights.</w:t>
      </w:r>
    </w:p>
    <w:p w14:paraId="593E5E90" w14:textId="7E18CF80" w:rsidR="003F093F" w:rsidRPr="003F093F" w:rsidRDefault="00EF67B4" w:rsidP="003F093F">
      <w:pPr>
        <w:pStyle w:val="01berschriftERCO"/>
        <w:rPr>
          <w:b w:val="0"/>
          <w:bCs w:val="0"/>
          <w:lang w:val="en-GB"/>
        </w:rPr>
      </w:pPr>
      <w:r>
        <w:rPr>
          <w:lang w:val="en-GB"/>
        </w:rPr>
        <w:br/>
        <w:t xml:space="preserve">  </w:t>
      </w:r>
      <w:r>
        <w:rPr>
          <w:lang w:val="en-GB"/>
        </w:rPr>
        <w:tab/>
      </w:r>
      <w:r w:rsidRPr="00EF67B4">
        <w:rPr>
          <w:lang w:val="en-GB"/>
        </w:rPr>
        <w:t xml:space="preserve">"The ERCO team in Hamburg aided us in identifying a </w:t>
      </w:r>
      <w:r>
        <w:rPr>
          <w:lang w:val="en-GB"/>
        </w:rPr>
        <w:t xml:space="preserve"> </w:t>
      </w:r>
      <w:r>
        <w:rPr>
          <w:lang w:val="en-GB"/>
        </w:rPr>
        <w:br/>
        <w:t xml:space="preserve"> </w:t>
      </w:r>
      <w:r>
        <w:rPr>
          <w:lang w:val="en-GB"/>
        </w:rPr>
        <w:tab/>
      </w:r>
      <w:r w:rsidRPr="00EF67B4">
        <w:rPr>
          <w:lang w:val="en-GB"/>
        </w:rPr>
        <w:t>sustainable lighting solution for the State Opera House,</w:t>
      </w:r>
      <w:r>
        <w:rPr>
          <w:lang w:val="en-GB"/>
        </w:rPr>
        <w:t xml:space="preserve">  </w:t>
      </w:r>
      <w:r>
        <w:rPr>
          <w:lang w:val="en-GB"/>
        </w:rPr>
        <w:br/>
        <w:t xml:space="preserve"> </w:t>
      </w:r>
      <w:r>
        <w:rPr>
          <w:lang w:val="en-GB"/>
        </w:rPr>
        <w:tab/>
      </w:r>
      <w:r w:rsidRPr="00EF67B4">
        <w:rPr>
          <w:lang w:val="en-GB"/>
        </w:rPr>
        <w:t>suitable for a heritage-listed building."</w:t>
      </w:r>
      <w:r>
        <w:rPr>
          <w:lang w:val="en-GB"/>
        </w:rPr>
        <w:br/>
        <w:t xml:space="preserve">  </w:t>
      </w:r>
      <w:r>
        <w:rPr>
          <w:lang w:val="en-GB"/>
        </w:rPr>
        <w:tab/>
      </w:r>
      <w:r w:rsidRPr="00EF67B4">
        <w:rPr>
          <w:b w:val="0"/>
          <w:bCs w:val="0"/>
          <w:lang w:val="en-GB"/>
        </w:rPr>
        <w:t xml:space="preserve">Alexander </w:t>
      </w:r>
      <w:proofErr w:type="spellStart"/>
      <w:r w:rsidRPr="00EF67B4">
        <w:rPr>
          <w:b w:val="0"/>
          <w:bCs w:val="0"/>
          <w:lang w:val="en-GB"/>
        </w:rPr>
        <w:t>Olias</w:t>
      </w:r>
      <w:proofErr w:type="spellEnd"/>
      <w:r w:rsidRPr="00EF67B4">
        <w:rPr>
          <w:b w:val="0"/>
          <w:bCs w:val="0"/>
          <w:lang w:val="en-GB"/>
        </w:rPr>
        <w:t xml:space="preserve"> du Bosque, Building Services Engineering </w:t>
      </w:r>
      <w:r>
        <w:rPr>
          <w:b w:val="0"/>
          <w:bCs w:val="0"/>
          <w:lang w:val="en-GB"/>
        </w:rPr>
        <w:br/>
        <w:t xml:space="preserve">  </w:t>
      </w:r>
      <w:r>
        <w:rPr>
          <w:b w:val="0"/>
          <w:bCs w:val="0"/>
          <w:lang w:val="en-GB"/>
        </w:rPr>
        <w:tab/>
      </w:r>
      <w:r w:rsidRPr="00EF67B4">
        <w:rPr>
          <w:b w:val="0"/>
          <w:bCs w:val="0"/>
          <w:lang w:val="en-GB"/>
        </w:rPr>
        <w:t>team from Kiel</w:t>
      </w:r>
      <w:r>
        <w:rPr>
          <w:lang w:val="en-GB"/>
        </w:rPr>
        <w:br/>
      </w:r>
      <w:r>
        <w:rPr>
          <w:lang w:val="en-GB"/>
        </w:rPr>
        <w:br/>
      </w:r>
      <w:r w:rsidR="007321AB" w:rsidRPr="007321AB">
        <w:rPr>
          <w:lang w:val="en-GB"/>
        </w:rPr>
        <w:t>Significant decrease in energy and maintenance costs</w:t>
      </w:r>
    </w:p>
    <w:p w14:paraId="534B4667" w14:textId="2B14712E" w:rsidR="003F093F" w:rsidRPr="003F093F" w:rsidRDefault="007321AB" w:rsidP="003F093F">
      <w:pPr>
        <w:pStyle w:val="01berschriftERCO"/>
        <w:rPr>
          <w:b w:val="0"/>
          <w:bCs w:val="0"/>
          <w:lang w:val="en-GB"/>
        </w:rPr>
      </w:pPr>
      <w:r w:rsidRPr="007321AB">
        <w:rPr>
          <w:b w:val="0"/>
          <w:bCs w:val="0"/>
          <w:lang w:val="en-GB"/>
        </w:rPr>
        <w:t>Since the luminaires were scheduled for installation in the auditorium's lighting ceiling during the opera's six-week seasonal hiatus, the planners required a reliable delivery schedule. ERCO, with its proximate and adaptable manufacturing capabilities in Germany, easily met this demand: The individual DMX addresses were pre-programmed into the drivers at the factory, adhering to the opera technicians' specifications, which greatly expedited the on-site installation process.</w:t>
      </w:r>
      <w:r w:rsidR="00082446">
        <w:rPr>
          <w:b w:val="0"/>
          <w:bCs w:val="0"/>
          <w:lang w:val="en-GB"/>
        </w:rPr>
        <w:t xml:space="preserve"> </w:t>
      </w:r>
      <w:r w:rsidR="00082446" w:rsidRPr="00082446">
        <w:rPr>
          <w:b w:val="0"/>
          <w:bCs w:val="0"/>
          <w:lang w:val="en-GB"/>
        </w:rPr>
        <w:t>In use, the new lighting meets all high expectations. Energy consumption has dropped by over 80 per cent due to the reduced power per lighting point. This decrease also results in a lower heat output, creating a more comfortable work environment in the lighting ceiling. The once frequent need for lamp replacements is now obsolete. This change is attributed to the longevity and dependability of the new luminaires: ERCO exclusively incorporates high-performance LEDs with the "L90/B10" rating in its downlights, indicating that after 50,000 hours of operation, at least 90% of the LEDs maintain 90% of their initial luminous flux.</w:t>
      </w:r>
    </w:p>
    <w:p w14:paraId="27DF9D60" w14:textId="38A221B2" w:rsidR="001B6505" w:rsidRPr="003F093F" w:rsidRDefault="001B6505" w:rsidP="003F093F">
      <w:pPr>
        <w:pStyle w:val="01berschriftERCO"/>
        <w:rPr>
          <w:b w:val="0"/>
          <w:bCs w:val="0"/>
        </w:rPr>
      </w:pPr>
    </w:p>
    <w:p w14:paraId="4D764924" w14:textId="77777777" w:rsidR="004C2412" w:rsidRDefault="004C2412" w:rsidP="001B6505">
      <w:pPr>
        <w:pStyle w:val="01berschriftERCO"/>
      </w:pPr>
    </w:p>
    <w:p w14:paraId="678F9417" w14:textId="77777777" w:rsidR="004C2412" w:rsidRDefault="004C2412" w:rsidP="001B6505">
      <w:pPr>
        <w:pStyle w:val="01berschriftERCO"/>
      </w:pPr>
    </w:p>
    <w:p w14:paraId="4213A456" w14:textId="77777777" w:rsidR="00B65AAF" w:rsidRDefault="00B65AAF" w:rsidP="001B6505">
      <w:pPr>
        <w:pStyle w:val="01berschriftERCO"/>
      </w:pPr>
    </w:p>
    <w:p w14:paraId="1D8B80EC" w14:textId="77777777" w:rsidR="00F904D7" w:rsidRDefault="00F904D7" w:rsidP="001B6505">
      <w:pPr>
        <w:pStyle w:val="01berschriftERCO"/>
      </w:pPr>
    </w:p>
    <w:p w14:paraId="77528DAC" w14:textId="77777777" w:rsidR="00082446" w:rsidRDefault="00082446" w:rsidP="001B6505">
      <w:pPr>
        <w:pStyle w:val="01berschriftERCO"/>
      </w:pPr>
    </w:p>
    <w:p w14:paraId="0BA2561C" w14:textId="77777777" w:rsidR="00082446" w:rsidRDefault="00082446" w:rsidP="001B6505">
      <w:pPr>
        <w:pStyle w:val="01berschriftERCO"/>
      </w:pPr>
    </w:p>
    <w:p w14:paraId="17239586" w14:textId="77777777" w:rsidR="00082446" w:rsidRDefault="00082446" w:rsidP="001B6505">
      <w:pPr>
        <w:pStyle w:val="01berschriftERCO"/>
      </w:pPr>
    </w:p>
    <w:p w14:paraId="2A880BE5" w14:textId="59B69343" w:rsidR="00AD04EA" w:rsidRPr="00FD088D" w:rsidRDefault="00CB6F97" w:rsidP="001B6505">
      <w:pPr>
        <w:pStyle w:val="01berschriftERCO"/>
      </w:pPr>
      <w:r w:rsidRPr="00FD088D">
        <w:lastRenderedPageBreak/>
        <w:t>Project data</w:t>
      </w:r>
      <w:r w:rsidR="009963CF">
        <w:br/>
      </w:r>
    </w:p>
    <w:p w14:paraId="7974576A" w14:textId="47615AC2" w:rsidR="00B37222" w:rsidRPr="00EF4D6B" w:rsidRDefault="00B37222" w:rsidP="00082446">
      <w:pPr>
        <w:pStyle w:val="01berschriftERCO"/>
        <w:spacing w:line="240" w:lineRule="auto"/>
        <w:rPr>
          <w:b w:val="0"/>
          <w:bCs w:val="0"/>
          <w:sz w:val="20"/>
          <w:szCs w:val="20"/>
        </w:rPr>
      </w:pPr>
      <w:r w:rsidRPr="00EF4D6B">
        <w:rPr>
          <w:b w:val="0"/>
          <w:bCs w:val="0"/>
          <w:sz w:val="20"/>
          <w:szCs w:val="20"/>
        </w:rPr>
        <w:t>Project:</w:t>
      </w:r>
      <w:r w:rsidRPr="00EF4D6B">
        <w:rPr>
          <w:b w:val="0"/>
          <w:bCs w:val="0"/>
          <w:sz w:val="20"/>
          <w:szCs w:val="20"/>
        </w:rPr>
        <w:tab/>
      </w:r>
      <w:r w:rsidRPr="00EF4D6B">
        <w:rPr>
          <w:b w:val="0"/>
          <w:bCs w:val="0"/>
          <w:sz w:val="20"/>
          <w:szCs w:val="20"/>
        </w:rPr>
        <w:tab/>
      </w:r>
      <w:r w:rsidR="00082446" w:rsidRPr="00082446">
        <w:rPr>
          <w:b w:val="0"/>
          <w:sz w:val="20"/>
          <w:lang w:val="en-GB"/>
        </w:rPr>
        <w:t xml:space="preserve">LED conversion of auditorium lighting at Hamburg State </w:t>
      </w:r>
      <w:r w:rsidR="00082446">
        <w:rPr>
          <w:b w:val="0"/>
          <w:sz w:val="20"/>
          <w:lang w:val="en-GB"/>
        </w:rPr>
        <w:br/>
        <w:t xml:space="preserve"> </w:t>
      </w:r>
      <w:r w:rsidR="00082446">
        <w:rPr>
          <w:b w:val="0"/>
          <w:sz w:val="20"/>
          <w:lang w:val="en-GB"/>
        </w:rPr>
        <w:tab/>
      </w:r>
      <w:r w:rsidR="00082446">
        <w:rPr>
          <w:b w:val="0"/>
          <w:sz w:val="20"/>
          <w:lang w:val="en-GB"/>
        </w:rPr>
        <w:tab/>
      </w:r>
      <w:r w:rsidR="00082446" w:rsidRPr="00082446">
        <w:rPr>
          <w:b w:val="0"/>
          <w:sz w:val="20"/>
          <w:lang w:val="en-GB"/>
        </w:rPr>
        <w:t>Opera</w:t>
      </w:r>
      <w:r w:rsidR="005F414F" w:rsidRPr="005F414F">
        <w:rPr>
          <w:b w:val="0"/>
          <w:sz w:val="20"/>
        </w:rPr>
        <w:t xml:space="preserve">, </w:t>
      </w:r>
      <w:r w:rsidR="00082446">
        <w:rPr>
          <w:b w:val="0"/>
          <w:sz w:val="20"/>
        </w:rPr>
        <w:t>Hamburg</w:t>
      </w:r>
      <w:r w:rsidR="005F414F" w:rsidRPr="005F414F">
        <w:rPr>
          <w:b w:val="0"/>
          <w:sz w:val="20"/>
        </w:rPr>
        <w:t xml:space="preserve"> / </w:t>
      </w:r>
      <w:r w:rsidR="00082446">
        <w:rPr>
          <w:b w:val="0"/>
          <w:sz w:val="20"/>
        </w:rPr>
        <w:t>Germany</w:t>
      </w:r>
    </w:p>
    <w:p w14:paraId="7F4A7072" w14:textId="77777777" w:rsidR="00B37222" w:rsidRPr="00EF4D6B" w:rsidRDefault="00B37222" w:rsidP="00082446">
      <w:pPr>
        <w:pStyle w:val="01berschriftERCO"/>
        <w:spacing w:line="240" w:lineRule="auto"/>
        <w:rPr>
          <w:b w:val="0"/>
          <w:bCs w:val="0"/>
          <w:sz w:val="20"/>
          <w:szCs w:val="20"/>
        </w:rPr>
      </w:pPr>
    </w:p>
    <w:p w14:paraId="70F81A0B" w14:textId="77777777" w:rsidR="00082446" w:rsidRDefault="00082446" w:rsidP="00082446">
      <w:pPr>
        <w:pStyle w:val="01berschriftERCO"/>
        <w:spacing w:line="240" w:lineRule="auto"/>
        <w:ind w:left="1416" w:hanging="1416"/>
        <w:rPr>
          <w:b w:val="0"/>
          <w:bCs w:val="0"/>
          <w:sz w:val="20"/>
          <w:szCs w:val="20"/>
          <w:lang w:val="de-DE"/>
        </w:rPr>
      </w:pPr>
      <w:r w:rsidRPr="00585A3B">
        <w:rPr>
          <w:b w:val="0"/>
          <w:bCs w:val="0"/>
          <w:sz w:val="20"/>
          <w:szCs w:val="20"/>
          <w:lang w:val="de-DE"/>
        </w:rPr>
        <w:t>Client</w:t>
      </w:r>
      <w:r w:rsidR="00B37222" w:rsidRPr="00585A3B">
        <w:rPr>
          <w:b w:val="0"/>
          <w:bCs w:val="0"/>
          <w:sz w:val="20"/>
          <w:szCs w:val="20"/>
          <w:lang w:val="de-DE"/>
        </w:rPr>
        <w:t>:</w:t>
      </w:r>
      <w:r w:rsidR="00B37222" w:rsidRPr="00585A3B">
        <w:rPr>
          <w:b w:val="0"/>
          <w:bCs w:val="0"/>
          <w:sz w:val="20"/>
          <w:szCs w:val="20"/>
          <w:lang w:val="de-DE"/>
        </w:rPr>
        <w:tab/>
      </w:r>
      <w:r w:rsidRPr="00082446">
        <w:rPr>
          <w:b w:val="0"/>
          <w:bCs w:val="0"/>
          <w:sz w:val="20"/>
          <w:szCs w:val="20"/>
          <w:lang w:val="de-DE"/>
        </w:rPr>
        <w:t>Hamburgische Staatsoper GmbH</w:t>
      </w:r>
    </w:p>
    <w:p w14:paraId="5CC1D409" w14:textId="77777777" w:rsidR="00082446" w:rsidRDefault="00082446" w:rsidP="00082446">
      <w:pPr>
        <w:pStyle w:val="01berschriftERCO"/>
        <w:spacing w:line="240" w:lineRule="auto"/>
        <w:ind w:left="1416" w:hanging="1416"/>
        <w:rPr>
          <w:b w:val="0"/>
          <w:bCs w:val="0"/>
          <w:sz w:val="20"/>
          <w:szCs w:val="20"/>
          <w:lang w:val="de-DE"/>
        </w:rPr>
      </w:pPr>
    </w:p>
    <w:p w14:paraId="7CC3AE6C" w14:textId="77777777" w:rsidR="00082446" w:rsidRDefault="00082446" w:rsidP="00082446">
      <w:pPr>
        <w:pStyle w:val="01berschriftERCO"/>
        <w:spacing w:line="240" w:lineRule="auto"/>
        <w:ind w:left="1416" w:hanging="1416"/>
        <w:rPr>
          <w:b w:val="0"/>
          <w:bCs w:val="0"/>
          <w:sz w:val="20"/>
          <w:szCs w:val="20"/>
          <w:lang w:val="de-DE"/>
        </w:rPr>
      </w:pPr>
      <w:r>
        <w:rPr>
          <w:b w:val="0"/>
          <w:bCs w:val="0"/>
          <w:sz w:val="20"/>
          <w:szCs w:val="20"/>
          <w:lang w:val="de-DE"/>
        </w:rPr>
        <w:t xml:space="preserve">Lighting </w:t>
      </w:r>
    </w:p>
    <w:p w14:paraId="5C312BFF" w14:textId="77777777" w:rsidR="000E72E2" w:rsidRDefault="00082446" w:rsidP="00082446">
      <w:pPr>
        <w:pStyle w:val="01berschriftERCO"/>
        <w:spacing w:line="240" w:lineRule="auto"/>
        <w:ind w:left="1416" w:hanging="1416"/>
        <w:rPr>
          <w:b w:val="0"/>
          <w:bCs w:val="0"/>
          <w:sz w:val="20"/>
          <w:szCs w:val="20"/>
          <w:lang w:val="de-DE"/>
        </w:rPr>
      </w:pPr>
      <w:r>
        <w:rPr>
          <w:b w:val="0"/>
          <w:bCs w:val="0"/>
          <w:sz w:val="20"/>
          <w:szCs w:val="20"/>
          <w:lang w:val="de-DE"/>
        </w:rPr>
        <w:t>design:</w:t>
      </w:r>
      <w:r>
        <w:rPr>
          <w:b w:val="0"/>
          <w:bCs w:val="0"/>
          <w:sz w:val="20"/>
          <w:szCs w:val="20"/>
          <w:lang w:val="de-DE"/>
        </w:rPr>
        <w:tab/>
      </w:r>
      <w:r w:rsidR="00DD6FA5" w:rsidRPr="00DD6FA5">
        <w:rPr>
          <w:b w:val="0"/>
          <w:bCs w:val="0"/>
          <w:sz w:val="20"/>
          <w:szCs w:val="20"/>
          <w:lang w:val="de-DE"/>
        </w:rPr>
        <w:t xml:space="preserve">Ingenieurteam Gebäudetechnik GmbH &amp; Co. KG, Kiel / </w:t>
      </w:r>
      <w:r w:rsidR="00DD6FA5">
        <w:rPr>
          <w:b w:val="0"/>
          <w:bCs w:val="0"/>
          <w:sz w:val="20"/>
          <w:szCs w:val="20"/>
          <w:lang w:val="de-DE"/>
        </w:rPr>
        <w:t>Germany</w:t>
      </w:r>
    </w:p>
    <w:p w14:paraId="5737580A" w14:textId="77777777" w:rsidR="000E72E2" w:rsidRDefault="000E72E2" w:rsidP="00082446">
      <w:pPr>
        <w:pStyle w:val="01berschriftERCO"/>
        <w:spacing w:line="240" w:lineRule="auto"/>
        <w:ind w:left="1416" w:hanging="1416"/>
        <w:rPr>
          <w:b w:val="0"/>
          <w:bCs w:val="0"/>
          <w:sz w:val="20"/>
          <w:szCs w:val="20"/>
          <w:lang w:val="de-DE"/>
        </w:rPr>
      </w:pPr>
    </w:p>
    <w:p w14:paraId="49F89972" w14:textId="77777777" w:rsidR="000E72E2" w:rsidRDefault="000E72E2" w:rsidP="00082446">
      <w:pPr>
        <w:pStyle w:val="01berschriftERCO"/>
        <w:spacing w:line="240" w:lineRule="auto"/>
        <w:ind w:left="1416" w:hanging="1416"/>
        <w:rPr>
          <w:b w:val="0"/>
          <w:bCs w:val="0"/>
          <w:sz w:val="20"/>
          <w:szCs w:val="20"/>
          <w:lang w:val="de-DE"/>
        </w:rPr>
      </w:pPr>
      <w:r w:rsidRPr="000E72E2">
        <w:rPr>
          <w:b w:val="0"/>
          <w:bCs w:val="0"/>
          <w:sz w:val="20"/>
          <w:szCs w:val="20"/>
          <w:lang w:val="de-DE"/>
        </w:rPr>
        <w:t xml:space="preserve">Electrical </w:t>
      </w:r>
    </w:p>
    <w:p w14:paraId="75DFB0DC" w14:textId="5AD0FA99" w:rsidR="00B37222" w:rsidRPr="00082446" w:rsidRDefault="000E72E2" w:rsidP="00082446">
      <w:pPr>
        <w:pStyle w:val="01berschriftERCO"/>
        <w:spacing w:line="240" w:lineRule="auto"/>
        <w:ind w:left="1416" w:hanging="1416"/>
        <w:rPr>
          <w:b w:val="0"/>
          <w:bCs w:val="0"/>
          <w:sz w:val="20"/>
          <w:szCs w:val="20"/>
          <w:lang w:val="de-DE"/>
        </w:rPr>
      </w:pPr>
      <w:r w:rsidRPr="000E72E2">
        <w:rPr>
          <w:b w:val="0"/>
          <w:bCs w:val="0"/>
          <w:sz w:val="20"/>
          <w:szCs w:val="20"/>
          <w:lang w:val="de-DE"/>
        </w:rPr>
        <w:t>E</w:t>
      </w:r>
      <w:r w:rsidRPr="000E72E2">
        <w:rPr>
          <w:b w:val="0"/>
          <w:bCs w:val="0"/>
          <w:sz w:val="20"/>
          <w:szCs w:val="20"/>
          <w:lang w:val="de-DE"/>
        </w:rPr>
        <w:t>ngineering</w:t>
      </w:r>
      <w:r>
        <w:rPr>
          <w:b w:val="0"/>
          <w:bCs w:val="0"/>
          <w:sz w:val="20"/>
          <w:szCs w:val="20"/>
          <w:lang w:val="de-DE"/>
        </w:rPr>
        <w:t>:</w:t>
      </w:r>
      <w:r>
        <w:rPr>
          <w:b w:val="0"/>
          <w:bCs w:val="0"/>
          <w:sz w:val="20"/>
          <w:szCs w:val="20"/>
          <w:lang w:val="de-DE"/>
        </w:rPr>
        <w:tab/>
      </w:r>
      <w:r w:rsidRPr="000E72E2">
        <w:rPr>
          <w:b w:val="0"/>
          <w:bCs w:val="0"/>
          <w:sz w:val="20"/>
          <w:szCs w:val="20"/>
          <w:lang w:val="de-DE"/>
        </w:rPr>
        <w:t>Zillmer Elektrotechnik, Hamburg / Germany</w:t>
      </w:r>
      <w:r w:rsidR="00CC1BBD" w:rsidRPr="00082446">
        <w:rPr>
          <w:b w:val="0"/>
          <w:bCs w:val="0"/>
          <w:sz w:val="20"/>
          <w:szCs w:val="20"/>
          <w:lang w:val="de-DE"/>
        </w:rPr>
        <w:br/>
      </w:r>
    </w:p>
    <w:p w14:paraId="5AB3394D" w14:textId="6F0AE72F" w:rsidR="00F029C0" w:rsidRPr="00082446" w:rsidRDefault="00B37222" w:rsidP="00082446">
      <w:pPr>
        <w:pStyle w:val="01berschriftERCO"/>
        <w:spacing w:line="240" w:lineRule="auto"/>
        <w:rPr>
          <w:b w:val="0"/>
          <w:bCs w:val="0"/>
          <w:sz w:val="20"/>
          <w:szCs w:val="20"/>
          <w:lang w:val="de-DE"/>
        </w:rPr>
      </w:pPr>
      <w:r w:rsidRPr="00082446">
        <w:rPr>
          <w:b w:val="0"/>
          <w:bCs w:val="0"/>
          <w:sz w:val="20"/>
          <w:szCs w:val="20"/>
          <w:lang w:val="de-DE"/>
        </w:rPr>
        <w:t>Photography:</w:t>
      </w:r>
      <w:r w:rsidRPr="00082446">
        <w:rPr>
          <w:b w:val="0"/>
          <w:bCs w:val="0"/>
          <w:sz w:val="20"/>
          <w:szCs w:val="20"/>
          <w:lang w:val="de-DE"/>
        </w:rPr>
        <w:tab/>
      </w:r>
      <w:r w:rsidR="00082446" w:rsidRPr="00082446">
        <w:rPr>
          <w:b w:val="0"/>
          <w:sz w:val="20"/>
          <w:szCs w:val="20"/>
          <w:lang w:val="de-DE"/>
        </w:rPr>
        <w:t>Frieder Blickle</w:t>
      </w:r>
      <w:r w:rsidR="005F414F" w:rsidRPr="00082446">
        <w:rPr>
          <w:b w:val="0"/>
          <w:sz w:val="20"/>
          <w:szCs w:val="20"/>
          <w:lang w:val="de-DE"/>
        </w:rPr>
        <w:t xml:space="preserve">, </w:t>
      </w:r>
      <w:r w:rsidR="00082446">
        <w:rPr>
          <w:b w:val="0"/>
          <w:sz w:val="20"/>
          <w:lang w:val="de-DE"/>
        </w:rPr>
        <w:t>Hamburg</w:t>
      </w:r>
      <w:r w:rsidR="005F414F" w:rsidRPr="00082446">
        <w:rPr>
          <w:b w:val="0"/>
          <w:sz w:val="20"/>
          <w:lang w:val="de-DE"/>
        </w:rPr>
        <w:t xml:space="preserve"> / </w:t>
      </w:r>
      <w:r w:rsidR="00082446">
        <w:rPr>
          <w:b w:val="0"/>
          <w:sz w:val="20"/>
          <w:lang w:val="de-DE"/>
        </w:rPr>
        <w:t>Germany</w:t>
      </w:r>
      <w:r w:rsidR="00426F26" w:rsidRPr="00082446">
        <w:rPr>
          <w:b w:val="0"/>
          <w:bCs w:val="0"/>
          <w:sz w:val="20"/>
          <w:szCs w:val="20"/>
          <w:lang w:val="de-DE"/>
        </w:rPr>
        <w:br/>
      </w:r>
    </w:p>
    <w:p w14:paraId="7F2F7439" w14:textId="45948D5C" w:rsidR="00D92CF4" w:rsidRPr="005F414F" w:rsidRDefault="00CB6F97" w:rsidP="00082446">
      <w:pPr>
        <w:pStyle w:val="01berschriftERCO"/>
        <w:spacing w:line="240" w:lineRule="auto"/>
        <w:rPr>
          <w:b w:val="0"/>
          <w:bCs w:val="0"/>
          <w:sz w:val="20"/>
          <w:szCs w:val="20"/>
        </w:rPr>
      </w:pPr>
      <w:r w:rsidRPr="00EF4D6B">
        <w:rPr>
          <w:b w:val="0"/>
          <w:bCs w:val="0"/>
          <w:sz w:val="20"/>
          <w:szCs w:val="20"/>
        </w:rPr>
        <w:t>Products</w:t>
      </w:r>
      <w:r w:rsidR="00F029C0" w:rsidRPr="00EF4D6B">
        <w:rPr>
          <w:b w:val="0"/>
          <w:bCs w:val="0"/>
          <w:sz w:val="20"/>
          <w:szCs w:val="20"/>
        </w:rPr>
        <w:t>:</w:t>
      </w:r>
      <w:r w:rsidR="00F029C0" w:rsidRPr="00EF4D6B">
        <w:rPr>
          <w:b w:val="0"/>
          <w:bCs w:val="0"/>
          <w:sz w:val="20"/>
          <w:szCs w:val="20"/>
        </w:rPr>
        <w:tab/>
      </w:r>
      <w:r w:rsidR="00082446">
        <w:rPr>
          <w:b w:val="0"/>
          <w:sz w:val="20"/>
          <w:szCs w:val="20"/>
        </w:rPr>
        <w:t>Atrium double-focus, ERCO individual</w:t>
      </w:r>
    </w:p>
    <w:p w14:paraId="3DC28B39" w14:textId="77777777" w:rsidR="00826383" w:rsidRPr="00EF4D6B" w:rsidRDefault="00826383" w:rsidP="00082446">
      <w:pPr>
        <w:pStyle w:val="01berschriftERCO"/>
        <w:spacing w:line="240" w:lineRule="auto"/>
        <w:rPr>
          <w:b w:val="0"/>
          <w:bCs w:val="0"/>
          <w:sz w:val="20"/>
          <w:szCs w:val="20"/>
        </w:rPr>
      </w:pPr>
    </w:p>
    <w:p w14:paraId="11BCE4E7" w14:textId="77777777" w:rsidR="00EF4D6B" w:rsidRDefault="00CB6F97" w:rsidP="00082446">
      <w:pPr>
        <w:pStyle w:val="01berschriftERCO"/>
        <w:spacing w:line="240" w:lineRule="auto"/>
        <w:rPr>
          <w:b w:val="0"/>
          <w:bCs w:val="0"/>
          <w:sz w:val="20"/>
          <w:szCs w:val="20"/>
        </w:rPr>
      </w:pPr>
      <w:r w:rsidRPr="00EF4D6B">
        <w:rPr>
          <w:b w:val="0"/>
          <w:bCs w:val="0"/>
          <w:sz w:val="20"/>
          <w:szCs w:val="20"/>
        </w:rPr>
        <w:t>Photo credits</w:t>
      </w:r>
      <w:r w:rsidR="00F029C0" w:rsidRPr="00EF4D6B">
        <w:rPr>
          <w:b w:val="0"/>
          <w:bCs w:val="0"/>
          <w:sz w:val="20"/>
          <w:szCs w:val="20"/>
        </w:rPr>
        <w:t>:</w:t>
      </w:r>
      <w:r w:rsidR="00F029C0" w:rsidRPr="00EF4D6B">
        <w:rPr>
          <w:b w:val="0"/>
          <w:bCs w:val="0"/>
          <w:sz w:val="20"/>
          <w:szCs w:val="20"/>
        </w:rPr>
        <w:tab/>
        <w:t xml:space="preserve">© ERCO GmbH, </w:t>
      </w:r>
      <w:hyperlink r:id="rId10" w:history="1">
        <w:r w:rsidR="00EF4D6B" w:rsidRPr="001D6CE9">
          <w:rPr>
            <w:rStyle w:val="Hyperlink"/>
            <w:b w:val="0"/>
            <w:bCs w:val="0"/>
            <w:sz w:val="20"/>
            <w:szCs w:val="20"/>
          </w:rPr>
          <w:t>www.erco.com</w:t>
        </w:r>
      </w:hyperlink>
      <w:r w:rsidR="00F029C0" w:rsidRPr="00EF4D6B">
        <w:rPr>
          <w:b w:val="0"/>
          <w:bCs w:val="0"/>
          <w:sz w:val="20"/>
          <w:szCs w:val="20"/>
        </w:rPr>
        <w:t>,</w:t>
      </w:r>
      <w:r w:rsidR="00EF4D6B">
        <w:rPr>
          <w:b w:val="0"/>
          <w:bCs w:val="0"/>
          <w:sz w:val="20"/>
          <w:szCs w:val="20"/>
        </w:rPr>
        <w:t xml:space="preserve"> </w:t>
      </w:r>
    </w:p>
    <w:p w14:paraId="73E8E286" w14:textId="3304AEF6" w:rsidR="00AD04EA" w:rsidRPr="00EF4D6B" w:rsidRDefault="00974363" w:rsidP="00082446">
      <w:pPr>
        <w:pStyle w:val="01berschriftERCO"/>
        <w:spacing w:line="240" w:lineRule="auto"/>
        <w:ind w:left="708" w:firstLine="708"/>
        <w:rPr>
          <w:b w:val="0"/>
          <w:bCs w:val="0"/>
          <w:sz w:val="20"/>
          <w:szCs w:val="20"/>
        </w:rPr>
      </w:pPr>
      <w:r w:rsidRPr="00EF4D6B">
        <w:rPr>
          <w:b w:val="0"/>
          <w:bCs w:val="0"/>
          <w:sz w:val="20"/>
          <w:szCs w:val="20"/>
        </w:rPr>
        <w:t>Photography</w:t>
      </w:r>
      <w:r w:rsidR="00F029C0" w:rsidRPr="00EF4D6B">
        <w:rPr>
          <w:b w:val="0"/>
          <w:bCs w:val="0"/>
          <w:sz w:val="20"/>
          <w:szCs w:val="20"/>
        </w:rPr>
        <w:t>:</w:t>
      </w:r>
      <w:r w:rsidR="00D92CF4" w:rsidRPr="00EF4D6B">
        <w:rPr>
          <w:b w:val="0"/>
          <w:bCs w:val="0"/>
          <w:sz w:val="20"/>
          <w:szCs w:val="20"/>
        </w:rPr>
        <w:t xml:space="preserve"> </w:t>
      </w:r>
      <w:r w:rsidR="00082446">
        <w:rPr>
          <w:b w:val="0"/>
          <w:sz w:val="20"/>
          <w:szCs w:val="20"/>
        </w:rPr>
        <w:t>Frieder Blickle</w:t>
      </w:r>
      <w:r w:rsidR="00F029C0" w:rsidRPr="00EF4D6B">
        <w:rPr>
          <w:b w:val="0"/>
          <w:bCs w:val="0"/>
          <w:sz w:val="20"/>
          <w:szCs w:val="20"/>
        </w:rPr>
        <w:t xml:space="preserve"> </w:t>
      </w:r>
      <w:r w:rsidR="00FB0AA9" w:rsidRPr="00EF4D6B">
        <w:rPr>
          <w:b w:val="0"/>
          <w:bCs w:val="0"/>
          <w:sz w:val="20"/>
          <w:szCs w:val="20"/>
        </w:rPr>
        <w:t xml:space="preserve"> </w:t>
      </w:r>
    </w:p>
    <w:p w14:paraId="0D099816" w14:textId="77777777" w:rsidR="00BC676A" w:rsidRDefault="00BC676A" w:rsidP="00AD04EA">
      <w:pPr>
        <w:pStyle w:val="02TextERCO"/>
        <w:rPr>
          <w:b/>
          <w:bCs/>
          <w:lang w:val="en-US"/>
        </w:rPr>
      </w:pPr>
    </w:p>
    <w:p w14:paraId="33AA5174" w14:textId="77777777" w:rsidR="00BC676A" w:rsidRDefault="00BC676A" w:rsidP="00AD04EA">
      <w:pPr>
        <w:pStyle w:val="02TextERCO"/>
        <w:rPr>
          <w:b/>
          <w:bCs/>
          <w:lang w:val="en-US"/>
        </w:rPr>
      </w:pPr>
    </w:p>
    <w:p w14:paraId="0E8B13BA" w14:textId="77777777" w:rsidR="00B65AAF" w:rsidRDefault="00B65AAF" w:rsidP="00AD04EA">
      <w:pPr>
        <w:pStyle w:val="02TextERCO"/>
        <w:rPr>
          <w:b/>
          <w:bCs/>
          <w:lang w:val="en-US"/>
        </w:rPr>
      </w:pPr>
    </w:p>
    <w:p w14:paraId="449AC1A7" w14:textId="343DF49B" w:rsidR="009963CF" w:rsidRDefault="009963CF" w:rsidP="00AD04EA">
      <w:pPr>
        <w:pStyle w:val="02TextERCO"/>
        <w:rPr>
          <w:b/>
          <w:bCs/>
          <w:lang w:val="en-US"/>
        </w:rPr>
      </w:pPr>
    </w:p>
    <w:p w14:paraId="60960619" w14:textId="2F46B2ED"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 xml:space="preserve">At the light factory in Lüdenscheid, Germany, ERCO develops, designs and manufactures luminaires with a focus on photometric optics, electronics and sustainable design. The lighting tools are developed in close collaboration with architects, lighting designers and electrical </w:t>
      </w:r>
      <w:r w:rsidRPr="007A49E1">
        <w:rPr>
          <w:lang w:val="en-GB"/>
        </w:rPr>
        <w:lastRenderedPageBreak/>
        <w:t>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1"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F055A" w14:textId="77777777" w:rsidR="000D7596" w:rsidRDefault="000D7596" w:rsidP="00AD04EA">
      <w:r>
        <w:separator/>
      </w:r>
    </w:p>
  </w:endnote>
  <w:endnote w:type="continuationSeparator" w:id="0">
    <w:p w14:paraId="725E952E" w14:textId="77777777" w:rsidR="000D7596" w:rsidRDefault="000D759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3DED7" w14:textId="77777777" w:rsidR="000D7596" w:rsidRDefault="000D7596" w:rsidP="00AD04EA">
      <w:r>
        <w:separator/>
      </w:r>
    </w:p>
  </w:footnote>
  <w:footnote w:type="continuationSeparator" w:id="0">
    <w:p w14:paraId="65024F4A" w14:textId="77777777" w:rsidR="000D7596" w:rsidRDefault="000D759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3B12383"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193FED">
      <w:rPr>
        <w:rFonts w:ascii="Arial" w:hAnsi="Arial" w:cs="Arial"/>
        <w:bCs/>
        <w:sz w:val="44"/>
        <w:szCs w:val="44"/>
        <w:lang w:val="en-US"/>
      </w:rPr>
      <w:t>04</w:t>
    </w:r>
    <w:r w:rsidRPr="00007DE4">
      <w:rPr>
        <w:rFonts w:ascii="Arial" w:hAnsi="Arial" w:cs="Arial"/>
        <w:bCs/>
        <w:sz w:val="44"/>
        <w:szCs w:val="44"/>
        <w:lang w:val="en-US"/>
      </w:rPr>
      <w:t>.202</w:t>
    </w:r>
    <w:r w:rsidR="00193FED">
      <w:rPr>
        <w:rFonts w:ascii="Arial" w:hAnsi="Arial" w:cs="Arial"/>
        <w:bCs/>
        <w:sz w:val="44"/>
        <w:szCs w:val="44"/>
        <w:lang w:val="en-US"/>
      </w:rPr>
      <w:t>4</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310D1"/>
    <w:rsid w:val="000557D6"/>
    <w:rsid w:val="00077889"/>
    <w:rsid w:val="00082446"/>
    <w:rsid w:val="00090805"/>
    <w:rsid w:val="000A1204"/>
    <w:rsid w:val="000B61F9"/>
    <w:rsid w:val="000D320D"/>
    <w:rsid w:val="000D5038"/>
    <w:rsid w:val="000D5418"/>
    <w:rsid w:val="000D7596"/>
    <w:rsid w:val="000E72E2"/>
    <w:rsid w:val="001434FB"/>
    <w:rsid w:val="00152372"/>
    <w:rsid w:val="00153A29"/>
    <w:rsid w:val="00160F62"/>
    <w:rsid w:val="00193FED"/>
    <w:rsid w:val="00194BC8"/>
    <w:rsid w:val="001A36DB"/>
    <w:rsid w:val="001B0C1E"/>
    <w:rsid w:val="001B6505"/>
    <w:rsid w:val="001D036D"/>
    <w:rsid w:val="001D1832"/>
    <w:rsid w:val="001F70E7"/>
    <w:rsid w:val="00203D60"/>
    <w:rsid w:val="0020679B"/>
    <w:rsid w:val="00213084"/>
    <w:rsid w:val="00213345"/>
    <w:rsid w:val="00227E1B"/>
    <w:rsid w:val="00235C8B"/>
    <w:rsid w:val="00271820"/>
    <w:rsid w:val="002C41AF"/>
    <w:rsid w:val="002D341B"/>
    <w:rsid w:val="002D5010"/>
    <w:rsid w:val="002E24DE"/>
    <w:rsid w:val="00300869"/>
    <w:rsid w:val="00360954"/>
    <w:rsid w:val="00364306"/>
    <w:rsid w:val="003915D6"/>
    <w:rsid w:val="003946CE"/>
    <w:rsid w:val="003A2F0C"/>
    <w:rsid w:val="003B11CC"/>
    <w:rsid w:val="003B4519"/>
    <w:rsid w:val="003F093F"/>
    <w:rsid w:val="0041375C"/>
    <w:rsid w:val="00423FFA"/>
    <w:rsid w:val="00425328"/>
    <w:rsid w:val="00426F26"/>
    <w:rsid w:val="0045034D"/>
    <w:rsid w:val="00470955"/>
    <w:rsid w:val="004B4DB6"/>
    <w:rsid w:val="004C2412"/>
    <w:rsid w:val="004C2994"/>
    <w:rsid w:val="004C6F52"/>
    <w:rsid w:val="004D69E5"/>
    <w:rsid w:val="005024A1"/>
    <w:rsid w:val="00514062"/>
    <w:rsid w:val="00534527"/>
    <w:rsid w:val="00550B2D"/>
    <w:rsid w:val="0057397A"/>
    <w:rsid w:val="0058046B"/>
    <w:rsid w:val="00585A3B"/>
    <w:rsid w:val="005C71DA"/>
    <w:rsid w:val="005D5636"/>
    <w:rsid w:val="005F414F"/>
    <w:rsid w:val="006851F6"/>
    <w:rsid w:val="006B6EE1"/>
    <w:rsid w:val="00723B17"/>
    <w:rsid w:val="007321AB"/>
    <w:rsid w:val="007A49E1"/>
    <w:rsid w:val="007E2FCE"/>
    <w:rsid w:val="007F28A7"/>
    <w:rsid w:val="008077FE"/>
    <w:rsid w:val="00826383"/>
    <w:rsid w:val="00856DAC"/>
    <w:rsid w:val="00893A8B"/>
    <w:rsid w:val="008B5A71"/>
    <w:rsid w:val="008C413A"/>
    <w:rsid w:val="008D1408"/>
    <w:rsid w:val="00945C3B"/>
    <w:rsid w:val="00950958"/>
    <w:rsid w:val="00951A7B"/>
    <w:rsid w:val="009530C1"/>
    <w:rsid w:val="00974363"/>
    <w:rsid w:val="00976A25"/>
    <w:rsid w:val="00981EBE"/>
    <w:rsid w:val="009963CF"/>
    <w:rsid w:val="009A06E0"/>
    <w:rsid w:val="009E131B"/>
    <w:rsid w:val="00A01C37"/>
    <w:rsid w:val="00A21ABA"/>
    <w:rsid w:val="00A22EDC"/>
    <w:rsid w:val="00A3432C"/>
    <w:rsid w:val="00A40F8F"/>
    <w:rsid w:val="00A5719E"/>
    <w:rsid w:val="00AC3F30"/>
    <w:rsid w:val="00AD04EA"/>
    <w:rsid w:val="00AE4AF7"/>
    <w:rsid w:val="00AE5C96"/>
    <w:rsid w:val="00B134DF"/>
    <w:rsid w:val="00B13D3D"/>
    <w:rsid w:val="00B14DE3"/>
    <w:rsid w:val="00B30094"/>
    <w:rsid w:val="00B37222"/>
    <w:rsid w:val="00B50999"/>
    <w:rsid w:val="00B522CC"/>
    <w:rsid w:val="00B65AAF"/>
    <w:rsid w:val="00B96720"/>
    <w:rsid w:val="00BC0C03"/>
    <w:rsid w:val="00BC676A"/>
    <w:rsid w:val="00BD6453"/>
    <w:rsid w:val="00BF5EA8"/>
    <w:rsid w:val="00C12FFD"/>
    <w:rsid w:val="00C1350E"/>
    <w:rsid w:val="00C635C2"/>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51F3E"/>
    <w:rsid w:val="00E6557C"/>
    <w:rsid w:val="00EC0A48"/>
    <w:rsid w:val="00EF4D6B"/>
    <w:rsid w:val="00EF67B4"/>
    <w:rsid w:val="00F029C0"/>
    <w:rsid w:val="00F17E3B"/>
    <w:rsid w:val="00F44EEE"/>
    <w:rsid w:val="00F47624"/>
    <w:rsid w:val="00F72144"/>
    <w:rsid w:val="00F860F9"/>
    <w:rsid w:val="00F901B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1B6505"/>
    <w:pPr>
      <w:spacing w:line="360" w:lineRule="auto"/>
    </w:pPr>
    <w:rPr>
      <w:rFonts w:ascii="Arial" w:hAnsi="Arial" w:cs="Arial"/>
      <w:b/>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5746/en"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770/en"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5746/en" TargetMode="External"/><Relationship Id="rId11" Type="http://schemas.openxmlformats.org/officeDocument/2006/relationships/hyperlink" Target="https://press.erco.com/e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erco.com" TargetMode="External"/><Relationship Id="rId4" Type="http://schemas.openxmlformats.org/officeDocument/2006/relationships/footnotes" Target="footnotes.xml"/><Relationship Id="rId9" Type="http://schemas.openxmlformats.org/officeDocument/2006/relationships/hyperlink" Target="https://www.erco.com/press/5746/e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6347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13</cp:revision>
  <dcterms:created xsi:type="dcterms:W3CDTF">2023-10-11T12:28:00Z</dcterms:created>
  <dcterms:modified xsi:type="dcterms:W3CDTF">2024-06-18T08:49:00Z</dcterms:modified>
</cp:coreProperties>
</file>