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077E" w14:textId="77777777" w:rsidR="00980B4A" w:rsidRPr="00A24E22" w:rsidRDefault="00980B4A" w:rsidP="00980B4A">
      <w:pPr>
        <w:pStyle w:val="ERCOberschrift"/>
      </w:pPr>
      <w:r w:rsidRPr="00A24E22">
        <w:t xml:space="preserve">Eine Schallwelle im Wald </w:t>
      </w:r>
    </w:p>
    <w:p w14:paraId="7E586DB1" w14:textId="2228ED1A" w:rsidR="00AD04EA" w:rsidRPr="00A24E22" w:rsidRDefault="00980B4A" w:rsidP="00980B4A">
      <w:pPr>
        <w:pStyle w:val="ERCOberschrift"/>
      </w:pPr>
      <w:r w:rsidRPr="00A24E22">
        <w:t>Nachhaltige Beleuchtung für einen gläsernen Pavillon der Musik</w:t>
      </w:r>
    </w:p>
    <w:p w14:paraId="171CCD7F" w14:textId="77777777" w:rsidR="00980B4A" w:rsidRPr="00A24E22" w:rsidRDefault="00980B4A" w:rsidP="00980B4A">
      <w:pPr>
        <w:pStyle w:val="ERCOberschrift"/>
        <w:rPr>
          <w:b w:val="0"/>
        </w:rPr>
      </w:pPr>
    </w:p>
    <w:p w14:paraId="480A307A" w14:textId="77777777" w:rsidR="00980B4A" w:rsidRPr="00A24E22" w:rsidRDefault="00980B4A" w:rsidP="00980B4A">
      <w:pPr>
        <w:pStyle w:val="ERCOText"/>
        <w:rPr>
          <w:b/>
        </w:rPr>
      </w:pPr>
      <w:r w:rsidRPr="00A24E22">
        <w:rPr>
          <w:b/>
        </w:rPr>
        <w:t>Das „Haus der ungarischen Musik“ schmiegt sich wie ein futuristischer überdimensionierter Pilz in den Stadtwald ‚</w:t>
      </w:r>
      <w:proofErr w:type="spellStart"/>
      <w:r w:rsidRPr="00A24E22">
        <w:rPr>
          <w:b/>
        </w:rPr>
        <w:t>Városliget</w:t>
      </w:r>
      <w:proofErr w:type="spellEnd"/>
      <w:r w:rsidRPr="00A24E22">
        <w:rPr>
          <w:b/>
        </w:rPr>
        <w:t xml:space="preserve">’ von Budapest. Der japanische Architekt Sou </w:t>
      </w:r>
      <w:proofErr w:type="spellStart"/>
      <w:r w:rsidRPr="00A24E22">
        <w:rPr>
          <w:b/>
        </w:rPr>
        <w:t>Fujimoto</w:t>
      </w:r>
      <w:proofErr w:type="spellEnd"/>
      <w:r w:rsidRPr="00A24E22">
        <w:rPr>
          <w:b/>
        </w:rPr>
        <w:t xml:space="preserve"> definiert die Grenzen zwischen drinnen und draußen, zwischen Architektur und Natur vollkommen neu – indem er sie nahezu aufhebt. Nachhaltige Beleuchtung von ERCO ist Teil der innovativen Pavillonarchitektur. Präzise Lichtlenkung und hoher Sehkomfort sind Eckpfeiler der Lichtplanung.  </w:t>
      </w:r>
    </w:p>
    <w:p w14:paraId="49F2A232" w14:textId="77777777" w:rsidR="00980B4A" w:rsidRPr="00A24E22" w:rsidRDefault="00980B4A" w:rsidP="00980B4A">
      <w:pPr>
        <w:pStyle w:val="ERCOText"/>
        <w:rPr>
          <w:b/>
        </w:rPr>
      </w:pPr>
    </w:p>
    <w:p w14:paraId="7C4524E3" w14:textId="77777777" w:rsidR="00980B4A" w:rsidRPr="00A24E22" w:rsidRDefault="00980B4A" w:rsidP="00980B4A">
      <w:pPr>
        <w:pStyle w:val="ERCOText"/>
        <w:rPr>
          <w:b/>
        </w:rPr>
      </w:pPr>
      <w:r w:rsidRPr="00A24E22">
        <w:rPr>
          <w:b/>
        </w:rPr>
        <w:t>Wo in der historischen Parkanlage 1896 die Weltausstellung stattfand, entsteht auf alten, ungenutzten Expo-Brachen ein ambitioniertes Kulturforum mit zahlreichen Museumsbauten. Das „Haus der ungarischen Musik“ ist der spektakulärste Neubau des milliardenschweren „</w:t>
      </w:r>
      <w:proofErr w:type="spellStart"/>
      <w:r w:rsidRPr="00A24E22">
        <w:rPr>
          <w:b/>
        </w:rPr>
        <w:t>Liget</w:t>
      </w:r>
      <w:proofErr w:type="spellEnd"/>
      <w:r w:rsidRPr="00A24E22">
        <w:rPr>
          <w:b/>
        </w:rPr>
        <w:t xml:space="preserve"> Budapest Project“. Insgesamt vereint der 836 Quadratmeter große Musikpavillon unter seiner weit überragenden, organisch geschwungenen Dachkonstruktion verschiedene Ausstellungs- und Veranstaltungsräume, Büros, eine Bibliothek sowie zwei exzellente Konzerthallen.</w:t>
      </w:r>
    </w:p>
    <w:p w14:paraId="1655DF97" w14:textId="4A2B3704" w:rsidR="000310D1" w:rsidRPr="00A24E22" w:rsidRDefault="000310D1" w:rsidP="006B6EE1">
      <w:pPr>
        <w:pStyle w:val="ERCOText"/>
        <w:rPr>
          <w:b/>
          <w:bCs/>
        </w:rPr>
      </w:pPr>
    </w:p>
    <w:p w14:paraId="2C38CC2D" w14:textId="77777777" w:rsidR="00980B4A" w:rsidRPr="00A24E22" w:rsidRDefault="00980B4A" w:rsidP="00980B4A">
      <w:pPr>
        <w:spacing w:line="360" w:lineRule="auto"/>
        <w:rPr>
          <w:rFonts w:ascii="Arial" w:hAnsi="Arial" w:cs="Arial"/>
          <w:b/>
          <w:bCs/>
          <w:sz w:val="22"/>
          <w:szCs w:val="22"/>
        </w:rPr>
      </w:pPr>
      <w:r w:rsidRPr="00A24E22">
        <w:rPr>
          <w:rFonts w:ascii="Arial" w:hAnsi="Arial" w:cs="Arial"/>
          <w:b/>
          <w:bCs/>
          <w:sz w:val="22"/>
          <w:szCs w:val="22"/>
        </w:rPr>
        <w:t>Hoher Sehkomfort in gläserner Architektur</w:t>
      </w:r>
    </w:p>
    <w:p w14:paraId="19FD988A" w14:textId="77777777" w:rsidR="00980B4A" w:rsidRPr="00A24E22" w:rsidRDefault="00980B4A" w:rsidP="00980B4A">
      <w:pPr>
        <w:spacing w:line="360" w:lineRule="auto"/>
        <w:rPr>
          <w:rFonts w:ascii="Arial" w:hAnsi="Arial" w:cs="Arial"/>
          <w:bCs/>
          <w:sz w:val="22"/>
          <w:szCs w:val="22"/>
        </w:rPr>
      </w:pPr>
      <w:r w:rsidRPr="00A24E22">
        <w:rPr>
          <w:rFonts w:ascii="Arial" w:hAnsi="Arial" w:cs="Arial"/>
          <w:bCs/>
          <w:sz w:val="22"/>
          <w:szCs w:val="22"/>
        </w:rPr>
        <w:t xml:space="preserve">In der schwerelosen Pavillonarchitektur meint man, sich mitten im Wald auf einer Lichtung zu befinden. Alle Grenzen zwischen drinnen und draußen scheinen aufgehoben. Die markante, von grazilen Stützen getragene Dachkonstruktion ist durchlöchert wie ein Schweizer Käse – von insgesamt hundert kraterartigen Aushöhlungen. Durch die wachsen Bäume wie in einem fantastischen Gewächshaus. Tageslicht gelangt so selbst bis ins Untergeschoss. „Wir wollten Wald in Architektur verwandeln“, beschreibt der für poetische Nuancen berühmte </w:t>
      </w:r>
      <w:proofErr w:type="spellStart"/>
      <w:r w:rsidRPr="00A24E22">
        <w:rPr>
          <w:rFonts w:ascii="Arial" w:hAnsi="Arial" w:cs="Arial"/>
          <w:bCs/>
          <w:sz w:val="22"/>
          <w:szCs w:val="22"/>
        </w:rPr>
        <w:t>Fujimoto</w:t>
      </w:r>
      <w:proofErr w:type="spellEnd"/>
      <w:r w:rsidRPr="00A24E22">
        <w:rPr>
          <w:rFonts w:ascii="Arial" w:hAnsi="Arial" w:cs="Arial"/>
          <w:bCs/>
          <w:sz w:val="22"/>
          <w:szCs w:val="22"/>
        </w:rPr>
        <w:t xml:space="preserve"> die künstlerische Intention. Für das Lichtkonzept war die transparente Architektur bestimmender Parameter. Um Blendung und störende Reflexionen zu vermeiden, wurden in dem allseitig verglasten Musikpavillon insbesondere ERCO </w:t>
      </w:r>
      <w:proofErr w:type="spellStart"/>
      <w:r w:rsidRPr="00A24E22">
        <w:rPr>
          <w:rFonts w:ascii="Arial" w:hAnsi="Arial" w:cs="Arial"/>
          <w:bCs/>
          <w:sz w:val="22"/>
          <w:szCs w:val="22"/>
        </w:rPr>
        <w:t>Downlights</w:t>
      </w:r>
      <w:proofErr w:type="spellEnd"/>
      <w:r w:rsidRPr="00A24E22">
        <w:rPr>
          <w:rFonts w:ascii="Arial" w:hAnsi="Arial" w:cs="Arial"/>
          <w:bCs/>
          <w:sz w:val="22"/>
          <w:szCs w:val="22"/>
        </w:rPr>
        <w:t xml:space="preserve"> </w:t>
      </w:r>
      <w:r w:rsidRPr="00A24E22">
        <w:rPr>
          <w:rFonts w:ascii="Arial" w:hAnsi="Arial" w:cs="Arial"/>
          <w:bCs/>
          <w:sz w:val="22"/>
          <w:szCs w:val="22"/>
        </w:rPr>
        <w:lastRenderedPageBreak/>
        <w:t>eingesetzt. Gute Abblendung sorgt für maximalen Sehkomfort. Die durchweg auf Nachhaltigkeit abzielende Beleuchtung trug dazu bei, dass das „Haus der ungarischen Musik“ eine ausgezeichnete bis sehr gute BREEAM-Bewertung hat.</w:t>
      </w:r>
    </w:p>
    <w:p w14:paraId="30D1B6D5" w14:textId="77777777" w:rsidR="00980B4A" w:rsidRPr="00A24E22" w:rsidRDefault="00980B4A" w:rsidP="00980B4A">
      <w:pPr>
        <w:spacing w:line="360" w:lineRule="auto"/>
        <w:rPr>
          <w:rFonts w:ascii="Arial" w:hAnsi="Arial" w:cs="Arial"/>
          <w:bCs/>
          <w:sz w:val="22"/>
          <w:szCs w:val="22"/>
        </w:rPr>
      </w:pPr>
    </w:p>
    <w:p w14:paraId="785FD4E7" w14:textId="77777777" w:rsidR="00980B4A" w:rsidRPr="00A24E22" w:rsidRDefault="00980B4A" w:rsidP="00980B4A">
      <w:pPr>
        <w:spacing w:line="360" w:lineRule="auto"/>
        <w:rPr>
          <w:rFonts w:ascii="Arial" w:hAnsi="Arial" w:cs="Arial"/>
          <w:b/>
          <w:bCs/>
          <w:sz w:val="22"/>
          <w:szCs w:val="22"/>
        </w:rPr>
      </w:pPr>
      <w:r w:rsidRPr="00A24E22">
        <w:rPr>
          <w:rFonts w:ascii="Arial" w:hAnsi="Arial" w:cs="Arial"/>
          <w:b/>
          <w:bCs/>
          <w:sz w:val="22"/>
          <w:szCs w:val="22"/>
        </w:rPr>
        <w:t>Präzises Licht aus 12 Meter Höhe</w:t>
      </w:r>
    </w:p>
    <w:p w14:paraId="0F77A5B8" w14:textId="5F9627B2" w:rsidR="00980B4A" w:rsidRPr="00A24E22" w:rsidRDefault="00980B4A" w:rsidP="00980B4A">
      <w:pPr>
        <w:spacing w:line="360" w:lineRule="auto"/>
        <w:rPr>
          <w:rFonts w:ascii="Arial" w:hAnsi="Arial" w:cs="Arial"/>
          <w:bCs/>
          <w:sz w:val="22"/>
          <w:szCs w:val="22"/>
        </w:rPr>
      </w:pPr>
      <w:r w:rsidRPr="00A24E22">
        <w:rPr>
          <w:rFonts w:ascii="Arial" w:hAnsi="Arial" w:cs="Arial"/>
          <w:bCs/>
          <w:sz w:val="22"/>
          <w:szCs w:val="22"/>
        </w:rPr>
        <w:t xml:space="preserve">Im Foyer mit einer von 30.000 goldglänzenden Blätterornamenten opulent verzierten Decke sorgen 350 ERCO </w:t>
      </w:r>
      <w:hyperlink r:id="rId6" w:history="1">
        <w:proofErr w:type="spellStart"/>
        <w:r w:rsidRPr="00A24E22">
          <w:rPr>
            <w:rStyle w:val="Hyperlink"/>
            <w:rFonts w:ascii="Arial" w:hAnsi="Arial" w:cs="Arial"/>
            <w:bCs/>
            <w:sz w:val="22"/>
            <w:szCs w:val="22"/>
          </w:rPr>
          <w:t>Gimbal</w:t>
        </w:r>
        <w:proofErr w:type="spellEnd"/>
      </w:hyperlink>
      <w:r w:rsidRPr="00A24E22">
        <w:rPr>
          <w:rFonts w:ascii="Arial" w:hAnsi="Arial" w:cs="Arial"/>
          <w:bCs/>
          <w:sz w:val="22"/>
          <w:szCs w:val="22"/>
        </w:rPr>
        <w:t xml:space="preserve"> Einbaustrahler für eine blendfreie Grundbeleuchtung: Die </w:t>
      </w:r>
      <w:proofErr w:type="spellStart"/>
      <w:r w:rsidRPr="00A24E22">
        <w:rPr>
          <w:rFonts w:ascii="Arial" w:hAnsi="Arial" w:cs="Arial"/>
          <w:bCs/>
          <w:sz w:val="22"/>
          <w:szCs w:val="22"/>
        </w:rPr>
        <w:t>Gimbal</w:t>
      </w:r>
      <w:proofErr w:type="spellEnd"/>
      <w:r w:rsidRPr="00A24E22">
        <w:rPr>
          <w:rFonts w:ascii="Arial" w:hAnsi="Arial" w:cs="Arial"/>
          <w:bCs/>
          <w:sz w:val="22"/>
          <w:szCs w:val="22"/>
        </w:rPr>
        <w:t xml:space="preserve"> Leuchten imitieren mit fokussiertem Licht den Einfall natürlicher Lichtstrahlen, ohne die Blattornamente selbst zu beleuchten. Der kardanische Sch</w:t>
      </w:r>
      <w:r w:rsidR="00411652">
        <w:rPr>
          <w:rFonts w:ascii="Arial" w:hAnsi="Arial" w:cs="Arial"/>
          <w:bCs/>
          <w:sz w:val="22"/>
          <w:szCs w:val="22"/>
        </w:rPr>
        <w:t>w</w:t>
      </w:r>
      <w:r w:rsidRPr="00A24E22">
        <w:rPr>
          <w:rFonts w:ascii="Arial" w:hAnsi="Arial" w:cs="Arial"/>
          <w:bCs/>
          <w:sz w:val="22"/>
          <w:szCs w:val="22"/>
        </w:rPr>
        <w:t xml:space="preserve">enkmechanismus ermöglichte es, die Leuchten exakt auf die Lücken im komplexen Deckenkonstrukt auszurichten.   </w:t>
      </w:r>
    </w:p>
    <w:p w14:paraId="7C1D4ACC" w14:textId="77777777" w:rsidR="00980B4A" w:rsidRPr="00A24E22" w:rsidRDefault="00980B4A" w:rsidP="00980B4A">
      <w:pPr>
        <w:spacing w:line="360" w:lineRule="auto"/>
        <w:rPr>
          <w:rFonts w:ascii="Arial" w:hAnsi="Arial" w:cs="Arial"/>
          <w:bCs/>
          <w:sz w:val="22"/>
          <w:szCs w:val="22"/>
        </w:rPr>
      </w:pPr>
    </w:p>
    <w:p w14:paraId="0ACB74D7" w14:textId="1DE78CB4" w:rsidR="00980B4A" w:rsidRPr="00A24E22" w:rsidRDefault="00980B4A" w:rsidP="00980B4A">
      <w:pPr>
        <w:spacing w:line="360" w:lineRule="auto"/>
        <w:rPr>
          <w:rFonts w:ascii="Arial" w:hAnsi="Arial" w:cs="Arial"/>
          <w:bCs/>
          <w:sz w:val="22"/>
          <w:szCs w:val="22"/>
        </w:rPr>
      </w:pPr>
      <w:r w:rsidRPr="00A24E22">
        <w:rPr>
          <w:rFonts w:ascii="Arial" w:hAnsi="Arial" w:cs="Arial"/>
          <w:bCs/>
          <w:sz w:val="22"/>
          <w:szCs w:val="22"/>
        </w:rPr>
        <w:t xml:space="preserve">Bei einer Deckenhöhe von 12 Metern ist präzise gelenktes Licht essenziell. Nur so lässt sich Streulicht verhindern, das einerseits für Blendung sorgt und damit die Atmosphäre der Architektur zerstört und das andererseits energetische Verschwendung bedeutet. ERCO Leuchten arbeiten mit projizierenden optischen Systemen, die das Licht exakt lenken – und so auch mit niedriger Anschlussleistung aus großen Distanzen noch hohe Beleuchtungsstärken (lx/W) erzielen. Das schafft die Basis für eine </w:t>
      </w:r>
      <w:hyperlink r:id="rId7" w:history="1">
        <w:r w:rsidRPr="00A24E22">
          <w:rPr>
            <w:rStyle w:val="Hyperlink"/>
            <w:rFonts w:ascii="Arial" w:hAnsi="Arial" w:cs="Arial"/>
            <w:bCs/>
            <w:sz w:val="22"/>
            <w:szCs w:val="22"/>
          </w:rPr>
          <w:t>nachhaltige Beleuchtung</w:t>
        </w:r>
      </w:hyperlink>
      <w:r w:rsidRPr="00A24E22">
        <w:rPr>
          <w:rFonts w:ascii="Arial" w:hAnsi="Arial" w:cs="Arial"/>
          <w:bCs/>
          <w:sz w:val="22"/>
          <w:szCs w:val="22"/>
        </w:rPr>
        <w:t xml:space="preserve">, </w:t>
      </w:r>
      <w:proofErr w:type="gramStart"/>
      <w:r w:rsidRPr="00A24E22">
        <w:rPr>
          <w:rFonts w:ascii="Arial" w:hAnsi="Arial" w:cs="Arial"/>
          <w:bCs/>
          <w:sz w:val="22"/>
          <w:szCs w:val="22"/>
        </w:rPr>
        <w:t>bei der Licht</w:t>
      </w:r>
      <w:proofErr w:type="gramEnd"/>
      <w:r w:rsidRPr="00A24E22">
        <w:rPr>
          <w:rFonts w:ascii="Arial" w:hAnsi="Arial" w:cs="Arial"/>
          <w:bCs/>
          <w:sz w:val="22"/>
          <w:szCs w:val="22"/>
        </w:rPr>
        <w:t xml:space="preserve"> nur dort eingesetzt wird, wo es gebraucht wird – sprich, wo es die menschliche Wahrnehmung erfordert. </w:t>
      </w:r>
    </w:p>
    <w:p w14:paraId="3A4E11FB" w14:textId="77777777" w:rsidR="00980B4A" w:rsidRPr="00A24E22" w:rsidRDefault="00980B4A" w:rsidP="00980B4A">
      <w:pPr>
        <w:spacing w:line="360" w:lineRule="auto"/>
        <w:rPr>
          <w:rFonts w:ascii="Arial" w:hAnsi="Arial" w:cs="Arial"/>
          <w:bCs/>
          <w:sz w:val="22"/>
          <w:szCs w:val="22"/>
        </w:rPr>
      </w:pPr>
    </w:p>
    <w:p w14:paraId="601494A9" w14:textId="487E0A64" w:rsidR="00980B4A" w:rsidRPr="00A24E22" w:rsidRDefault="00980B4A" w:rsidP="00980B4A">
      <w:pPr>
        <w:spacing w:line="360" w:lineRule="auto"/>
        <w:rPr>
          <w:rFonts w:ascii="Arial" w:hAnsi="Arial" w:cs="Arial"/>
          <w:bCs/>
          <w:sz w:val="22"/>
          <w:szCs w:val="22"/>
        </w:rPr>
      </w:pPr>
      <w:r w:rsidRPr="00A24E22">
        <w:rPr>
          <w:rFonts w:ascii="Arial" w:hAnsi="Arial" w:cs="Arial"/>
          <w:bCs/>
          <w:sz w:val="22"/>
          <w:szCs w:val="22"/>
        </w:rPr>
        <w:t xml:space="preserve">Im Untergeschoss zeigt eine interaktive, multimediale Dauerausstellung europäische und ungarische Musikgeschichte. Auch hier prägen hohe Räume die Architektur. Diese sowie zahlreiche Bildschirme in den Ausstellungsbereichen musste auch das Lichtkonzept berücksichtigen. ERCO </w:t>
      </w:r>
      <w:hyperlink r:id="rId8" w:history="1">
        <w:proofErr w:type="spellStart"/>
        <w:r w:rsidRPr="00A24E22">
          <w:rPr>
            <w:rStyle w:val="Hyperlink"/>
            <w:rFonts w:ascii="Arial" w:hAnsi="Arial" w:cs="Arial"/>
            <w:bCs/>
            <w:sz w:val="22"/>
            <w:szCs w:val="22"/>
          </w:rPr>
          <w:t>Optec</w:t>
        </w:r>
        <w:proofErr w:type="spellEnd"/>
      </w:hyperlink>
      <w:r w:rsidRPr="00A24E22">
        <w:rPr>
          <w:rFonts w:ascii="Arial" w:hAnsi="Arial" w:cs="Arial"/>
          <w:bCs/>
          <w:sz w:val="22"/>
          <w:szCs w:val="22"/>
        </w:rPr>
        <w:t xml:space="preserve"> Strahler für Stromschienen wurden eingesetzt, da sie selbst bei einer Raumhöhe von sieben Metern eine exakt akzentuierende Beleuchtung ermöglichen. Das Licht wird präzise und alleinig auf die Zielflächen gelenkt, eben wo es Besucherinnen und Besucher benötigen. Dieser Ansatz unterstreicht nicht nur einen verantwortungsvollen Umgang mit Energie – da Licht </w:t>
      </w:r>
      <w:r w:rsidRPr="00A24E22">
        <w:rPr>
          <w:rFonts w:ascii="Arial" w:hAnsi="Arial" w:cs="Arial"/>
          <w:bCs/>
          <w:sz w:val="22"/>
          <w:szCs w:val="22"/>
        </w:rPr>
        <w:lastRenderedPageBreak/>
        <w:t>überall weggelassen wird, wo es nicht notwendig ist. Er ist auch Teil des Ausstellungskonzepts: Die Multimedia-Screens, die ohne störende Reflexion beleuchtet werden, stechen aus der Dunkelheit hervor, es entsteht ein dramatischer Effekt.</w:t>
      </w:r>
    </w:p>
    <w:p w14:paraId="1098065E" w14:textId="77777777" w:rsidR="00980B4A" w:rsidRPr="00A24E22" w:rsidRDefault="00980B4A" w:rsidP="00980B4A">
      <w:pPr>
        <w:spacing w:line="360" w:lineRule="auto"/>
        <w:rPr>
          <w:rFonts w:ascii="Arial" w:hAnsi="Arial" w:cs="Arial"/>
          <w:bCs/>
          <w:sz w:val="22"/>
          <w:szCs w:val="22"/>
        </w:rPr>
      </w:pPr>
    </w:p>
    <w:p w14:paraId="3338F800" w14:textId="77777777" w:rsidR="00980B4A" w:rsidRPr="00A24E22" w:rsidRDefault="00980B4A" w:rsidP="00980B4A">
      <w:pPr>
        <w:spacing w:line="360" w:lineRule="auto"/>
        <w:rPr>
          <w:rFonts w:ascii="Arial" w:hAnsi="Arial" w:cs="Arial"/>
          <w:b/>
          <w:bCs/>
          <w:sz w:val="22"/>
          <w:szCs w:val="22"/>
        </w:rPr>
      </w:pPr>
      <w:r w:rsidRPr="00A24E22">
        <w:rPr>
          <w:rFonts w:ascii="Arial" w:hAnsi="Arial" w:cs="Arial"/>
          <w:b/>
          <w:bCs/>
          <w:sz w:val="22"/>
          <w:szCs w:val="22"/>
        </w:rPr>
        <w:t>Zero Lichtverschmutzung</w:t>
      </w:r>
    </w:p>
    <w:p w14:paraId="2B8EE627" w14:textId="2267843A" w:rsidR="00980B4A" w:rsidRPr="00A24E22" w:rsidRDefault="00980B4A" w:rsidP="00980B4A">
      <w:pPr>
        <w:spacing w:line="360" w:lineRule="auto"/>
        <w:rPr>
          <w:rFonts w:ascii="Arial" w:hAnsi="Arial" w:cs="Arial"/>
          <w:bCs/>
          <w:sz w:val="22"/>
          <w:szCs w:val="22"/>
        </w:rPr>
      </w:pPr>
      <w:r w:rsidRPr="00A24E22">
        <w:rPr>
          <w:rFonts w:ascii="Arial" w:hAnsi="Arial" w:cs="Arial"/>
          <w:bCs/>
          <w:sz w:val="22"/>
          <w:szCs w:val="22"/>
        </w:rPr>
        <w:t>Bei der Außenbeleuchtung waren strenge Auflagen gegen Lichtverschmutzung einzuhalten – weder Bäume noch Himmel dürfen in der Parkanlage ‚</w:t>
      </w:r>
      <w:proofErr w:type="spellStart"/>
      <w:r w:rsidRPr="00A24E22">
        <w:rPr>
          <w:rFonts w:ascii="Arial" w:hAnsi="Arial" w:cs="Arial"/>
          <w:bCs/>
          <w:sz w:val="22"/>
          <w:szCs w:val="22"/>
        </w:rPr>
        <w:t>Városliget</w:t>
      </w:r>
      <w:proofErr w:type="spellEnd"/>
      <w:r w:rsidRPr="00A24E22">
        <w:rPr>
          <w:rFonts w:ascii="Arial" w:hAnsi="Arial" w:cs="Arial"/>
          <w:bCs/>
          <w:sz w:val="22"/>
          <w:szCs w:val="22"/>
        </w:rPr>
        <w:t xml:space="preserve">’ direkt beleuchtet werden. 100 ERCO </w:t>
      </w:r>
      <w:hyperlink r:id="rId9" w:history="1">
        <w:proofErr w:type="spellStart"/>
        <w:r w:rsidRPr="00A24E22">
          <w:rPr>
            <w:rStyle w:val="Hyperlink"/>
            <w:rFonts w:ascii="Arial" w:hAnsi="Arial" w:cs="Arial"/>
            <w:bCs/>
            <w:sz w:val="22"/>
            <w:szCs w:val="22"/>
          </w:rPr>
          <w:t>Tesis</w:t>
        </w:r>
        <w:proofErr w:type="spellEnd"/>
      </w:hyperlink>
      <w:r w:rsidRPr="00A24E22">
        <w:rPr>
          <w:rFonts w:ascii="Arial" w:hAnsi="Arial" w:cs="Arial"/>
          <w:bCs/>
          <w:sz w:val="22"/>
          <w:szCs w:val="22"/>
        </w:rPr>
        <w:t xml:space="preserve"> Bodeneinbauleuchten strahlen von außen den goldglänzenden Blätterbaldachin des verglasten Foyers an und sorgen so für poetische, indirekte Beleuchtung. Das präzise gerichtete Licht bleibt immer unter der Deckenkonstruktion und tritt nicht gen Himmel hinaus, um Lichtverschmutzung zu vermeiden. In spielerischer Leichtigkeit gelingt dem gläsernen Pavillon eine Symbiose von Architektur, Licht, Musik und Stadtwald: nur wenige Gehminuten von Budapests Innenstadt entfernt eröffnet das „Haus der ungarischen Musik“ eine märchenhaft andere, klangvoll inspirierende Welt.</w:t>
      </w:r>
    </w:p>
    <w:p w14:paraId="6D020F52" w14:textId="77777777" w:rsidR="00CF179C" w:rsidRPr="00A24E22" w:rsidRDefault="00CF179C" w:rsidP="001A36DB">
      <w:pPr>
        <w:spacing w:line="360" w:lineRule="auto"/>
        <w:rPr>
          <w:rFonts w:ascii="Arial" w:eastAsia="Times New Roman" w:hAnsi="Arial" w:cs="Arial"/>
          <w:sz w:val="22"/>
          <w:szCs w:val="22"/>
          <w:shd w:val="clear" w:color="auto" w:fill="FFFFFF"/>
        </w:rPr>
      </w:pPr>
    </w:p>
    <w:p w14:paraId="72E2DDB4" w14:textId="123F1A67" w:rsidR="000310D1" w:rsidRPr="00A24E22" w:rsidRDefault="00CF179C" w:rsidP="001A36DB">
      <w:pPr>
        <w:spacing w:line="360" w:lineRule="auto"/>
        <w:rPr>
          <w:rFonts w:ascii="Arial" w:eastAsia="Times New Roman" w:hAnsi="Arial" w:cs="Arial"/>
          <w:b/>
          <w:bCs/>
          <w:sz w:val="22"/>
          <w:szCs w:val="22"/>
          <w:shd w:val="clear" w:color="auto" w:fill="FFFFFF"/>
        </w:rPr>
      </w:pPr>
      <w:r w:rsidRPr="00A24E22">
        <w:rPr>
          <w:rFonts w:ascii="Arial" w:eastAsia="Times New Roman" w:hAnsi="Arial" w:cs="Arial"/>
          <w:b/>
          <w:bCs/>
          <w:sz w:val="22"/>
          <w:szCs w:val="22"/>
          <w:shd w:val="clear" w:color="auto" w:fill="FFFFFF"/>
        </w:rPr>
        <w:br/>
      </w:r>
      <w:r w:rsidRPr="00A24E22">
        <w:rPr>
          <w:rFonts w:ascii="Arial" w:eastAsia="Times New Roman" w:hAnsi="Arial" w:cs="Arial"/>
          <w:b/>
          <w:bCs/>
          <w:sz w:val="22"/>
          <w:szCs w:val="22"/>
          <w:shd w:val="clear" w:color="auto" w:fill="FFFFFF"/>
        </w:rPr>
        <w:br/>
      </w:r>
    </w:p>
    <w:p w14:paraId="1DA20623" w14:textId="77777777" w:rsidR="00CF179C" w:rsidRPr="00A24E22" w:rsidRDefault="00CF179C" w:rsidP="001A36DB">
      <w:pPr>
        <w:spacing w:line="360" w:lineRule="auto"/>
        <w:rPr>
          <w:rFonts w:ascii="Arial" w:eastAsia="Times New Roman" w:hAnsi="Arial" w:cs="Arial"/>
          <w:b/>
          <w:bCs/>
          <w:sz w:val="22"/>
          <w:szCs w:val="22"/>
          <w:shd w:val="clear" w:color="auto" w:fill="FFFFFF"/>
        </w:rPr>
      </w:pPr>
    </w:p>
    <w:p w14:paraId="580BE359" w14:textId="5B1DB93A" w:rsidR="003659ED" w:rsidRPr="003659ED" w:rsidRDefault="00AD04EA" w:rsidP="003659ED">
      <w:pPr>
        <w:pStyle w:val="01berschriftERCO"/>
        <w:spacing w:line="360" w:lineRule="auto"/>
      </w:pPr>
      <w:proofErr w:type="spellStart"/>
      <w:r w:rsidRPr="003659ED">
        <w:t>Projektdaten</w:t>
      </w:r>
      <w:proofErr w:type="spellEnd"/>
    </w:p>
    <w:p w14:paraId="1381F4CF" w14:textId="33FCD676" w:rsidR="001A310C" w:rsidRPr="003659ED" w:rsidRDefault="00AD04EA" w:rsidP="003659ED">
      <w:pPr>
        <w:pStyle w:val="01berschriftERCO"/>
        <w:rPr>
          <w:b w:val="0"/>
          <w:bCs/>
          <w:sz w:val="20"/>
          <w:szCs w:val="20"/>
        </w:rPr>
      </w:pPr>
      <w:proofErr w:type="spellStart"/>
      <w:r w:rsidRPr="003659ED">
        <w:rPr>
          <w:b w:val="0"/>
          <w:bCs/>
          <w:sz w:val="20"/>
          <w:szCs w:val="20"/>
        </w:rPr>
        <w:t>Architektur</w:t>
      </w:r>
      <w:proofErr w:type="spellEnd"/>
      <w:r w:rsidRPr="003659ED">
        <w:rPr>
          <w:b w:val="0"/>
          <w:bCs/>
          <w:sz w:val="20"/>
          <w:szCs w:val="20"/>
        </w:rPr>
        <w:t>:</w:t>
      </w:r>
      <w:r w:rsidRPr="003659ED">
        <w:rPr>
          <w:b w:val="0"/>
          <w:bCs/>
          <w:sz w:val="20"/>
          <w:szCs w:val="20"/>
        </w:rPr>
        <w:tab/>
      </w:r>
      <w:r w:rsidR="00742E01">
        <w:rPr>
          <w:b w:val="0"/>
          <w:bCs/>
          <w:sz w:val="20"/>
          <w:szCs w:val="20"/>
        </w:rPr>
        <w:t xml:space="preserve">Sou Fujimoto, </w:t>
      </w:r>
      <w:r w:rsidR="001A310C" w:rsidRPr="003659ED">
        <w:rPr>
          <w:b w:val="0"/>
          <w:bCs/>
          <w:sz w:val="20"/>
          <w:szCs w:val="20"/>
        </w:rPr>
        <w:t xml:space="preserve">Sou Fujimoto Architects, </w:t>
      </w:r>
      <w:proofErr w:type="spellStart"/>
      <w:r w:rsidR="001A310C" w:rsidRPr="003659ED">
        <w:rPr>
          <w:b w:val="0"/>
          <w:bCs/>
          <w:sz w:val="20"/>
          <w:szCs w:val="20"/>
        </w:rPr>
        <w:t>Tok</w:t>
      </w:r>
      <w:r w:rsidR="00A23000" w:rsidRPr="003659ED">
        <w:rPr>
          <w:b w:val="0"/>
          <w:bCs/>
          <w:sz w:val="20"/>
          <w:szCs w:val="20"/>
        </w:rPr>
        <w:t>i</w:t>
      </w:r>
      <w:r w:rsidR="001A310C" w:rsidRPr="003659ED">
        <w:rPr>
          <w:b w:val="0"/>
          <w:bCs/>
          <w:sz w:val="20"/>
          <w:szCs w:val="20"/>
        </w:rPr>
        <w:t>o</w:t>
      </w:r>
      <w:proofErr w:type="spellEnd"/>
      <w:r w:rsidR="001A310C" w:rsidRPr="003659ED">
        <w:rPr>
          <w:b w:val="0"/>
          <w:bCs/>
          <w:sz w:val="20"/>
          <w:szCs w:val="20"/>
        </w:rPr>
        <w:t xml:space="preserve"> / Japan,</w:t>
      </w:r>
    </w:p>
    <w:p w14:paraId="5E44A852" w14:textId="77777777" w:rsidR="00742E01" w:rsidRPr="00411652" w:rsidRDefault="001A310C" w:rsidP="00742E01">
      <w:pPr>
        <w:pStyle w:val="01berschriftERCO"/>
        <w:rPr>
          <w:b w:val="0"/>
          <w:bCs/>
          <w:sz w:val="20"/>
          <w:szCs w:val="20"/>
        </w:rPr>
      </w:pPr>
      <w:r w:rsidRPr="003659ED">
        <w:rPr>
          <w:b w:val="0"/>
          <w:bCs/>
          <w:sz w:val="20"/>
          <w:szCs w:val="20"/>
        </w:rPr>
        <w:tab/>
      </w:r>
      <w:r w:rsidRPr="003659ED">
        <w:rPr>
          <w:b w:val="0"/>
          <w:bCs/>
          <w:sz w:val="20"/>
          <w:szCs w:val="20"/>
        </w:rPr>
        <w:tab/>
      </w:r>
      <w:r w:rsidRPr="00411652">
        <w:rPr>
          <w:b w:val="0"/>
          <w:bCs/>
          <w:sz w:val="20"/>
          <w:szCs w:val="20"/>
        </w:rPr>
        <w:t>M-Teampannon Kft</w:t>
      </w:r>
      <w:r w:rsidR="00742E01" w:rsidRPr="00411652">
        <w:rPr>
          <w:b w:val="0"/>
          <w:bCs/>
          <w:sz w:val="20"/>
          <w:szCs w:val="20"/>
        </w:rPr>
        <w:t>.</w:t>
      </w:r>
      <w:r w:rsidRPr="00411652">
        <w:rPr>
          <w:b w:val="0"/>
          <w:bCs/>
          <w:sz w:val="20"/>
          <w:szCs w:val="20"/>
        </w:rPr>
        <w:t>, Budapest / Ungarn</w:t>
      </w:r>
      <w:r w:rsidR="00742E01" w:rsidRPr="00411652">
        <w:rPr>
          <w:b w:val="0"/>
          <w:bCs/>
          <w:sz w:val="20"/>
          <w:szCs w:val="20"/>
        </w:rPr>
        <w:br/>
      </w:r>
    </w:p>
    <w:p w14:paraId="75F17EBB" w14:textId="69257D4B" w:rsidR="00CF179C" w:rsidRPr="00742E01" w:rsidRDefault="001A310C" w:rsidP="00742E01">
      <w:pPr>
        <w:pStyle w:val="01berschriftERCO"/>
        <w:rPr>
          <w:b w:val="0"/>
          <w:bCs/>
          <w:sz w:val="20"/>
          <w:szCs w:val="20"/>
          <w:lang w:val="de-DE"/>
        </w:rPr>
      </w:pPr>
      <w:r w:rsidRPr="00742E01">
        <w:rPr>
          <w:b w:val="0"/>
          <w:bCs/>
          <w:sz w:val="20"/>
          <w:szCs w:val="20"/>
          <w:lang w:val="de-DE"/>
        </w:rPr>
        <w:t>Elektrotechnik</w:t>
      </w:r>
      <w:r w:rsidR="00CF179C" w:rsidRPr="00742E01">
        <w:rPr>
          <w:b w:val="0"/>
          <w:bCs/>
          <w:sz w:val="20"/>
          <w:szCs w:val="20"/>
          <w:lang w:val="de-DE"/>
        </w:rPr>
        <w:t>:</w:t>
      </w:r>
      <w:r w:rsidR="00CF179C" w:rsidRPr="00742E01">
        <w:rPr>
          <w:b w:val="0"/>
          <w:bCs/>
          <w:sz w:val="20"/>
          <w:szCs w:val="20"/>
          <w:lang w:val="de-DE"/>
        </w:rPr>
        <w:tab/>
      </w:r>
      <w:proofErr w:type="spellStart"/>
      <w:r w:rsidRPr="00742E01">
        <w:rPr>
          <w:b w:val="0"/>
          <w:bCs/>
          <w:sz w:val="20"/>
          <w:szCs w:val="20"/>
          <w:lang w:val="de-DE"/>
        </w:rPr>
        <w:t>Hungaroproject</w:t>
      </w:r>
      <w:proofErr w:type="spellEnd"/>
      <w:r w:rsidRPr="00742E01">
        <w:rPr>
          <w:b w:val="0"/>
          <w:bCs/>
          <w:sz w:val="20"/>
          <w:szCs w:val="20"/>
          <w:lang w:val="de-DE"/>
        </w:rPr>
        <w:t xml:space="preserve"> </w:t>
      </w:r>
      <w:proofErr w:type="spellStart"/>
      <w:r w:rsidRPr="00742E01">
        <w:rPr>
          <w:b w:val="0"/>
          <w:bCs/>
          <w:sz w:val="20"/>
          <w:szCs w:val="20"/>
          <w:lang w:val="de-DE"/>
        </w:rPr>
        <w:t>Kft</w:t>
      </w:r>
      <w:proofErr w:type="spellEnd"/>
      <w:r w:rsidRPr="00742E01">
        <w:rPr>
          <w:b w:val="0"/>
          <w:bCs/>
          <w:sz w:val="20"/>
          <w:szCs w:val="20"/>
          <w:lang w:val="de-DE"/>
        </w:rPr>
        <w:t>., Budapest / Ungarn</w:t>
      </w:r>
      <w:r w:rsidR="00CF179C" w:rsidRPr="00742E01">
        <w:rPr>
          <w:b w:val="0"/>
          <w:bCs/>
          <w:sz w:val="20"/>
          <w:szCs w:val="20"/>
          <w:lang w:val="de-DE"/>
        </w:rPr>
        <w:tab/>
      </w:r>
    </w:p>
    <w:p w14:paraId="3C4B7B6F" w14:textId="77777777" w:rsidR="00742E01" w:rsidRDefault="00742E01" w:rsidP="00742E01">
      <w:pPr>
        <w:pStyle w:val="01berschriftERCO"/>
        <w:ind w:left="0" w:firstLine="0"/>
        <w:rPr>
          <w:b w:val="0"/>
          <w:bCs/>
          <w:sz w:val="20"/>
          <w:szCs w:val="20"/>
          <w:lang w:val="de-DE"/>
        </w:rPr>
      </w:pPr>
    </w:p>
    <w:p w14:paraId="0830927F" w14:textId="0AFA3838" w:rsidR="00AD04EA" w:rsidRPr="003659ED" w:rsidRDefault="000310D1" w:rsidP="00742E01">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1A310C" w:rsidRPr="003659ED">
        <w:rPr>
          <w:b w:val="0"/>
          <w:bCs/>
          <w:sz w:val="20"/>
          <w:szCs w:val="20"/>
          <w:lang w:val="de-DE"/>
        </w:rPr>
        <w:t>David Schreyer</w:t>
      </w:r>
      <w:r w:rsidR="00CC44BA" w:rsidRPr="003659ED">
        <w:rPr>
          <w:b w:val="0"/>
          <w:bCs/>
          <w:sz w:val="20"/>
          <w:szCs w:val="20"/>
          <w:lang w:val="de-DE"/>
        </w:rPr>
        <w:t xml:space="preserve">, </w:t>
      </w:r>
      <w:r w:rsidR="001A310C" w:rsidRPr="003659ED">
        <w:rPr>
          <w:b w:val="0"/>
          <w:bCs/>
          <w:sz w:val="20"/>
          <w:szCs w:val="20"/>
          <w:lang w:val="de-DE"/>
        </w:rPr>
        <w:t>Graz</w:t>
      </w:r>
      <w:r w:rsidR="00CC44BA" w:rsidRPr="003659ED">
        <w:rPr>
          <w:b w:val="0"/>
          <w:bCs/>
          <w:sz w:val="20"/>
          <w:szCs w:val="20"/>
          <w:lang w:val="de-DE"/>
        </w:rPr>
        <w:t xml:space="preserve"> / </w:t>
      </w:r>
      <w:r w:rsidR="001A310C" w:rsidRPr="003659ED">
        <w:rPr>
          <w:b w:val="0"/>
          <w:bCs/>
          <w:sz w:val="20"/>
          <w:szCs w:val="20"/>
          <w:lang w:val="de-DE"/>
        </w:rPr>
        <w:t>Österreich</w:t>
      </w:r>
    </w:p>
    <w:p w14:paraId="5AB3394D" w14:textId="28AA12AB" w:rsidR="00F029C0" w:rsidRPr="003659ED" w:rsidRDefault="00F029C0" w:rsidP="003659ED">
      <w:pPr>
        <w:pStyle w:val="01berschriftERCO"/>
        <w:rPr>
          <w:b w:val="0"/>
          <w:bCs/>
          <w:sz w:val="20"/>
          <w:szCs w:val="20"/>
          <w:lang w:val="de-DE"/>
        </w:rPr>
      </w:pPr>
    </w:p>
    <w:p w14:paraId="5BB3F84E" w14:textId="36DE3807" w:rsidR="004B4DB6" w:rsidRPr="003659ED" w:rsidRDefault="00F029C0" w:rsidP="003659ED">
      <w:pPr>
        <w:pStyle w:val="01berschriftERCO"/>
        <w:rPr>
          <w:b w:val="0"/>
          <w:bCs/>
          <w:sz w:val="20"/>
          <w:szCs w:val="20"/>
          <w:lang w:val="de-DE"/>
        </w:rPr>
      </w:pPr>
      <w:r w:rsidRPr="003659ED">
        <w:rPr>
          <w:b w:val="0"/>
          <w:bCs/>
          <w:sz w:val="20"/>
          <w:szCs w:val="20"/>
          <w:lang w:val="de-DE"/>
        </w:rPr>
        <w:t>Produkte:</w:t>
      </w:r>
      <w:r w:rsidRPr="003659ED">
        <w:rPr>
          <w:b w:val="0"/>
          <w:bCs/>
          <w:sz w:val="20"/>
          <w:szCs w:val="20"/>
          <w:lang w:val="de-DE"/>
        </w:rPr>
        <w:tab/>
      </w:r>
      <w:r w:rsidRPr="003659ED">
        <w:rPr>
          <w:b w:val="0"/>
          <w:bCs/>
          <w:sz w:val="20"/>
          <w:szCs w:val="20"/>
          <w:lang w:val="de-DE"/>
        </w:rPr>
        <w:tab/>
      </w:r>
      <w:proofErr w:type="spellStart"/>
      <w:r w:rsidR="001A310C" w:rsidRPr="003659ED">
        <w:rPr>
          <w:b w:val="0"/>
          <w:bCs/>
          <w:sz w:val="20"/>
          <w:szCs w:val="20"/>
          <w:lang w:val="de-DE"/>
        </w:rPr>
        <w:t>Gimbal</w:t>
      </w:r>
      <w:proofErr w:type="spellEnd"/>
      <w:r w:rsidR="006B6EE1" w:rsidRPr="003659ED">
        <w:rPr>
          <w:b w:val="0"/>
          <w:bCs/>
          <w:sz w:val="20"/>
          <w:szCs w:val="20"/>
          <w:lang w:val="de-DE"/>
        </w:rPr>
        <w:t xml:space="preserve">, </w:t>
      </w:r>
      <w:proofErr w:type="spellStart"/>
      <w:r w:rsidR="001A310C" w:rsidRPr="003659ED">
        <w:rPr>
          <w:b w:val="0"/>
          <w:bCs/>
          <w:sz w:val="20"/>
          <w:szCs w:val="20"/>
          <w:lang w:val="de-DE"/>
        </w:rPr>
        <w:t>Optec</w:t>
      </w:r>
      <w:proofErr w:type="spellEnd"/>
      <w:r w:rsidR="001A310C" w:rsidRPr="003659ED">
        <w:rPr>
          <w:b w:val="0"/>
          <w:bCs/>
          <w:sz w:val="20"/>
          <w:szCs w:val="20"/>
          <w:lang w:val="de-DE"/>
        </w:rPr>
        <w:t xml:space="preserve">, </w:t>
      </w:r>
      <w:proofErr w:type="spellStart"/>
      <w:r w:rsidR="00582179" w:rsidRPr="003659ED">
        <w:rPr>
          <w:b w:val="0"/>
          <w:bCs/>
          <w:sz w:val="20"/>
          <w:szCs w:val="20"/>
          <w:lang w:val="de-DE"/>
        </w:rPr>
        <w:t>Pantrac</w:t>
      </w:r>
      <w:proofErr w:type="spellEnd"/>
      <w:r w:rsidR="00582179" w:rsidRPr="003659ED">
        <w:rPr>
          <w:b w:val="0"/>
          <w:bCs/>
          <w:sz w:val="20"/>
          <w:szCs w:val="20"/>
          <w:lang w:val="de-DE"/>
        </w:rPr>
        <w:t xml:space="preserve">, </w:t>
      </w:r>
      <w:proofErr w:type="spellStart"/>
      <w:r w:rsidR="00582179" w:rsidRPr="003659ED">
        <w:rPr>
          <w:b w:val="0"/>
          <w:bCs/>
          <w:sz w:val="20"/>
          <w:szCs w:val="20"/>
          <w:lang w:val="de-DE"/>
        </w:rPr>
        <w:t>Parscan</w:t>
      </w:r>
      <w:proofErr w:type="spellEnd"/>
      <w:r w:rsidR="00582179" w:rsidRPr="003659ED">
        <w:rPr>
          <w:b w:val="0"/>
          <w:bCs/>
          <w:sz w:val="20"/>
          <w:szCs w:val="20"/>
          <w:lang w:val="de-DE"/>
        </w:rPr>
        <w:t xml:space="preserve">, Pollux, </w:t>
      </w:r>
      <w:proofErr w:type="spellStart"/>
      <w:r w:rsidR="00582179" w:rsidRPr="003659ED">
        <w:rPr>
          <w:b w:val="0"/>
          <w:bCs/>
          <w:sz w:val="20"/>
          <w:szCs w:val="20"/>
          <w:lang w:val="de-DE"/>
        </w:rPr>
        <w:t>Quintessence</w:t>
      </w:r>
      <w:proofErr w:type="spellEnd"/>
      <w:r w:rsidR="00582179" w:rsidRPr="003659ED">
        <w:rPr>
          <w:b w:val="0"/>
          <w:bCs/>
          <w:sz w:val="20"/>
          <w:szCs w:val="20"/>
          <w:lang w:val="de-DE"/>
        </w:rPr>
        <w:t xml:space="preserve">, </w:t>
      </w:r>
      <w:proofErr w:type="spellStart"/>
      <w:r w:rsidR="001A310C" w:rsidRPr="003659ED">
        <w:rPr>
          <w:b w:val="0"/>
          <w:bCs/>
          <w:sz w:val="20"/>
          <w:szCs w:val="20"/>
          <w:lang w:val="de-DE"/>
        </w:rPr>
        <w:t>Tesis</w:t>
      </w:r>
      <w:proofErr w:type="spellEnd"/>
      <w:r w:rsidR="00582179" w:rsidRPr="003659ED">
        <w:rPr>
          <w:b w:val="0"/>
          <w:bCs/>
          <w:sz w:val="20"/>
          <w:szCs w:val="20"/>
          <w:lang w:val="de-DE"/>
        </w:rPr>
        <w:t xml:space="preserve">, </w:t>
      </w:r>
      <w:proofErr w:type="spellStart"/>
      <w:r w:rsidR="00582179" w:rsidRPr="003659ED">
        <w:rPr>
          <w:b w:val="0"/>
          <w:bCs/>
          <w:sz w:val="20"/>
          <w:szCs w:val="20"/>
          <w:lang w:val="de-DE"/>
        </w:rPr>
        <w:t>Skim</w:t>
      </w:r>
      <w:proofErr w:type="spellEnd"/>
      <w:r w:rsidR="004C6F52" w:rsidRPr="003659ED">
        <w:rPr>
          <w:b w:val="0"/>
          <w:bCs/>
          <w:sz w:val="20"/>
          <w:szCs w:val="20"/>
          <w:lang w:val="de-DE"/>
        </w:rPr>
        <w:br/>
      </w: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5DED0995"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1A310C" w:rsidRPr="003659ED">
        <w:rPr>
          <w:b w:val="0"/>
          <w:bCs/>
          <w:sz w:val="20"/>
          <w:szCs w:val="20"/>
          <w:lang w:val="de-DE"/>
        </w:rPr>
        <w:t>David Schreyer</w:t>
      </w:r>
    </w:p>
    <w:p w14:paraId="7F25274F" w14:textId="77777777" w:rsidR="000310D1" w:rsidRPr="002D5010" w:rsidRDefault="000310D1" w:rsidP="004262B5">
      <w:pPr>
        <w:pStyle w:val="03InfosERCO"/>
      </w:pPr>
    </w:p>
    <w:p w14:paraId="34106990" w14:textId="74AE8D01" w:rsidR="000310D1" w:rsidRDefault="000310D1" w:rsidP="004262B5">
      <w:pPr>
        <w:pStyle w:val="03InfosERCO"/>
      </w:pPr>
    </w:p>
    <w:p w14:paraId="4F8DAAAA" w14:textId="4BC89F85" w:rsidR="00A23000" w:rsidRDefault="00CF179C" w:rsidP="004262B5">
      <w:pPr>
        <w:pStyle w:val="03InfosERCO"/>
      </w:pPr>
      <w:r>
        <w:br/>
      </w:r>
      <w:r>
        <w:br/>
      </w:r>
      <w:r>
        <w:br/>
      </w:r>
    </w:p>
    <w:p w14:paraId="60960619" w14:textId="3C776054" w:rsidR="00AD04EA" w:rsidRPr="004262B5" w:rsidRDefault="00AD04EA" w:rsidP="00742E01">
      <w:pPr>
        <w:pStyle w:val="03InfosERCO"/>
        <w:ind w:left="0" w:firstLine="0"/>
        <w:rPr>
          <w:sz w:val="22"/>
          <w:szCs w:val="22"/>
        </w:rPr>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7777777" w:rsidR="00CB0E5C" w:rsidRPr="00CB0E5C" w:rsidRDefault="00CB0E5C" w:rsidP="00CB0E5C">
      <w:pPr>
        <w:pStyle w:val="ERCOText"/>
      </w:pPr>
      <w:r w:rsidRPr="00CB0E5C">
        <w:t xml:space="preserve">ERCO ist ein internationaler Spezialist für hochwertige und digitale Architekturbeleuchtung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0"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4330C" w14:textId="77777777" w:rsidR="0055457A" w:rsidRDefault="0055457A" w:rsidP="00AD04EA">
      <w:r>
        <w:separator/>
      </w:r>
    </w:p>
  </w:endnote>
  <w:endnote w:type="continuationSeparator" w:id="0">
    <w:p w14:paraId="73463F0C" w14:textId="77777777" w:rsidR="0055457A" w:rsidRDefault="0055457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49DBD" w14:textId="77777777" w:rsidR="0055457A" w:rsidRDefault="0055457A" w:rsidP="00AD04EA">
      <w:r>
        <w:separator/>
      </w:r>
    </w:p>
  </w:footnote>
  <w:footnote w:type="continuationSeparator" w:id="0">
    <w:p w14:paraId="5D024C7F" w14:textId="77777777" w:rsidR="0055457A" w:rsidRDefault="0055457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5E73560"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w:t>
    </w:r>
    <w:r w:rsidR="00980B4A">
      <w:rPr>
        <w:rFonts w:ascii="Arial" w:hAnsi="Arial" w:cs="Arial"/>
        <w:bCs/>
        <w:sz w:val="44"/>
        <w:szCs w:val="44"/>
      </w:rPr>
      <w:t>8</w:t>
    </w:r>
    <w:r w:rsidRPr="007462A8">
      <w:rPr>
        <w:rFonts w:ascii="Arial" w:hAnsi="Arial" w:cs="Arial"/>
        <w:bCs/>
        <w:sz w:val="44"/>
        <w:szCs w:val="44"/>
      </w:rPr>
      <w:t>.202</w:t>
    </w:r>
    <w:r w:rsidR="00CB0E5C">
      <w:rPr>
        <w:rFonts w:ascii="Arial" w:hAnsi="Arial" w:cs="Arial"/>
        <w:bCs/>
        <w:sz w:val="44"/>
        <w:szCs w:val="44"/>
      </w:rPr>
      <w:t>2</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77777777" w:rsidR="009B44DE" w:rsidRPr="007462A8" w:rsidRDefault="00856DAC" w:rsidP="009B44DE">
    <w:pPr>
      <w:pStyle w:val="ERCOAdresse"/>
      <w:framePr w:wrap="around" w:y="11341"/>
      <w:rPr>
        <w:lang w:val="de-DE"/>
      </w:rPr>
    </w:pPr>
    <w:r w:rsidRPr="007462A8">
      <w:rPr>
        <w:lang w:val="de-DE"/>
      </w:rPr>
      <w:t xml:space="preserve">Katrin </w:t>
    </w:r>
    <w:proofErr w:type="spellStart"/>
    <w:r w:rsidRPr="007462A8">
      <w:rPr>
        <w:lang w:val="de-DE"/>
      </w:rPr>
      <w:t>Haner</w:t>
    </w:r>
    <w:proofErr w:type="spellEnd"/>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77777777" w:rsidR="009B44DE" w:rsidRDefault="00856DAC" w:rsidP="009B44DE">
    <w:pPr>
      <w:pStyle w:val="ERCOAdresse"/>
      <w:framePr w:wrap="around" w:y="11341"/>
      <w:rPr>
        <w:lang w:val="de-DE"/>
      </w:rPr>
    </w:pPr>
    <w:r>
      <w:rPr>
        <w:lang w:val="de-DE"/>
      </w:rPr>
      <w:t>k.haner@erco.com</w:t>
    </w:r>
  </w:p>
  <w:p w14:paraId="53B465DA" w14:textId="77777777" w:rsidR="00B267B0" w:rsidRPr="007462A8" w:rsidRDefault="00856DAC" w:rsidP="00B267B0">
    <w:pPr>
      <w:pStyle w:val="ERCOAdresse"/>
      <w:framePr w:wrap="around" w:y="11341"/>
      <w:rPr>
        <w:lang w:val="de-DE"/>
      </w:rPr>
    </w:pPr>
    <w:r w:rsidRPr="007462A8">
      <w:rPr>
        <w:lang w:val="de-DE"/>
      </w:rPr>
      <w:t>www.erco.com</w:t>
    </w:r>
  </w:p>
  <w:p w14:paraId="4AB4452B" w14:textId="77777777" w:rsidR="009B44DE" w:rsidRPr="007462A8" w:rsidRDefault="00000000" w:rsidP="00B267B0">
    <w:pPr>
      <w:pStyle w:val="ERCOAdresse"/>
      <w:framePr w:wrap="around" w:y="11341"/>
      <w:rPr>
        <w:lang w:val="de-DE"/>
      </w:rPr>
    </w:pPr>
  </w:p>
  <w:p w14:paraId="00CE6ED2" w14:textId="77777777" w:rsidR="00B267B0" w:rsidRPr="007462A8" w:rsidRDefault="00000000" w:rsidP="00B267B0">
    <w:pPr>
      <w:pStyle w:val="ERCOAdresse"/>
      <w:framePr w:wrap="around" w:y="11341"/>
      <w:rPr>
        <w:lang w:val="de-DE"/>
      </w:rPr>
    </w:pPr>
  </w:p>
  <w:p w14:paraId="0A7E2CDC" w14:textId="77777777" w:rsidR="00B267B0" w:rsidRPr="007462A8" w:rsidRDefault="00856DAC" w:rsidP="00B267B0">
    <w:pPr>
      <w:pStyle w:val="ERCOAdresse"/>
      <w:framePr w:wrap="around" w:y="11341"/>
      <w:rPr>
        <w:b/>
        <w:lang w:val="de-DE"/>
      </w:rPr>
    </w:pPr>
    <w:proofErr w:type="spellStart"/>
    <w:r w:rsidRPr="007462A8">
      <w:rPr>
        <w:b/>
        <w:lang w:val="de-DE"/>
      </w:rPr>
      <w:t>mai</w:t>
    </w:r>
    <w:proofErr w:type="spellEnd"/>
    <w:r w:rsidRPr="007462A8">
      <w:rPr>
        <w:b/>
        <w:lang w:val="de-DE"/>
      </w:rPr>
      <w:t xml:space="preserve"> </w:t>
    </w:r>
    <w:proofErr w:type="spellStart"/>
    <w:r w:rsidRPr="007462A8">
      <w:rPr>
        <w:b/>
        <w:lang w:val="de-DE"/>
      </w:rPr>
      <w:t>public</w:t>
    </w:r>
    <w:proofErr w:type="spellEnd"/>
    <w:r w:rsidRPr="007462A8">
      <w:rPr>
        <w:b/>
        <w:lang w:val="de-DE"/>
      </w:rPr>
      <w:t xml:space="preserve"> </w:t>
    </w:r>
    <w:proofErr w:type="spellStart"/>
    <w:r w:rsidRPr="007462A8">
      <w:rPr>
        <w:b/>
        <w:lang w:val="de-DE"/>
      </w:rPr>
      <w:t>relations</w:t>
    </w:r>
    <w:proofErr w:type="spellEnd"/>
    <w:r w:rsidRPr="007462A8">
      <w:rPr>
        <w:b/>
        <w:lang w:val="de-DE"/>
      </w:rPr>
      <w:t xml:space="preserve">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C77"/>
    <w:rsid w:val="000557D6"/>
    <w:rsid w:val="00077889"/>
    <w:rsid w:val="000A0A08"/>
    <w:rsid w:val="001A310C"/>
    <w:rsid w:val="001A36DB"/>
    <w:rsid w:val="001B2559"/>
    <w:rsid w:val="001E1306"/>
    <w:rsid w:val="0020679B"/>
    <w:rsid w:val="00211483"/>
    <w:rsid w:val="00213084"/>
    <w:rsid w:val="00213345"/>
    <w:rsid w:val="00235C8B"/>
    <w:rsid w:val="002D5010"/>
    <w:rsid w:val="00364306"/>
    <w:rsid w:val="003659ED"/>
    <w:rsid w:val="003B4519"/>
    <w:rsid w:val="00411652"/>
    <w:rsid w:val="0041375C"/>
    <w:rsid w:val="004262B5"/>
    <w:rsid w:val="0045034D"/>
    <w:rsid w:val="004B4DB6"/>
    <w:rsid w:val="004C2994"/>
    <w:rsid w:val="004C6F52"/>
    <w:rsid w:val="0055457A"/>
    <w:rsid w:val="0057397A"/>
    <w:rsid w:val="00582179"/>
    <w:rsid w:val="006B6EE1"/>
    <w:rsid w:val="007050BB"/>
    <w:rsid w:val="00742E01"/>
    <w:rsid w:val="00856DAC"/>
    <w:rsid w:val="00950958"/>
    <w:rsid w:val="00980B4A"/>
    <w:rsid w:val="00981EBE"/>
    <w:rsid w:val="00A23000"/>
    <w:rsid w:val="00A24E22"/>
    <w:rsid w:val="00AB10FD"/>
    <w:rsid w:val="00AC3F30"/>
    <w:rsid w:val="00AD04EA"/>
    <w:rsid w:val="00B13D3D"/>
    <w:rsid w:val="00BC0C03"/>
    <w:rsid w:val="00C1350E"/>
    <w:rsid w:val="00C2679D"/>
    <w:rsid w:val="00CA229A"/>
    <w:rsid w:val="00CB0E5C"/>
    <w:rsid w:val="00CC44BA"/>
    <w:rsid w:val="00CF179C"/>
    <w:rsid w:val="00DF3C04"/>
    <w:rsid w:val="00E34DA5"/>
    <w:rsid w:val="00E6557C"/>
    <w:rsid w:val="00F029C0"/>
    <w:rsid w:val="00F64FBB"/>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25/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64/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355/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de" TargetMode="External"/><Relationship Id="rId4" Type="http://schemas.openxmlformats.org/officeDocument/2006/relationships/footnotes" Target="footnotes.xml"/><Relationship Id="rId9" Type="http://schemas.openxmlformats.org/officeDocument/2006/relationships/hyperlink" Target="https://www.erco.com/press/5747/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951</Words>
  <Characters>5993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18</cp:revision>
  <dcterms:created xsi:type="dcterms:W3CDTF">2022-03-29T10:39:00Z</dcterms:created>
  <dcterms:modified xsi:type="dcterms:W3CDTF">2022-09-06T07:23:00Z</dcterms:modified>
</cp:coreProperties>
</file>