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94D53" w14:textId="77777777" w:rsidR="008154D6" w:rsidRPr="008154D6" w:rsidRDefault="008154D6" w:rsidP="008154D6">
      <w:pPr>
        <w:pStyle w:val="ERCOText"/>
        <w:rPr>
          <w:b/>
          <w:bCs/>
          <w:lang w:val="fr-FR"/>
        </w:rPr>
      </w:pPr>
      <w:r w:rsidRPr="008154D6">
        <w:rPr>
          <w:b/>
          <w:bCs/>
          <w:lang w:val="fr-FR"/>
        </w:rPr>
        <w:t>Les enseignements de Las Vegas</w:t>
      </w:r>
    </w:p>
    <w:p w14:paraId="69285B6A" w14:textId="77777777" w:rsidR="008154D6" w:rsidRPr="008154D6" w:rsidRDefault="008154D6" w:rsidP="008154D6">
      <w:pPr>
        <w:pStyle w:val="ERCOText"/>
        <w:rPr>
          <w:b/>
          <w:bCs/>
          <w:lang w:val="fr-FR"/>
        </w:rPr>
      </w:pPr>
      <w:r w:rsidRPr="008154D6">
        <w:rPr>
          <w:b/>
          <w:bCs/>
          <w:lang w:val="fr-FR"/>
        </w:rPr>
        <w:t>Mise en scène avec la lumière de ERCO : la spectaculaire extension du Las Vegas Convention Center</w:t>
      </w:r>
    </w:p>
    <w:p w14:paraId="49F9C166" w14:textId="77777777" w:rsidR="00541602" w:rsidRPr="00541602" w:rsidRDefault="00541602" w:rsidP="00541602">
      <w:pPr>
        <w:pStyle w:val="ERCOText"/>
        <w:rPr>
          <w:b/>
          <w:bCs/>
          <w:lang w:val="fr-FR"/>
        </w:rPr>
      </w:pPr>
    </w:p>
    <w:p w14:paraId="4F81F0D8" w14:textId="77777777" w:rsidR="008154D6" w:rsidRPr="008154D6" w:rsidRDefault="008154D6" w:rsidP="008154D6">
      <w:pPr>
        <w:pStyle w:val="ERCOText"/>
        <w:rPr>
          <w:b/>
          <w:bCs/>
          <w:lang w:val="fr-FR"/>
        </w:rPr>
      </w:pPr>
      <w:r w:rsidRPr="008154D6">
        <w:rPr>
          <w:b/>
          <w:bCs/>
          <w:lang w:val="fr-FR"/>
        </w:rPr>
        <w:t xml:space="preserve">S’affirmer à Las Vegas parmi les bâtiments de casino et de divertissement aux clignotements pompeux est un défi. C’est fin 2021 que le hall ouest du Las Vegas Convention Center (LVCC), conçu par le cabinet TSK </w:t>
      </w:r>
      <w:proofErr w:type="spellStart"/>
      <w:r w:rsidRPr="008154D6">
        <w:rPr>
          <w:b/>
          <w:bCs/>
          <w:lang w:val="fr-FR"/>
        </w:rPr>
        <w:t>Architects</w:t>
      </w:r>
      <w:proofErr w:type="spellEnd"/>
      <w:r w:rsidRPr="008154D6">
        <w:rPr>
          <w:b/>
          <w:bCs/>
          <w:lang w:val="fr-FR"/>
        </w:rPr>
        <w:t xml:space="preserve">, a ouvert ses portes, non loin du légendaire quartier des divertissements de la ville du désert américain. Cette extension, qui vise la croissance, ajoute la surface incroyable de 130 000 m² au LVCC, qui est l’un des plus grands centres de congrès et d'événements au monde. Celui-ci attire chaque année 6,5 millions de visiteurs à Las Vegas, la tendance étant à la hausse. La conception lumière de CM Kling + Associates a joué un rôle essentiel quant à la mise en valeur fonctionnelle et esthétique de cette extension colossale. Les concepteurs lumière ont trouvé en ERCO le partenaire idéal pour mettre en œuvre tous les aspects de ce grand projet complexe. </w:t>
      </w:r>
    </w:p>
    <w:p w14:paraId="1655DF97" w14:textId="24C27889" w:rsidR="000310D1" w:rsidRDefault="000310D1" w:rsidP="006B6EE1">
      <w:pPr>
        <w:pStyle w:val="ERCOText"/>
        <w:rPr>
          <w:b/>
          <w:bCs/>
          <w:lang w:val="fr-FR"/>
        </w:rPr>
      </w:pPr>
    </w:p>
    <w:p w14:paraId="6DAC81C5" w14:textId="77777777" w:rsidR="008154D6" w:rsidRPr="008154D6" w:rsidRDefault="008154D6" w:rsidP="008154D6">
      <w:pPr>
        <w:spacing w:line="360" w:lineRule="auto"/>
        <w:rPr>
          <w:rFonts w:ascii="Arial" w:hAnsi="Arial" w:cs="Arial"/>
          <w:b/>
          <w:bCs/>
          <w:sz w:val="22"/>
          <w:szCs w:val="22"/>
          <w:lang w:val="fr-FR"/>
        </w:rPr>
      </w:pPr>
      <w:r w:rsidRPr="008154D6">
        <w:rPr>
          <w:rFonts w:ascii="Arial" w:hAnsi="Arial" w:cs="Arial"/>
          <w:b/>
          <w:sz w:val="22"/>
          <w:szCs w:val="22"/>
          <w:lang w:val="fr-FR"/>
        </w:rPr>
        <w:t>Conditions lumineuses homogènes</w:t>
      </w:r>
    </w:p>
    <w:p w14:paraId="0DFB4D0B" w14:textId="77777777" w:rsidR="008154D6" w:rsidRPr="008154D6" w:rsidRDefault="008154D6" w:rsidP="008154D6">
      <w:pPr>
        <w:spacing w:line="360" w:lineRule="auto"/>
        <w:rPr>
          <w:rFonts w:ascii="Arial" w:hAnsi="Arial" w:cs="Arial"/>
          <w:sz w:val="22"/>
          <w:szCs w:val="22"/>
          <w:lang w:val="fr-FR"/>
        </w:rPr>
      </w:pPr>
      <w:r w:rsidRPr="008154D6">
        <w:rPr>
          <w:rFonts w:ascii="Arial" w:hAnsi="Arial" w:cs="Arial"/>
          <w:sz w:val="22"/>
          <w:szCs w:val="22"/>
          <w:lang w:val="fr-FR"/>
        </w:rPr>
        <w:t xml:space="preserve">Des luminaires ERCO ont été utilisés dans presque toutes les zones : dans l’espace extérieur ainsi que dans les halls d’exposition, les couloirs de liaison et les corridors. Cela a permis d’obtenir des conditions lumineuses homogènes dans l’ensemble de l’édifice. La cohérence de l’éclairage permet aux visiteurs de s’orienter dans le grand bâtiment et crée une sensation d’espace harmonieuse, tout en rehaussant l’architecture : « Champion the architecture », c’est ainsi que le concepteur lumière David </w:t>
      </w:r>
      <w:proofErr w:type="spellStart"/>
      <w:r w:rsidRPr="008154D6">
        <w:rPr>
          <w:rFonts w:ascii="Arial" w:hAnsi="Arial" w:cs="Arial"/>
          <w:sz w:val="22"/>
          <w:szCs w:val="22"/>
          <w:lang w:val="fr-FR"/>
        </w:rPr>
        <w:t>Ghatan</w:t>
      </w:r>
      <w:proofErr w:type="spellEnd"/>
      <w:r w:rsidRPr="008154D6">
        <w:rPr>
          <w:rFonts w:ascii="Arial" w:hAnsi="Arial" w:cs="Arial"/>
          <w:sz w:val="22"/>
          <w:szCs w:val="22"/>
          <w:lang w:val="fr-FR"/>
        </w:rPr>
        <w:t xml:space="preserve"> de CM Kling + Associates résume l’éclairage mis en œuvre.</w:t>
      </w:r>
    </w:p>
    <w:p w14:paraId="7CC756D0" w14:textId="77777777" w:rsidR="008154D6" w:rsidRPr="008154D6" w:rsidRDefault="008154D6" w:rsidP="008154D6">
      <w:pPr>
        <w:spacing w:line="360" w:lineRule="auto"/>
        <w:rPr>
          <w:rFonts w:ascii="Arial" w:hAnsi="Arial" w:cs="Arial"/>
          <w:sz w:val="22"/>
          <w:szCs w:val="22"/>
          <w:lang w:val="fr-FR"/>
        </w:rPr>
      </w:pPr>
    </w:p>
    <w:p w14:paraId="065A7622" w14:textId="77777777" w:rsidR="008154D6" w:rsidRPr="008154D6" w:rsidRDefault="008154D6" w:rsidP="008154D6">
      <w:pPr>
        <w:spacing w:line="360" w:lineRule="auto"/>
        <w:rPr>
          <w:rFonts w:ascii="Arial" w:hAnsi="Arial" w:cs="Arial"/>
          <w:b/>
          <w:bCs/>
          <w:sz w:val="22"/>
          <w:szCs w:val="22"/>
          <w:lang w:val="fr-FR"/>
        </w:rPr>
      </w:pPr>
      <w:r w:rsidRPr="008154D6">
        <w:rPr>
          <w:rFonts w:ascii="Arial" w:hAnsi="Arial" w:cs="Arial"/>
          <w:b/>
          <w:sz w:val="22"/>
          <w:szCs w:val="22"/>
          <w:lang w:val="fr-FR"/>
        </w:rPr>
        <w:t>Moderne et avant-gardiste</w:t>
      </w:r>
    </w:p>
    <w:p w14:paraId="5772A089" w14:textId="1B5752DD" w:rsidR="008154D6" w:rsidRPr="008154D6" w:rsidRDefault="008154D6" w:rsidP="008154D6">
      <w:pPr>
        <w:spacing w:line="360" w:lineRule="auto"/>
        <w:rPr>
          <w:rFonts w:ascii="Arial" w:hAnsi="Arial" w:cs="Arial"/>
          <w:sz w:val="22"/>
          <w:szCs w:val="22"/>
          <w:lang w:val="fr-FR"/>
        </w:rPr>
      </w:pPr>
      <w:r w:rsidRPr="008154D6">
        <w:rPr>
          <w:rFonts w:ascii="Arial" w:hAnsi="Arial" w:cs="Arial"/>
          <w:sz w:val="22"/>
          <w:szCs w:val="22"/>
          <w:lang w:val="fr-FR"/>
        </w:rPr>
        <w:t xml:space="preserve">Le toit qui embrasse l’ensemble du nouveau bâtiment constitue la caractéristique extérieure de l'architecture innovante du hall ouest. Celui-ci ne passe pas inaperçu, ne serait-ce que par son revêtement d’un blanc éclatant, qui reflète le soleil du désert. Avec sa silhouette </w:t>
      </w:r>
      <w:r w:rsidRPr="008154D6">
        <w:rPr>
          <w:rFonts w:ascii="Arial" w:hAnsi="Arial" w:cs="Arial"/>
          <w:sz w:val="22"/>
          <w:szCs w:val="22"/>
          <w:lang w:val="fr-FR"/>
        </w:rPr>
        <w:lastRenderedPageBreak/>
        <w:t xml:space="preserve">incurvée, il imite la chaîne des Spring </w:t>
      </w:r>
      <w:proofErr w:type="spellStart"/>
      <w:r w:rsidRPr="008154D6">
        <w:rPr>
          <w:rFonts w:ascii="Arial" w:hAnsi="Arial" w:cs="Arial"/>
          <w:sz w:val="22"/>
          <w:szCs w:val="22"/>
          <w:lang w:val="fr-FR"/>
        </w:rPr>
        <w:t>Mountains</w:t>
      </w:r>
      <w:proofErr w:type="spellEnd"/>
      <w:r w:rsidRPr="008154D6">
        <w:rPr>
          <w:rFonts w:ascii="Arial" w:hAnsi="Arial" w:cs="Arial"/>
          <w:sz w:val="22"/>
          <w:szCs w:val="22"/>
          <w:lang w:val="fr-FR"/>
        </w:rPr>
        <w:t xml:space="preserve"> toute proche. Ce qui lui permet de s’inscrire de manière marquante dans la ligne d’horizon de Las Vegas en tant que nouvelle signature architecturale du LVCC. Plus de 300 projecteurs d'extérieur </w:t>
      </w:r>
      <w:hyperlink r:id="rId6" w:history="1">
        <w:r w:rsidRPr="008154D6">
          <w:rPr>
            <w:rStyle w:val="Hyperlink"/>
            <w:rFonts w:ascii="Arial" w:hAnsi="Arial" w:cs="Arial"/>
            <w:sz w:val="22"/>
            <w:szCs w:val="22"/>
            <w:lang w:val="fr-FR"/>
          </w:rPr>
          <w:t>Kona</w:t>
        </w:r>
      </w:hyperlink>
      <w:r w:rsidRPr="008154D6">
        <w:rPr>
          <w:rFonts w:ascii="Arial" w:hAnsi="Arial" w:cs="Arial"/>
          <w:sz w:val="22"/>
          <w:szCs w:val="22"/>
          <w:lang w:val="fr-FR"/>
        </w:rPr>
        <w:t xml:space="preserve"> de ERCO, installés sur la structure du toit et à des mâts, le mettent en valeur. De nombreux accessoires de montage permettent d’installer Kona en toute flexibilité. Chaque projecteur est orienté individuellement grâce à son bras orientable et pivotant permettant d’accentuer avec précision toutes les nuances de l’architecture.</w:t>
      </w:r>
    </w:p>
    <w:p w14:paraId="63858BB9" w14:textId="77777777" w:rsidR="008154D6" w:rsidRPr="008154D6" w:rsidRDefault="008154D6" w:rsidP="008154D6">
      <w:pPr>
        <w:spacing w:line="360" w:lineRule="auto"/>
        <w:rPr>
          <w:rFonts w:ascii="Arial" w:hAnsi="Arial" w:cs="Arial"/>
          <w:sz w:val="22"/>
          <w:szCs w:val="22"/>
          <w:lang w:val="fr-FR"/>
        </w:rPr>
      </w:pPr>
    </w:p>
    <w:p w14:paraId="154E1DE3" w14:textId="77777777" w:rsidR="008154D6" w:rsidRPr="008154D6" w:rsidRDefault="008154D6" w:rsidP="008154D6">
      <w:pPr>
        <w:spacing w:line="360" w:lineRule="auto"/>
        <w:rPr>
          <w:rFonts w:ascii="Arial" w:hAnsi="Arial" w:cs="Arial"/>
          <w:b/>
          <w:bCs/>
          <w:sz w:val="22"/>
          <w:szCs w:val="22"/>
          <w:lang w:val="fr-FR"/>
        </w:rPr>
      </w:pPr>
      <w:r w:rsidRPr="008154D6">
        <w:rPr>
          <w:rFonts w:ascii="Arial" w:hAnsi="Arial" w:cs="Arial"/>
          <w:b/>
          <w:sz w:val="22"/>
          <w:szCs w:val="22"/>
          <w:lang w:val="fr-FR"/>
        </w:rPr>
        <w:t>Une ambiance de ciel ouvert</w:t>
      </w:r>
    </w:p>
    <w:p w14:paraId="70DD5398" w14:textId="08C9E107" w:rsidR="008154D6" w:rsidRPr="008154D6" w:rsidRDefault="008154D6" w:rsidP="008154D6">
      <w:pPr>
        <w:spacing w:line="360" w:lineRule="auto"/>
        <w:rPr>
          <w:rFonts w:ascii="Arial" w:hAnsi="Arial" w:cs="Arial"/>
          <w:sz w:val="22"/>
          <w:szCs w:val="22"/>
          <w:lang w:val="fr-FR"/>
        </w:rPr>
      </w:pPr>
      <w:r w:rsidRPr="008154D6">
        <w:rPr>
          <w:rFonts w:ascii="Arial" w:hAnsi="Arial" w:cs="Arial"/>
          <w:sz w:val="22"/>
          <w:szCs w:val="22"/>
          <w:lang w:val="fr-FR"/>
        </w:rPr>
        <w:t xml:space="preserve">Le toit incurvé atteint son point culminant au niveau de l’entrée spectaculaire du hall ouest, avec une voûte d’acier et de verre de 36 mètres de hauteur qui surplombe l’atrium, baigné de lumière du jour. Le « Grand Lobby » avec sa façade vitrée ouverte sur la </w:t>
      </w:r>
      <w:proofErr w:type="spellStart"/>
      <w:r w:rsidRPr="008154D6">
        <w:rPr>
          <w:rFonts w:ascii="Arial" w:hAnsi="Arial" w:cs="Arial"/>
          <w:sz w:val="22"/>
          <w:szCs w:val="22"/>
          <w:lang w:val="fr-FR"/>
        </w:rPr>
        <w:t>Paradise</w:t>
      </w:r>
      <w:proofErr w:type="spellEnd"/>
      <w:r w:rsidRPr="008154D6">
        <w:rPr>
          <w:rFonts w:ascii="Arial" w:hAnsi="Arial" w:cs="Arial"/>
          <w:sz w:val="22"/>
          <w:szCs w:val="22"/>
          <w:lang w:val="fr-FR"/>
        </w:rPr>
        <w:t xml:space="preserve"> Road. Le toit largement en saillie crée ici un parvis généreux. Les projecteurs Kona, utilisés aussi bien à l’extérieur que dans l’atrium d’entrée, créent des conditions d’éclairage uniformes entre l’intérieur et l’extérieur. Des axes visuels architecturaux et des angles de vue sont en même temps accentués. Ici aussi, les projecteurs </w:t>
      </w:r>
      <w:hyperlink r:id="rId7" w:history="1">
        <w:r w:rsidRPr="008154D6">
          <w:rPr>
            <w:rStyle w:val="Hyperlink"/>
            <w:rFonts w:ascii="Arial" w:hAnsi="Arial" w:cs="Arial"/>
            <w:sz w:val="22"/>
            <w:szCs w:val="22"/>
            <w:lang w:val="fr-FR"/>
          </w:rPr>
          <w:t>Kona</w:t>
        </w:r>
      </w:hyperlink>
      <w:r w:rsidRPr="008154D6">
        <w:rPr>
          <w:rFonts w:ascii="Arial" w:hAnsi="Arial" w:cs="Arial"/>
          <w:sz w:val="22"/>
          <w:szCs w:val="22"/>
          <w:lang w:val="fr-FR"/>
        </w:rPr>
        <w:t xml:space="preserve"> ont été orientés de manière individuelle. </w:t>
      </w:r>
    </w:p>
    <w:p w14:paraId="75DCEF04" w14:textId="77777777" w:rsidR="008154D6" w:rsidRPr="008154D6" w:rsidRDefault="008154D6" w:rsidP="008154D6">
      <w:pPr>
        <w:spacing w:line="360" w:lineRule="auto"/>
        <w:rPr>
          <w:rFonts w:ascii="Arial" w:hAnsi="Arial" w:cs="Arial"/>
          <w:sz w:val="22"/>
          <w:szCs w:val="22"/>
          <w:lang w:val="fr-FR"/>
        </w:rPr>
      </w:pPr>
    </w:p>
    <w:p w14:paraId="37CA75F3" w14:textId="77777777" w:rsidR="008154D6" w:rsidRPr="008154D6" w:rsidRDefault="008154D6" w:rsidP="008154D6">
      <w:pPr>
        <w:spacing w:line="360" w:lineRule="auto"/>
        <w:rPr>
          <w:rFonts w:ascii="Arial" w:hAnsi="Arial" w:cs="Arial"/>
          <w:b/>
          <w:bCs/>
          <w:sz w:val="22"/>
          <w:szCs w:val="22"/>
          <w:lang w:val="fr-FR"/>
        </w:rPr>
      </w:pPr>
      <w:r w:rsidRPr="008154D6">
        <w:rPr>
          <w:rFonts w:ascii="Arial" w:hAnsi="Arial" w:cs="Arial"/>
          <w:b/>
          <w:sz w:val="22"/>
          <w:szCs w:val="22"/>
          <w:lang w:val="fr-FR"/>
        </w:rPr>
        <w:t>Lumière du jour en fonction des besoins</w:t>
      </w:r>
    </w:p>
    <w:p w14:paraId="6D1BAABD" w14:textId="77777777" w:rsidR="008154D6" w:rsidRPr="008154D6" w:rsidRDefault="008154D6" w:rsidP="008154D6">
      <w:pPr>
        <w:spacing w:line="360" w:lineRule="auto"/>
        <w:rPr>
          <w:rFonts w:ascii="Arial" w:hAnsi="Arial" w:cs="Arial"/>
          <w:sz w:val="22"/>
          <w:szCs w:val="22"/>
          <w:lang w:val="fr-FR"/>
        </w:rPr>
      </w:pPr>
      <w:r w:rsidRPr="008154D6">
        <w:rPr>
          <w:rFonts w:ascii="Arial" w:hAnsi="Arial" w:cs="Arial"/>
          <w:sz w:val="22"/>
          <w:szCs w:val="22"/>
          <w:lang w:val="fr-FR"/>
        </w:rPr>
        <w:t xml:space="preserve">Un éclairage piloté via DALI est essentiel dans presque toutes les zones de l’extension, selon David </w:t>
      </w:r>
      <w:proofErr w:type="spellStart"/>
      <w:r w:rsidRPr="008154D6">
        <w:rPr>
          <w:rFonts w:ascii="Arial" w:hAnsi="Arial" w:cs="Arial"/>
          <w:sz w:val="22"/>
          <w:szCs w:val="22"/>
          <w:lang w:val="fr-FR"/>
        </w:rPr>
        <w:t>Ghatan</w:t>
      </w:r>
      <w:proofErr w:type="spellEnd"/>
      <w:r w:rsidRPr="008154D6">
        <w:rPr>
          <w:rFonts w:ascii="Arial" w:hAnsi="Arial" w:cs="Arial"/>
          <w:sz w:val="22"/>
          <w:szCs w:val="22"/>
          <w:lang w:val="fr-FR"/>
        </w:rPr>
        <w:t>. Cela permet de réagir de manière appropriée aux conditions lumineuses de la lumière artificielle et de la lumière du jour et d’équilibrer les contrastes. La vaste extension bénéficie, en effet, en permanence de la lumière du jour, à l’exception du grand hall d’exposition central d’une superficie de 30 472 m² — le plus grand hall sans piliers d’Amérique du Nord. Il est possible de monter un total de 14 « </w:t>
      </w:r>
      <w:proofErr w:type="spellStart"/>
      <w:r w:rsidRPr="008154D6">
        <w:rPr>
          <w:rFonts w:ascii="Arial" w:hAnsi="Arial" w:cs="Arial"/>
          <w:sz w:val="22"/>
          <w:szCs w:val="22"/>
          <w:lang w:val="fr-FR"/>
        </w:rPr>
        <w:t>Skyfold</w:t>
      </w:r>
      <w:proofErr w:type="spellEnd"/>
      <w:r w:rsidRPr="008154D6">
        <w:rPr>
          <w:rFonts w:ascii="Arial" w:hAnsi="Arial" w:cs="Arial"/>
          <w:sz w:val="22"/>
          <w:szCs w:val="22"/>
          <w:lang w:val="fr-FR"/>
        </w:rPr>
        <w:t xml:space="preserve"> </w:t>
      </w:r>
      <w:proofErr w:type="spellStart"/>
      <w:r w:rsidRPr="008154D6">
        <w:rPr>
          <w:rFonts w:ascii="Arial" w:hAnsi="Arial" w:cs="Arial"/>
          <w:sz w:val="22"/>
          <w:szCs w:val="22"/>
          <w:lang w:val="fr-FR"/>
        </w:rPr>
        <w:t>walls</w:t>
      </w:r>
      <w:proofErr w:type="spellEnd"/>
      <w:r w:rsidRPr="008154D6">
        <w:rPr>
          <w:rFonts w:ascii="Arial" w:hAnsi="Arial" w:cs="Arial"/>
          <w:sz w:val="22"/>
          <w:szCs w:val="22"/>
          <w:lang w:val="fr-FR"/>
        </w:rPr>
        <w:t xml:space="preserve"> » intégrés (cloisons flexibles), ce qui permet de faire entrer la lumière du jour dans les salles de réunion et les petites salles d’exposition selon les besoins. </w:t>
      </w:r>
    </w:p>
    <w:p w14:paraId="59720F17" w14:textId="77777777" w:rsidR="008154D6" w:rsidRPr="008154D6" w:rsidRDefault="008154D6" w:rsidP="008154D6">
      <w:pPr>
        <w:spacing w:line="360" w:lineRule="auto"/>
        <w:rPr>
          <w:rFonts w:ascii="Arial" w:hAnsi="Arial" w:cs="Arial"/>
          <w:sz w:val="22"/>
          <w:szCs w:val="22"/>
          <w:lang w:val="fr-FR"/>
        </w:rPr>
      </w:pPr>
    </w:p>
    <w:p w14:paraId="040F6486" w14:textId="77777777" w:rsidR="00286807" w:rsidRDefault="00286807" w:rsidP="008154D6">
      <w:pPr>
        <w:spacing w:line="360" w:lineRule="auto"/>
        <w:rPr>
          <w:rFonts w:ascii="Arial" w:hAnsi="Arial" w:cs="Arial"/>
          <w:b/>
          <w:sz w:val="22"/>
          <w:szCs w:val="22"/>
          <w:lang w:val="fr-FR"/>
        </w:rPr>
      </w:pPr>
    </w:p>
    <w:p w14:paraId="07B9DE12" w14:textId="21278469" w:rsidR="008154D6" w:rsidRPr="008154D6" w:rsidRDefault="008154D6" w:rsidP="008154D6">
      <w:pPr>
        <w:spacing w:line="360" w:lineRule="auto"/>
        <w:rPr>
          <w:rFonts w:ascii="Arial" w:hAnsi="Arial" w:cs="Arial"/>
          <w:b/>
          <w:bCs/>
          <w:sz w:val="22"/>
          <w:szCs w:val="22"/>
          <w:lang w:val="fr-FR"/>
        </w:rPr>
      </w:pPr>
      <w:r w:rsidRPr="008154D6">
        <w:rPr>
          <w:rFonts w:ascii="Arial" w:hAnsi="Arial" w:cs="Arial"/>
          <w:b/>
          <w:sz w:val="22"/>
          <w:szCs w:val="22"/>
          <w:lang w:val="fr-FR"/>
        </w:rPr>
        <w:lastRenderedPageBreak/>
        <w:t>Un espace invitant à s’attarder</w:t>
      </w:r>
    </w:p>
    <w:p w14:paraId="0088FD8F" w14:textId="1E1BA8E8" w:rsidR="008154D6" w:rsidRPr="008154D6" w:rsidRDefault="008154D6" w:rsidP="008154D6">
      <w:pPr>
        <w:spacing w:line="360" w:lineRule="auto"/>
        <w:rPr>
          <w:rFonts w:ascii="Arial" w:hAnsi="Arial" w:cs="Arial"/>
          <w:sz w:val="22"/>
          <w:szCs w:val="22"/>
          <w:lang w:val="fr-FR"/>
        </w:rPr>
      </w:pPr>
      <w:r w:rsidRPr="008154D6">
        <w:rPr>
          <w:rFonts w:ascii="Arial" w:hAnsi="Arial" w:cs="Arial"/>
          <w:sz w:val="22"/>
          <w:szCs w:val="22"/>
          <w:lang w:val="fr-FR"/>
        </w:rPr>
        <w:t>300 </w:t>
      </w:r>
      <w:proofErr w:type="spellStart"/>
      <w:r w:rsidRPr="008154D6">
        <w:rPr>
          <w:rFonts w:ascii="Arial" w:hAnsi="Arial" w:cs="Arial"/>
          <w:sz w:val="22"/>
          <w:szCs w:val="22"/>
          <w:lang w:val="fr-FR"/>
        </w:rPr>
        <w:t>Downlights</w:t>
      </w:r>
      <w:proofErr w:type="spellEnd"/>
      <w:r w:rsidRPr="008154D6">
        <w:rPr>
          <w:rFonts w:ascii="Arial" w:hAnsi="Arial" w:cs="Arial"/>
          <w:sz w:val="22"/>
          <w:szCs w:val="22"/>
          <w:lang w:val="fr-FR"/>
        </w:rPr>
        <w:t xml:space="preserve"> </w:t>
      </w:r>
      <w:hyperlink r:id="rId8" w:history="1">
        <w:proofErr w:type="spellStart"/>
        <w:r w:rsidRPr="008154D6">
          <w:rPr>
            <w:rStyle w:val="Hyperlink"/>
            <w:rFonts w:ascii="Arial" w:hAnsi="Arial" w:cs="Arial"/>
            <w:sz w:val="22"/>
            <w:szCs w:val="22"/>
            <w:lang w:val="fr-FR"/>
          </w:rPr>
          <w:t>Compar</w:t>
        </w:r>
        <w:proofErr w:type="spellEnd"/>
      </w:hyperlink>
      <w:r w:rsidRPr="008154D6">
        <w:rPr>
          <w:rFonts w:ascii="Arial" w:hAnsi="Arial" w:cs="Arial"/>
          <w:sz w:val="22"/>
          <w:szCs w:val="22"/>
          <w:lang w:val="fr-FR"/>
        </w:rPr>
        <w:t xml:space="preserve"> de ERCO installés dans les couloirs de liaison et les corridors garantissent une bonne orientation et un grand confort visuel. La grille anti-éblouissement de </w:t>
      </w:r>
      <w:proofErr w:type="spellStart"/>
      <w:r w:rsidRPr="008154D6">
        <w:rPr>
          <w:rFonts w:ascii="Arial" w:hAnsi="Arial" w:cs="Arial"/>
          <w:sz w:val="22"/>
          <w:szCs w:val="22"/>
          <w:lang w:val="fr-FR"/>
        </w:rPr>
        <w:t>Compar</w:t>
      </w:r>
      <w:proofErr w:type="spellEnd"/>
      <w:r w:rsidRPr="008154D6">
        <w:rPr>
          <w:rFonts w:ascii="Arial" w:hAnsi="Arial" w:cs="Arial"/>
          <w:sz w:val="22"/>
          <w:szCs w:val="22"/>
          <w:lang w:val="fr-FR"/>
        </w:rPr>
        <w:t xml:space="preserve"> limite toute possibilité de regard dans le luminaire, ce qui se traduit par un excellent confort visuel, même avec un angle de rayonnement de 90°. 150 appareils à faisceau mural </w:t>
      </w:r>
      <w:proofErr w:type="spellStart"/>
      <w:r w:rsidRPr="008154D6">
        <w:rPr>
          <w:rFonts w:ascii="Arial" w:hAnsi="Arial" w:cs="Arial"/>
          <w:sz w:val="22"/>
          <w:szCs w:val="22"/>
          <w:lang w:val="fr-FR"/>
        </w:rPr>
        <w:t>Compar</w:t>
      </w:r>
      <w:proofErr w:type="spellEnd"/>
      <w:r w:rsidRPr="008154D6">
        <w:rPr>
          <w:rFonts w:ascii="Arial" w:hAnsi="Arial" w:cs="Arial"/>
          <w:sz w:val="22"/>
          <w:szCs w:val="22"/>
          <w:lang w:val="fr-FR"/>
        </w:rPr>
        <w:t xml:space="preserve"> de ERCO viennent les compléter ; ceux-ci, grâce à leur éclairage uniforme des murs, génèrent une impression de luminosité élevée. 1 400 projecteurs </w:t>
      </w:r>
      <w:hyperlink r:id="rId9" w:history="1">
        <w:proofErr w:type="spellStart"/>
        <w:r w:rsidRPr="008154D6">
          <w:rPr>
            <w:rStyle w:val="Hyperlink"/>
            <w:rFonts w:ascii="Arial" w:hAnsi="Arial" w:cs="Arial"/>
            <w:sz w:val="22"/>
            <w:szCs w:val="22"/>
            <w:lang w:val="fr-FR"/>
          </w:rPr>
          <w:t>Parscan</w:t>
        </w:r>
        <w:proofErr w:type="spellEnd"/>
      </w:hyperlink>
      <w:r w:rsidRPr="008154D6">
        <w:rPr>
          <w:rFonts w:ascii="Arial" w:hAnsi="Arial" w:cs="Arial"/>
          <w:sz w:val="22"/>
          <w:szCs w:val="22"/>
          <w:lang w:val="fr-FR"/>
        </w:rPr>
        <w:t xml:space="preserve"> de ERCO sont par ailleurs utilisés. Montés dans des gorges au plafond, les luminaires au design minimaliste se fondent discrètement dans l’architecture. Les gorges sont positionnées perpendiculairement au sens de la circulation : les grands couloirs paraissent ainsi bien structurés et réduits à une taille raisonnable, créant une ambiance agréable invitant à s’attarder.  </w:t>
      </w:r>
    </w:p>
    <w:p w14:paraId="22740016" w14:textId="77777777" w:rsidR="008154D6" w:rsidRPr="008154D6" w:rsidRDefault="008154D6" w:rsidP="008154D6">
      <w:pPr>
        <w:spacing w:line="360" w:lineRule="auto"/>
        <w:rPr>
          <w:rFonts w:ascii="Arial" w:hAnsi="Arial" w:cs="Arial"/>
          <w:sz w:val="22"/>
          <w:szCs w:val="22"/>
          <w:lang w:val="fr-FR"/>
        </w:rPr>
      </w:pPr>
    </w:p>
    <w:p w14:paraId="57341B1E" w14:textId="77777777" w:rsidR="008154D6" w:rsidRPr="008154D6" w:rsidRDefault="008154D6" w:rsidP="008154D6">
      <w:pPr>
        <w:spacing w:line="360" w:lineRule="auto"/>
        <w:rPr>
          <w:rFonts w:ascii="Arial" w:hAnsi="Arial" w:cs="Arial"/>
          <w:sz w:val="22"/>
          <w:szCs w:val="22"/>
          <w:lang w:val="fr-FR"/>
        </w:rPr>
      </w:pPr>
      <w:r w:rsidRPr="008154D6">
        <w:rPr>
          <w:rFonts w:ascii="Arial" w:hAnsi="Arial" w:cs="Arial"/>
          <w:sz w:val="22"/>
          <w:szCs w:val="22"/>
          <w:lang w:val="fr-FR"/>
        </w:rPr>
        <w:t xml:space="preserve">Le hall ouest s’est déjà imposé en tant que nouveau et vivifiant concept d’exposition dans le centre-ville haut en couleur de Las Vegas. Il a, d’ailleurs, déjà reçu un surnom. Ce dernier fait référence à son toit blanc qui protège de la chaleur du désert et n'est pas moins rafraîchissant : « Snow </w:t>
      </w:r>
      <w:proofErr w:type="spellStart"/>
      <w:r w:rsidRPr="008154D6">
        <w:rPr>
          <w:rFonts w:ascii="Arial" w:hAnsi="Arial" w:cs="Arial"/>
          <w:sz w:val="22"/>
          <w:szCs w:val="22"/>
          <w:lang w:val="fr-FR"/>
        </w:rPr>
        <w:t>Cone</w:t>
      </w:r>
      <w:proofErr w:type="spellEnd"/>
      <w:r w:rsidRPr="008154D6">
        <w:rPr>
          <w:rFonts w:ascii="Arial" w:hAnsi="Arial" w:cs="Arial"/>
          <w:sz w:val="22"/>
          <w:szCs w:val="22"/>
          <w:lang w:val="fr-FR"/>
        </w:rPr>
        <w:t> », la glace à l'eau classique, traditionnellement servie aux États-Unis dans un cornet en papier blanc.</w:t>
      </w:r>
    </w:p>
    <w:p w14:paraId="332950AF" w14:textId="77777777" w:rsidR="006E7D03" w:rsidRDefault="006E7D03" w:rsidP="001A36DB">
      <w:pPr>
        <w:spacing w:line="360" w:lineRule="auto"/>
        <w:rPr>
          <w:rFonts w:ascii="Arial" w:eastAsia="Times New Roman" w:hAnsi="Arial" w:cs="Arial"/>
          <w:b/>
          <w:bCs/>
          <w:sz w:val="22"/>
          <w:szCs w:val="22"/>
          <w:shd w:val="clear" w:color="auto" w:fill="FFFFFF"/>
          <w:lang w:val="fr-FR"/>
        </w:rPr>
      </w:pPr>
    </w:p>
    <w:p w14:paraId="141D16E6" w14:textId="77777777" w:rsidR="006E7D03" w:rsidRPr="005E7CA7" w:rsidRDefault="006E7D03" w:rsidP="001A36DB">
      <w:pPr>
        <w:spacing w:line="360" w:lineRule="auto"/>
        <w:rPr>
          <w:rFonts w:ascii="Arial" w:eastAsia="Times New Roman" w:hAnsi="Arial" w:cs="Arial"/>
          <w:b/>
          <w:bCs/>
          <w:sz w:val="22"/>
          <w:szCs w:val="22"/>
          <w:shd w:val="clear" w:color="auto" w:fill="FFFFFF"/>
          <w:lang w:val="fr-FR"/>
        </w:rPr>
      </w:pPr>
    </w:p>
    <w:p w14:paraId="2A880BE5" w14:textId="2A80722A" w:rsidR="00AD04EA" w:rsidRPr="00CD6163" w:rsidRDefault="00BA4DCC" w:rsidP="00213084">
      <w:pPr>
        <w:pStyle w:val="01berschriftERCO"/>
        <w:rPr>
          <w:b/>
          <w:bCs w:val="0"/>
          <w:lang w:val="de-DE"/>
        </w:rPr>
      </w:pPr>
      <w:proofErr w:type="spellStart"/>
      <w:r w:rsidRPr="00CD6163">
        <w:rPr>
          <w:b/>
          <w:bCs w:val="0"/>
          <w:lang w:val="de-DE"/>
        </w:rPr>
        <w:t>Données</w:t>
      </w:r>
      <w:proofErr w:type="spellEnd"/>
      <w:r w:rsidR="00A22310" w:rsidRPr="00CD6163">
        <w:rPr>
          <w:b/>
          <w:bCs w:val="0"/>
          <w:lang w:val="de-DE"/>
        </w:rPr>
        <w:t xml:space="preserve"> </w:t>
      </w:r>
      <w:r w:rsidRPr="00CD6163">
        <w:rPr>
          <w:b/>
          <w:bCs w:val="0"/>
          <w:lang w:val="de-DE"/>
        </w:rPr>
        <w:t>du</w:t>
      </w:r>
      <w:r w:rsidR="00A22310" w:rsidRPr="00CD6163">
        <w:rPr>
          <w:b/>
          <w:bCs w:val="0"/>
          <w:lang w:val="de-DE"/>
        </w:rPr>
        <w:t xml:space="preserve"> </w:t>
      </w:r>
      <w:proofErr w:type="spellStart"/>
      <w:r w:rsidRPr="00CD6163">
        <w:rPr>
          <w:b/>
          <w:bCs w:val="0"/>
          <w:lang w:val="de-DE"/>
        </w:rPr>
        <w:t>projet</w:t>
      </w:r>
      <w:proofErr w:type="spellEnd"/>
    </w:p>
    <w:p w14:paraId="05F37AC7" w14:textId="2164F639" w:rsidR="0001313A" w:rsidRPr="008154D6" w:rsidRDefault="00CD6163" w:rsidP="00E538B9">
      <w:pPr>
        <w:pStyle w:val="01berschriftERCO"/>
        <w:spacing w:line="240" w:lineRule="auto"/>
        <w:ind w:left="2120" w:hanging="2120"/>
        <w:rPr>
          <w:sz w:val="20"/>
          <w:szCs w:val="20"/>
        </w:rPr>
      </w:pPr>
      <w:r>
        <w:rPr>
          <w:sz w:val="20"/>
          <w:szCs w:val="20"/>
          <w:lang w:val="fr-FR"/>
        </w:rPr>
        <w:t>Projet</w:t>
      </w:r>
      <w:r w:rsidR="0001313A">
        <w:rPr>
          <w:sz w:val="20"/>
          <w:szCs w:val="20"/>
          <w:lang w:val="fr-FR"/>
        </w:rPr>
        <w:t xml:space="preserve"> : </w:t>
      </w:r>
      <w:r w:rsidR="0001313A">
        <w:rPr>
          <w:sz w:val="20"/>
          <w:szCs w:val="20"/>
          <w:lang w:val="fr-FR"/>
        </w:rPr>
        <w:tab/>
      </w:r>
      <w:r w:rsidR="008154D6">
        <w:rPr>
          <w:sz w:val="20"/>
          <w:szCs w:val="20"/>
          <w:lang w:val="fr-FR"/>
        </w:rPr>
        <w:t xml:space="preserve">Las Vegas Convention Centre, </w:t>
      </w:r>
      <w:r>
        <w:rPr>
          <w:sz w:val="20"/>
          <w:szCs w:val="20"/>
          <w:lang w:val="fr-FR"/>
        </w:rPr>
        <w:t xml:space="preserve"> </w:t>
      </w:r>
      <w:r w:rsidR="008154D6">
        <w:rPr>
          <w:sz w:val="20"/>
          <w:szCs w:val="20"/>
          <w:lang w:val="fr-FR"/>
        </w:rPr>
        <w:br/>
        <w:t>Las Vegas</w:t>
      </w:r>
      <w:r>
        <w:rPr>
          <w:sz w:val="20"/>
          <w:szCs w:val="20"/>
          <w:lang w:val="fr-FR"/>
        </w:rPr>
        <w:t xml:space="preserve"> / </w:t>
      </w:r>
      <w:r w:rsidR="008154D6" w:rsidRPr="008154D6">
        <w:rPr>
          <w:sz w:val="20"/>
          <w:szCs w:val="20"/>
          <w:lang w:val="fr-FR"/>
        </w:rPr>
        <w:t>États-Unis</w:t>
      </w:r>
    </w:p>
    <w:p w14:paraId="3DA2C636" w14:textId="77777777" w:rsidR="0001313A" w:rsidRPr="008154D6" w:rsidRDefault="0001313A" w:rsidP="00CD6163">
      <w:pPr>
        <w:pStyle w:val="01berschriftERCO"/>
        <w:spacing w:line="240" w:lineRule="auto"/>
        <w:ind w:left="2120" w:hanging="2120"/>
        <w:rPr>
          <w:sz w:val="20"/>
          <w:szCs w:val="20"/>
        </w:rPr>
      </w:pPr>
    </w:p>
    <w:p w14:paraId="58A77504" w14:textId="5FC7579E" w:rsidR="00AD04EA" w:rsidRPr="008154D6" w:rsidRDefault="00541602" w:rsidP="008154D6">
      <w:pPr>
        <w:pStyle w:val="01berschriftERCO"/>
        <w:spacing w:line="240" w:lineRule="auto"/>
        <w:ind w:left="2120" w:hanging="2120"/>
        <w:rPr>
          <w:sz w:val="20"/>
          <w:szCs w:val="20"/>
        </w:rPr>
      </w:pPr>
      <w:proofErr w:type="gramStart"/>
      <w:r w:rsidRPr="008154D6">
        <w:rPr>
          <w:sz w:val="20"/>
          <w:szCs w:val="20"/>
        </w:rPr>
        <w:t xml:space="preserve">Architecture </w:t>
      </w:r>
      <w:r w:rsidR="00AD04EA" w:rsidRPr="008154D6">
        <w:rPr>
          <w:sz w:val="20"/>
          <w:szCs w:val="20"/>
        </w:rPr>
        <w:t>:</w:t>
      </w:r>
      <w:proofErr w:type="gramEnd"/>
      <w:r w:rsidR="00AD04EA" w:rsidRPr="008154D6">
        <w:rPr>
          <w:sz w:val="20"/>
          <w:szCs w:val="20"/>
        </w:rPr>
        <w:tab/>
      </w:r>
      <w:r w:rsidR="008154D6" w:rsidRPr="008154D6">
        <w:rPr>
          <w:sz w:val="20"/>
          <w:szCs w:val="20"/>
        </w:rPr>
        <w:t>TSK Architects</w:t>
      </w:r>
      <w:r w:rsidR="00CD6163" w:rsidRPr="008154D6">
        <w:rPr>
          <w:sz w:val="20"/>
          <w:szCs w:val="20"/>
        </w:rPr>
        <w:t xml:space="preserve">, </w:t>
      </w:r>
      <w:r w:rsidR="008154D6" w:rsidRPr="008154D6">
        <w:rPr>
          <w:sz w:val="20"/>
          <w:szCs w:val="20"/>
        </w:rPr>
        <w:t>Henderson, Nevada</w:t>
      </w:r>
      <w:r w:rsidR="00CD6163" w:rsidRPr="008154D6">
        <w:rPr>
          <w:sz w:val="20"/>
          <w:szCs w:val="20"/>
        </w:rPr>
        <w:t xml:space="preserve"> / </w:t>
      </w:r>
      <w:r w:rsidR="008154D6" w:rsidRPr="008154D6">
        <w:rPr>
          <w:sz w:val="20"/>
          <w:szCs w:val="20"/>
          <w:lang w:val="fr-FR"/>
        </w:rPr>
        <w:t>États-Unis</w:t>
      </w:r>
      <w:r w:rsidR="00CD6163" w:rsidRPr="008154D6">
        <w:rPr>
          <w:sz w:val="20"/>
          <w:szCs w:val="20"/>
        </w:rPr>
        <w:t>,</w:t>
      </w:r>
      <w:r w:rsidR="00D54984" w:rsidRPr="008154D6">
        <w:rPr>
          <w:sz w:val="20"/>
          <w:szCs w:val="20"/>
        </w:rPr>
        <w:br/>
      </w:r>
    </w:p>
    <w:p w14:paraId="58597032" w14:textId="15CD30E1" w:rsidR="00CD6163" w:rsidRDefault="0001313A" w:rsidP="008154D6">
      <w:pPr>
        <w:pStyle w:val="01berschriftERCO"/>
        <w:spacing w:line="240" w:lineRule="auto"/>
        <w:ind w:left="2120" w:hanging="2120"/>
        <w:rPr>
          <w:sz w:val="20"/>
          <w:szCs w:val="20"/>
          <w:lang w:val="fr-FR"/>
        </w:rPr>
      </w:pPr>
      <w:r w:rsidRPr="0001313A">
        <w:rPr>
          <w:sz w:val="20"/>
          <w:szCs w:val="20"/>
          <w:lang w:val="fr-FR"/>
        </w:rPr>
        <w:t>Conception lumière</w:t>
      </w:r>
      <w:r w:rsidR="008154D6">
        <w:rPr>
          <w:sz w:val="20"/>
          <w:szCs w:val="20"/>
          <w:lang w:val="fr-FR"/>
        </w:rPr>
        <w:t xml:space="preserve"> </w:t>
      </w:r>
      <w:r w:rsidR="00CF179C" w:rsidRPr="00CD6163">
        <w:rPr>
          <w:sz w:val="20"/>
          <w:szCs w:val="20"/>
        </w:rPr>
        <w:t>:</w:t>
      </w:r>
      <w:r w:rsidR="00CF179C" w:rsidRPr="00CD6163">
        <w:rPr>
          <w:sz w:val="20"/>
          <w:szCs w:val="20"/>
        </w:rPr>
        <w:tab/>
      </w:r>
      <w:r w:rsidR="008154D6">
        <w:rPr>
          <w:sz w:val="20"/>
          <w:szCs w:val="20"/>
          <w:lang w:val="fr-FR"/>
        </w:rPr>
        <w:t>CM Kling + Associates</w:t>
      </w:r>
      <w:r w:rsidR="00CD6163" w:rsidRPr="00CD6163">
        <w:rPr>
          <w:sz w:val="20"/>
          <w:szCs w:val="20"/>
          <w:lang w:val="fr-FR"/>
        </w:rPr>
        <w:t>,</w:t>
      </w:r>
      <w:r w:rsidR="00CD6163">
        <w:rPr>
          <w:sz w:val="20"/>
          <w:szCs w:val="20"/>
          <w:lang w:val="fr-FR"/>
        </w:rPr>
        <w:t xml:space="preserve"> </w:t>
      </w:r>
      <w:r w:rsidR="008154D6">
        <w:rPr>
          <w:sz w:val="20"/>
          <w:szCs w:val="20"/>
          <w:lang w:val="fr-FR"/>
        </w:rPr>
        <w:br/>
        <w:t>Alexandria, Virginia</w:t>
      </w:r>
      <w:r w:rsidR="00CD6163" w:rsidRPr="00CD6163">
        <w:rPr>
          <w:sz w:val="20"/>
          <w:szCs w:val="20"/>
          <w:lang w:val="fr-FR"/>
        </w:rPr>
        <w:t xml:space="preserve"> / </w:t>
      </w:r>
      <w:r w:rsidR="008154D6" w:rsidRPr="008154D6">
        <w:rPr>
          <w:sz w:val="20"/>
          <w:szCs w:val="20"/>
          <w:lang w:val="fr-FR"/>
        </w:rPr>
        <w:t>États-Unis</w:t>
      </w:r>
    </w:p>
    <w:p w14:paraId="65A439D0" w14:textId="77777777" w:rsidR="00CD6163" w:rsidRPr="00CD6163" w:rsidRDefault="00CD6163" w:rsidP="008154D6">
      <w:pPr>
        <w:pStyle w:val="01berschriftERCO"/>
        <w:spacing w:line="240" w:lineRule="auto"/>
        <w:rPr>
          <w:sz w:val="20"/>
          <w:szCs w:val="20"/>
          <w:lang w:val="fr-FR"/>
        </w:rPr>
      </w:pPr>
    </w:p>
    <w:p w14:paraId="0830927F" w14:textId="1F86BAA7" w:rsidR="00AD04EA" w:rsidRPr="008154D6" w:rsidRDefault="00BA4DCC" w:rsidP="00CD6163">
      <w:pPr>
        <w:pStyle w:val="01berschriftERCO"/>
        <w:spacing w:line="240" w:lineRule="auto"/>
        <w:rPr>
          <w:sz w:val="20"/>
          <w:szCs w:val="20"/>
        </w:rPr>
      </w:pPr>
      <w:proofErr w:type="spellStart"/>
      <w:proofErr w:type="gramStart"/>
      <w:r w:rsidRPr="008154D6">
        <w:rPr>
          <w:sz w:val="20"/>
          <w:szCs w:val="20"/>
        </w:rPr>
        <w:t>Photographie</w:t>
      </w:r>
      <w:proofErr w:type="spellEnd"/>
      <w:r w:rsidRPr="008154D6">
        <w:rPr>
          <w:sz w:val="20"/>
          <w:szCs w:val="20"/>
        </w:rPr>
        <w:t xml:space="preserve"> </w:t>
      </w:r>
      <w:r w:rsidR="000310D1" w:rsidRPr="008154D6">
        <w:rPr>
          <w:sz w:val="20"/>
          <w:szCs w:val="20"/>
        </w:rPr>
        <w:t>:</w:t>
      </w:r>
      <w:proofErr w:type="gramEnd"/>
      <w:r w:rsidR="00AD04EA" w:rsidRPr="008154D6">
        <w:rPr>
          <w:sz w:val="20"/>
          <w:szCs w:val="20"/>
        </w:rPr>
        <w:tab/>
      </w:r>
      <w:r w:rsidR="00213084" w:rsidRPr="008154D6">
        <w:rPr>
          <w:sz w:val="20"/>
          <w:szCs w:val="20"/>
        </w:rPr>
        <w:tab/>
      </w:r>
      <w:r w:rsidR="008154D6" w:rsidRPr="008154D6">
        <w:rPr>
          <w:sz w:val="20"/>
          <w:szCs w:val="20"/>
        </w:rPr>
        <w:t>Ryan Linton</w:t>
      </w:r>
      <w:r w:rsidR="00CC44BA" w:rsidRPr="008154D6">
        <w:rPr>
          <w:sz w:val="20"/>
          <w:szCs w:val="20"/>
        </w:rPr>
        <w:t xml:space="preserve">, </w:t>
      </w:r>
      <w:r w:rsidR="008154D6" w:rsidRPr="008154D6">
        <w:rPr>
          <w:sz w:val="20"/>
          <w:szCs w:val="20"/>
        </w:rPr>
        <w:t>Colorado</w:t>
      </w:r>
      <w:r w:rsidR="00CC44BA" w:rsidRPr="008154D6">
        <w:rPr>
          <w:sz w:val="20"/>
          <w:szCs w:val="20"/>
        </w:rPr>
        <w:t xml:space="preserve"> / </w:t>
      </w:r>
      <w:r w:rsidR="008154D6" w:rsidRPr="008154D6">
        <w:rPr>
          <w:sz w:val="20"/>
          <w:szCs w:val="20"/>
          <w:lang w:val="fr-FR"/>
        </w:rPr>
        <w:t>États-Unis</w:t>
      </w:r>
      <w:r w:rsidR="00CD6163" w:rsidRPr="008154D6">
        <w:rPr>
          <w:sz w:val="20"/>
          <w:szCs w:val="20"/>
        </w:rPr>
        <w:t>,</w:t>
      </w:r>
    </w:p>
    <w:p w14:paraId="5AB3394D" w14:textId="28AA12AB" w:rsidR="00F029C0" w:rsidRPr="008154D6" w:rsidRDefault="00F029C0" w:rsidP="00CD6163">
      <w:pPr>
        <w:pStyle w:val="01berschriftERCO"/>
        <w:spacing w:line="240" w:lineRule="auto"/>
        <w:rPr>
          <w:sz w:val="20"/>
          <w:szCs w:val="20"/>
        </w:rPr>
      </w:pPr>
    </w:p>
    <w:p w14:paraId="5BB3F84E" w14:textId="10F3C3DD" w:rsidR="004B4DB6" w:rsidRPr="008154D6" w:rsidRDefault="00BA4DCC" w:rsidP="00CD6163">
      <w:pPr>
        <w:pStyle w:val="01berschriftERCO"/>
        <w:spacing w:line="240" w:lineRule="auto"/>
        <w:ind w:left="2120" w:hanging="2120"/>
        <w:rPr>
          <w:sz w:val="20"/>
          <w:szCs w:val="20"/>
        </w:rPr>
      </w:pPr>
      <w:proofErr w:type="spellStart"/>
      <w:proofErr w:type="gramStart"/>
      <w:r w:rsidRPr="008154D6">
        <w:rPr>
          <w:sz w:val="20"/>
          <w:szCs w:val="20"/>
        </w:rPr>
        <w:t>Produits</w:t>
      </w:r>
      <w:proofErr w:type="spellEnd"/>
      <w:r w:rsidRPr="008154D6">
        <w:rPr>
          <w:sz w:val="20"/>
          <w:szCs w:val="20"/>
        </w:rPr>
        <w:t xml:space="preserve"> </w:t>
      </w:r>
      <w:r w:rsidR="00F029C0" w:rsidRPr="008154D6">
        <w:rPr>
          <w:sz w:val="20"/>
          <w:szCs w:val="20"/>
        </w:rPr>
        <w:t>:</w:t>
      </w:r>
      <w:proofErr w:type="gramEnd"/>
      <w:r w:rsidR="00F029C0" w:rsidRPr="008154D6">
        <w:rPr>
          <w:sz w:val="20"/>
          <w:szCs w:val="20"/>
        </w:rPr>
        <w:tab/>
      </w:r>
      <w:r w:rsidR="00F029C0" w:rsidRPr="008154D6">
        <w:rPr>
          <w:sz w:val="20"/>
          <w:szCs w:val="20"/>
        </w:rPr>
        <w:tab/>
      </w:r>
      <w:proofErr w:type="spellStart"/>
      <w:r w:rsidR="008154D6">
        <w:rPr>
          <w:sz w:val="20"/>
          <w:szCs w:val="20"/>
        </w:rPr>
        <w:t>Compar</w:t>
      </w:r>
      <w:proofErr w:type="spellEnd"/>
      <w:r w:rsidR="008154D6">
        <w:rPr>
          <w:sz w:val="20"/>
          <w:szCs w:val="20"/>
        </w:rPr>
        <w:t xml:space="preserve">, Kona, </w:t>
      </w:r>
      <w:proofErr w:type="spellStart"/>
      <w:r w:rsidR="008154D6">
        <w:rPr>
          <w:sz w:val="20"/>
          <w:szCs w:val="20"/>
        </w:rPr>
        <w:t>Parscan</w:t>
      </w:r>
      <w:proofErr w:type="spellEnd"/>
    </w:p>
    <w:p w14:paraId="57E1E1F4" w14:textId="77777777" w:rsidR="00CD6163" w:rsidRPr="008154D6" w:rsidRDefault="00CD6163" w:rsidP="00CD6163">
      <w:pPr>
        <w:pStyle w:val="01berschriftERCO"/>
        <w:spacing w:line="240" w:lineRule="auto"/>
        <w:ind w:left="2120" w:hanging="2120"/>
        <w:rPr>
          <w:sz w:val="20"/>
          <w:szCs w:val="20"/>
        </w:rPr>
      </w:pPr>
    </w:p>
    <w:p w14:paraId="2A28918B" w14:textId="2C8DEA9D" w:rsidR="00F029C0" w:rsidRPr="00CB6F97" w:rsidRDefault="00BA4DCC" w:rsidP="00CD6163">
      <w:pPr>
        <w:pStyle w:val="01berschriftERCO"/>
        <w:spacing w:line="240" w:lineRule="auto"/>
        <w:rPr>
          <w:sz w:val="20"/>
          <w:szCs w:val="20"/>
        </w:rPr>
      </w:pPr>
      <w:r w:rsidRPr="00BA4DCC">
        <w:rPr>
          <w:sz w:val="20"/>
          <w:szCs w:val="20"/>
          <w:lang w:val="fr-FR"/>
        </w:rPr>
        <w:t>Crédits photo</w:t>
      </w:r>
      <w:r>
        <w:rPr>
          <w:sz w:val="20"/>
          <w:szCs w:val="20"/>
          <w:lang w:val="fr-FR"/>
        </w:rPr>
        <w:t xml:space="preserve"> </w:t>
      </w:r>
      <w:r w:rsidR="00F029C0" w:rsidRPr="00CB6F97">
        <w:rPr>
          <w:sz w:val="20"/>
          <w:szCs w:val="20"/>
        </w:rPr>
        <w:t>:</w:t>
      </w:r>
      <w:proofErr w:type="gramStart"/>
      <w:r w:rsidR="00F029C0" w:rsidRPr="00CB6F97">
        <w:rPr>
          <w:sz w:val="20"/>
          <w:szCs w:val="20"/>
        </w:rPr>
        <w:tab/>
      </w:r>
      <w:r>
        <w:rPr>
          <w:sz w:val="20"/>
          <w:szCs w:val="20"/>
        </w:rPr>
        <w:t xml:space="preserve">  </w:t>
      </w:r>
      <w:r>
        <w:rPr>
          <w:sz w:val="20"/>
          <w:szCs w:val="20"/>
        </w:rPr>
        <w:tab/>
      </w:r>
      <w:proofErr w:type="gramEnd"/>
      <w:r w:rsidR="00F029C0" w:rsidRPr="00CB6F97">
        <w:rPr>
          <w:sz w:val="20"/>
          <w:szCs w:val="20"/>
        </w:rPr>
        <w:t>© ERCO GmbH, www.erco.com,</w:t>
      </w:r>
    </w:p>
    <w:p w14:paraId="73E8E286" w14:textId="7D825234" w:rsidR="00AD04EA" w:rsidRPr="00CD6163" w:rsidRDefault="00BA4DCC" w:rsidP="00CD6163">
      <w:pPr>
        <w:pStyle w:val="01berschriftERCO"/>
        <w:spacing w:line="240" w:lineRule="auto"/>
        <w:ind w:left="2120"/>
        <w:rPr>
          <w:sz w:val="20"/>
          <w:szCs w:val="20"/>
          <w:lang w:val="de-DE"/>
        </w:rPr>
      </w:pPr>
      <w:proofErr w:type="gramStart"/>
      <w:r w:rsidRPr="00BA4DCC">
        <w:rPr>
          <w:sz w:val="20"/>
          <w:szCs w:val="20"/>
          <w:lang w:val="fr-FR"/>
        </w:rPr>
        <w:t>photographie</w:t>
      </w:r>
      <w:proofErr w:type="gramEnd"/>
      <w:r w:rsidRPr="00BA4DCC">
        <w:rPr>
          <w:sz w:val="20"/>
          <w:szCs w:val="20"/>
          <w:lang w:val="fr-FR"/>
        </w:rPr>
        <w:t> </w:t>
      </w:r>
      <w:r w:rsidR="00F029C0" w:rsidRPr="00CD6163">
        <w:rPr>
          <w:sz w:val="20"/>
          <w:szCs w:val="20"/>
          <w:lang w:val="de-DE"/>
        </w:rPr>
        <w:t xml:space="preserve">: </w:t>
      </w:r>
      <w:r w:rsidR="008154D6">
        <w:rPr>
          <w:sz w:val="20"/>
          <w:szCs w:val="20"/>
          <w:lang w:val="de-DE"/>
        </w:rPr>
        <w:t>Ryan Linton</w:t>
      </w:r>
    </w:p>
    <w:p w14:paraId="60960619" w14:textId="631D59D8" w:rsidR="00AD04EA" w:rsidRPr="00CD6163" w:rsidRDefault="00483F9A" w:rsidP="00AD04EA">
      <w:pPr>
        <w:pStyle w:val="02TextERCO"/>
        <w:rPr>
          <w:b/>
          <w:bCs/>
        </w:rPr>
      </w:pPr>
      <w:proofErr w:type="spellStart"/>
      <w:r w:rsidRPr="00CD6163">
        <w:rPr>
          <w:b/>
          <w:bCs/>
        </w:rPr>
        <w:lastRenderedPageBreak/>
        <w:t>Sur</w:t>
      </w:r>
      <w:proofErr w:type="spellEnd"/>
      <w:r w:rsidR="00AD04EA" w:rsidRPr="00CD6163">
        <w:rPr>
          <w:b/>
          <w:bCs/>
        </w:rPr>
        <w:t xml:space="preserve"> ERCO</w:t>
      </w:r>
    </w:p>
    <w:p w14:paraId="76C856B3" w14:textId="77777777" w:rsidR="00CB0E5C" w:rsidRPr="00CD6163" w:rsidRDefault="00CB0E5C" w:rsidP="00AD04EA">
      <w:pPr>
        <w:pStyle w:val="02TextERCO"/>
        <w:rPr>
          <w:b/>
          <w:bCs/>
        </w:rPr>
      </w:pPr>
    </w:p>
    <w:p w14:paraId="77E2387F" w14:textId="77777777" w:rsidR="00483F9A" w:rsidRPr="008154D6" w:rsidRDefault="00483F9A" w:rsidP="00483F9A">
      <w:pPr>
        <w:pStyle w:val="ERCOText"/>
      </w:pPr>
      <w:r w:rsidRPr="008154D6">
        <w:t xml:space="preserve">ERCO </w:t>
      </w:r>
      <w:proofErr w:type="spellStart"/>
      <w:r w:rsidRPr="008154D6">
        <w:t>est</w:t>
      </w:r>
      <w:proofErr w:type="spellEnd"/>
      <w:r w:rsidRPr="008154D6">
        <w:t xml:space="preserve"> </w:t>
      </w:r>
      <w:proofErr w:type="spellStart"/>
      <w:r w:rsidRPr="008154D6">
        <w:t>un</w:t>
      </w:r>
      <w:proofErr w:type="spellEnd"/>
      <w:r w:rsidRPr="008154D6">
        <w:t xml:space="preserve"> </w:t>
      </w:r>
      <w:proofErr w:type="spellStart"/>
      <w:r w:rsidRPr="008154D6">
        <w:t>spécialiste</w:t>
      </w:r>
      <w:proofErr w:type="spellEnd"/>
      <w:r w:rsidRPr="008154D6">
        <w:t xml:space="preserve"> international de </w:t>
      </w:r>
      <w:proofErr w:type="spellStart"/>
      <w:r w:rsidRPr="008154D6">
        <w:t>l’éclairage</w:t>
      </w:r>
      <w:proofErr w:type="spellEnd"/>
      <w:r w:rsidRPr="008154D6">
        <w:t xml:space="preserve"> </w:t>
      </w:r>
      <w:proofErr w:type="spellStart"/>
      <w:r w:rsidRPr="008154D6">
        <w:t>architectural</w:t>
      </w:r>
      <w:proofErr w:type="spellEnd"/>
      <w:r w:rsidRPr="008154D6">
        <w:t xml:space="preserve"> </w:t>
      </w:r>
      <w:proofErr w:type="spellStart"/>
      <w:r w:rsidRPr="008154D6">
        <w:t>numérique</w:t>
      </w:r>
      <w:proofErr w:type="spellEnd"/>
      <w:r w:rsidRPr="008154D6">
        <w:t xml:space="preserve"> de haute </w:t>
      </w:r>
      <w:proofErr w:type="spellStart"/>
      <w:r w:rsidRPr="008154D6">
        <w:t>qualité</w:t>
      </w:r>
      <w:proofErr w:type="spellEnd"/>
      <w:r w:rsidRPr="008154D6">
        <w:t xml:space="preserve">. </w:t>
      </w:r>
      <w:proofErr w:type="spellStart"/>
      <w:r w:rsidRPr="008154D6">
        <w:t>Fondée</w:t>
      </w:r>
      <w:proofErr w:type="spellEnd"/>
      <w:r w:rsidRPr="008154D6">
        <w:t xml:space="preserve"> en 1934, </w:t>
      </w:r>
      <w:proofErr w:type="spellStart"/>
      <w:r w:rsidRPr="008154D6">
        <w:t>cette</w:t>
      </w:r>
      <w:proofErr w:type="spellEnd"/>
      <w:r w:rsidRPr="008154D6">
        <w:t xml:space="preserve"> </w:t>
      </w:r>
      <w:proofErr w:type="spellStart"/>
      <w:r w:rsidRPr="008154D6">
        <w:t>entreprise</w:t>
      </w:r>
      <w:proofErr w:type="spellEnd"/>
      <w:r w:rsidRPr="008154D6">
        <w:t xml:space="preserve"> familiale </w:t>
      </w:r>
      <w:proofErr w:type="spellStart"/>
      <w:r w:rsidRPr="008154D6">
        <w:t>opère</w:t>
      </w:r>
      <w:proofErr w:type="spellEnd"/>
      <w:r w:rsidRPr="008154D6">
        <w:t xml:space="preserve"> à </w:t>
      </w:r>
      <w:proofErr w:type="spellStart"/>
      <w:r w:rsidRPr="008154D6">
        <w:t>l’échelle</w:t>
      </w:r>
      <w:proofErr w:type="spellEnd"/>
      <w:r w:rsidRPr="008154D6">
        <w:t xml:space="preserve"> </w:t>
      </w:r>
      <w:proofErr w:type="spellStart"/>
      <w:r w:rsidRPr="008154D6">
        <w:t>mondiale</w:t>
      </w:r>
      <w:proofErr w:type="spellEnd"/>
      <w:r w:rsidRPr="008154D6">
        <w:t xml:space="preserve"> en </w:t>
      </w:r>
      <w:proofErr w:type="spellStart"/>
      <w:r w:rsidRPr="008154D6">
        <w:t>s’appuyant</w:t>
      </w:r>
      <w:proofErr w:type="spellEnd"/>
      <w:r w:rsidRPr="008154D6">
        <w:t xml:space="preserve"> </w:t>
      </w:r>
      <w:proofErr w:type="spellStart"/>
      <w:r w:rsidRPr="008154D6">
        <w:t>sur</w:t>
      </w:r>
      <w:proofErr w:type="spellEnd"/>
      <w:r w:rsidRPr="008154D6">
        <w:t xml:space="preserve"> des </w:t>
      </w:r>
      <w:proofErr w:type="spellStart"/>
      <w:r w:rsidRPr="008154D6">
        <w:t>distributeurs</w:t>
      </w:r>
      <w:proofErr w:type="spellEnd"/>
      <w:r w:rsidRPr="008154D6">
        <w:t xml:space="preserve"> et des </w:t>
      </w:r>
      <w:proofErr w:type="spellStart"/>
      <w:r w:rsidRPr="008154D6">
        <w:t>partenaires</w:t>
      </w:r>
      <w:proofErr w:type="spellEnd"/>
      <w:r w:rsidRPr="008154D6">
        <w:t xml:space="preserve"> </w:t>
      </w:r>
      <w:proofErr w:type="spellStart"/>
      <w:r w:rsidRPr="008154D6">
        <w:t>indépendants</w:t>
      </w:r>
      <w:proofErr w:type="spellEnd"/>
      <w:r w:rsidRPr="008154D6">
        <w:t xml:space="preserve"> </w:t>
      </w:r>
      <w:proofErr w:type="spellStart"/>
      <w:r w:rsidRPr="008154D6">
        <w:t>couvrant</w:t>
      </w:r>
      <w:proofErr w:type="spellEnd"/>
      <w:r w:rsidRPr="008154D6">
        <w:t xml:space="preserve"> 55 </w:t>
      </w:r>
      <w:proofErr w:type="spellStart"/>
      <w:r w:rsidRPr="008154D6">
        <w:t>pays</w:t>
      </w:r>
      <w:proofErr w:type="spellEnd"/>
      <w:r w:rsidRPr="008154D6">
        <w:t>.</w:t>
      </w:r>
    </w:p>
    <w:p w14:paraId="3C9E54CD" w14:textId="77777777" w:rsidR="00483F9A" w:rsidRPr="008154D6" w:rsidRDefault="00483F9A" w:rsidP="00483F9A">
      <w:pPr>
        <w:pStyle w:val="ERCOText"/>
      </w:pPr>
      <w:r w:rsidRPr="008154D6">
        <w:t xml:space="preserve"> </w:t>
      </w:r>
    </w:p>
    <w:p w14:paraId="21280F45" w14:textId="77777777" w:rsidR="00483F9A" w:rsidRPr="00483F9A" w:rsidRDefault="00483F9A" w:rsidP="00483F9A">
      <w:pPr>
        <w:pStyle w:val="ERCOText"/>
        <w:rPr>
          <w:lang w:val="en-US"/>
        </w:rPr>
      </w:pPr>
      <w:r w:rsidRPr="00483F9A">
        <w:rPr>
          <w:lang w:val="en-US"/>
        </w:rPr>
        <w:t xml:space="preserve">ERCO </w:t>
      </w:r>
      <w:proofErr w:type="spellStart"/>
      <w:r w:rsidRPr="00483F9A">
        <w:rPr>
          <w:lang w:val="en-US"/>
        </w:rPr>
        <w:t>conçoit</w:t>
      </w:r>
      <w:proofErr w:type="spellEnd"/>
      <w:r w:rsidRPr="00483F9A">
        <w:rPr>
          <w:lang w:val="en-US"/>
        </w:rPr>
        <w:t xml:space="preserve"> la lumière </w:t>
      </w:r>
      <w:proofErr w:type="spellStart"/>
      <w:r w:rsidRPr="00483F9A">
        <w:rPr>
          <w:lang w:val="en-US"/>
        </w:rPr>
        <w:t>en</w:t>
      </w:r>
      <w:proofErr w:type="spellEnd"/>
      <w:r w:rsidRPr="00483F9A">
        <w:rPr>
          <w:lang w:val="en-US"/>
        </w:rPr>
        <w:t xml:space="preserve"> tant que </w:t>
      </w:r>
      <w:proofErr w:type="spellStart"/>
      <w:r w:rsidRPr="00483F9A">
        <w:rPr>
          <w:lang w:val="en-US"/>
        </w:rPr>
        <w:t>quatrième</w:t>
      </w:r>
      <w:proofErr w:type="spellEnd"/>
      <w:r w:rsidRPr="00483F9A">
        <w:rPr>
          <w:lang w:val="en-US"/>
        </w:rPr>
        <w:t xml:space="preserve"> dimension de </w:t>
      </w:r>
      <w:proofErr w:type="spellStart"/>
      <w:r w:rsidRPr="00483F9A">
        <w:rPr>
          <w:lang w:val="en-US"/>
        </w:rPr>
        <w:t>l’architecture</w:t>
      </w:r>
      <w:proofErr w:type="spellEnd"/>
      <w:r w:rsidRPr="00483F9A">
        <w:rPr>
          <w:lang w:val="en-US"/>
        </w:rPr>
        <w:t xml:space="preserve"> - et </w:t>
      </w:r>
      <w:proofErr w:type="spellStart"/>
      <w:r w:rsidRPr="00483F9A">
        <w:rPr>
          <w:lang w:val="en-US"/>
        </w:rPr>
        <w:t>donc</w:t>
      </w:r>
      <w:proofErr w:type="spellEnd"/>
      <w:r w:rsidRPr="00483F9A">
        <w:rPr>
          <w:lang w:val="en-US"/>
        </w:rPr>
        <w:t xml:space="preserve">, </w:t>
      </w:r>
      <w:proofErr w:type="spellStart"/>
      <w:r w:rsidRPr="00483F9A">
        <w:rPr>
          <w:lang w:val="en-US"/>
        </w:rPr>
        <w:t>comme</w:t>
      </w:r>
      <w:proofErr w:type="spellEnd"/>
      <w:r w:rsidRPr="00483F9A">
        <w:rPr>
          <w:lang w:val="en-US"/>
        </w:rPr>
        <w:t xml:space="preserve"> </w:t>
      </w:r>
      <w:proofErr w:type="spellStart"/>
      <w:r w:rsidRPr="00483F9A">
        <w:rPr>
          <w:lang w:val="en-US"/>
        </w:rPr>
        <w:t>une</w:t>
      </w:r>
      <w:proofErr w:type="spellEnd"/>
      <w:r w:rsidRPr="00483F9A">
        <w:rPr>
          <w:lang w:val="en-US"/>
        </w:rPr>
        <w:t xml:space="preserve"> </w:t>
      </w:r>
      <w:proofErr w:type="spellStart"/>
      <w:r w:rsidRPr="00483F9A">
        <w:rPr>
          <w:lang w:val="en-US"/>
        </w:rPr>
        <w:t>composante</w:t>
      </w:r>
      <w:proofErr w:type="spellEnd"/>
      <w:r w:rsidRPr="00483F9A">
        <w:rPr>
          <w:lang w:val="en-US"/>
        </w:rPr>
        <w:t xml:space="preserve"> à part </w:t>
      </w:r>
      <w:proofErr w:type="spellStart"/>
      <w:r w:rsidRPr="00483F9A">
        <w:rPr>
          <w:lang w:val="en-US"/>
        </w:rPr>
        <w:t>entière</w:t>
      </w:r>
      <w:proofErr w:type="spellEnd"/>
      <w:r w:rsidRPr="00483F9A">
        <w:rPr>
          <w:lang w:val="en-US"/>
        </w:rPr>
        <w:t xml:space="preserve"> de </w:t>
      </w:r>
      <w:proofErr w:type="spellStart"/>
      <w:r w:rsidRPr="00483F9A">
        <w:rPr>
          <w:lang w:val="en-US"/>
        </w:rPr>
        <w:t>toute</w:t>
      </w:r>
      <w:proofErr w:type="spellEnd"/>
      <w:r w:rsidRPr="00483F9A">
        <w:rPr>
          <w:lang w:val="en-US"/>
        </w:rPr>
        <w:t xml:space="preserve"> construction durable. La lumière </w:t>
      </w:r>
      <w:proofErr w:type="spellStart"/>
      <w:r w:rsidRPr="00483F9A">
        <w:rPr>
          <w:lang w:val="en-US"/>
        </w:rPr>
        <w:t>contribue</w:t>
      </w:r>
      <w:proofErr w:type="spellEnd"/>
      <w:r w:rsidRPr="00483F9A">
        <w:rPr>
          <w:lang w:val="en-US"/>
        </w:rPr>
        <w:t xml:space="preserve"> à </w:t>
      </w:r>
      <w:proofErr w:type="spellStart"/>
      <w:r w:rsidRPr="00483F9A">
        <w:rPr>
          <w:lang w:val="en-US"/>
        </w:rPr>
        <w:t>améliorer</w:t>
      </w:r>
      <w:proofErr w:type="spellEnd"/>
      <w:r w:rsidRPr="00483F9A">
        <w:rPr>
          <w:lang w:val="en-US"/>
        </w:rPr>
        <w:t xml:space="preserve"> la </w:t>
      </w:r>
      <w:proofErr w:type="spellStart"/>
      <w:r w:rsidRPr="00483F9A">
        <w:rPr>
          <w:lang w:val="en-US"/>
        </w:rPr>
        <w:t>société</w:t>
      </w:r>
      <w:proofErr w:type="spellEnd"/>
      <w:r w:rsidRPr="00483F9A">
        <w:rPr>
          <w:lang w:val="en-US"/>
        </w:rPr>
        <w:t xml:space="preserve"> et </w:t>
      </w:r>
      <w:proofErr w:type="spellStart"/>
      <w:r w:rsidRPr="00483F9A">
        <w:rPr>
          <w:lang w:val="en-US"/>
        </w:rPr>
        <w:t>l’architecture</w:t>
      </w:r>
      <w:proofErr w:type="spellEnd"/>
      <w:r w:rsidRPr="00483F9A">
        <w:rPr>
          <w:lang w:val="en-US"/>
        </w:rPr>
        <w:t xml:space="preserve"> </w:t>
      </w:r>
      <w:proofErr w:type="spellStart"/>
      <w:r w:rsidRPr="00483F9A">
        <w:rPr>
          <w:lang w:val="en-US"/>
        </w:rPr>
        <w:t>ainsi</w:t>
      </w:r>
      <w:proofErr w:type="spellEnd"/>
      <w:r w:rsidRPr="00483F9A">
        <w:rPr>
          <w:lang w:val="en-US"/>
        </w:rPr>
        <w:t xml:space="preserve"> </w:t>
      </w:r>
      <w:proofErr w:type="spellStart"/>
      <w:r w:rsidRPr="00483F9A">
        <w:rPr>
          <w:lang w:val="en-US"/>
        </w:rPr>
        <w:t>qu’à</w:t>
      </w:r>
      <w:proofErr w:type="spellEnd"/>
      <w:r w:rsidRPr="00483F9A">
        <w:rPr>
          <w:lang w:val="en-US"/>
        </w:rPr>
        <w:t xml:space="preserve"> </w:t>
      </w:r>
      <w:proofErr w:type="spellStart"/>
      <w:r w:rsidRPr="00483F9A">
        <w:rPr>
          <w:lang w:val="en-US"/>
        </w:rPr>
        <w:t>préserver</w:t>
      </w:r>
      <w:proofErr w:type="spellEnd"/>
      <w:r w:rsidRPr="00483F9A">
        <w:rPr>
          <w:lang w:val="en-US"/>
        </w:rPr>
        <w:t xml:space="preserve"> </w:t>
      </w:r>
      <w:proofErr w:type="spellStart"/>
      <w:r w:rsidRPr="00483F9A">
        <w:rPr>
          <w:lang w:val="en-US"/>
        </w:rPr>
        <w:t>l’environnement</w:t>
      </w:r>
      <w:proofErr w:type="spellEnd"/>
      <w:r w:rsidRPr="00483F9A">
        <w:rPr>
          <w:lang w:val="en-US"/>
        </w:rPr>
        <w:t xml:space="preserve">. ERCO </w:t>
      </w:r>
      <w:proofErr w:type="spellStart"/>
      <w:r w:rsidRPr="00483F9A">
        <w:rPr>
          <w:lang w:val="en-US"/>
        </w:rPr>
        <w:t>Greenology</w:t>
      </w:r>
      <w:proofErr w:type="spellEnd"/>
      <w:r w:rsidRPr="00483F9A">
        <w:rPr>
          <w:lang w:val="en-US"/>
        </w:rPr>
        <w:t xml:space="preserve">® - la </w:t>
      </w:r>
      <w:proofErr w:type="spellStart"/>
      <w:r w:rsidRPr="00483F9A">
        <w:rPr>
          <w:lang w:val="en-US"/>
        </w:rPr>
        <w:t>stratégie</w:t>
      </w:r>
      <w:proofErr w:type="spellEnd"/>
      <w:r w:rsidRPr="00483F9A">
        <w:rPr>
          <w:lang w:val="en-US"/>
        </w:rPr>
        <w:t xml:space="preserve"> </w:t>
      </w:r>
      <w:proofErr w:type="spellStart"/>
      <w:r w:rsidRPr="00483F9A">
        <w:rPr>
          <w:lang w:val="en-US"/>
        </w:rPr>
        <w:t>entrepreneuriale</w:t>
      </w:r>
      <w:proofErr w:type="spellEnd"/>
      <w:r w:rsidRPr="00483F9A">
        <w:rPr>
          <w:lang w:val="en-US"/>
        </w:rPr>
        <w:t xml:space="preserve"> pour un </w:t>
      </w:r>
      <w:proofErr w:type="spellStart"/>
      <w:r w:rsidRPr="00483F9A">
        <w:rPr>
          <w:lang w:val="en-US"/>
        </w:rPr>
        <w:t>éclairage</w:t>
      </w:r>
      <w:proofErr w:type="spellEnd"/>
      <w:r w:rsidRPr="00483F9A">
        <w:rPr>
          <w:lang w:val="en-US"/>
        </w:rPr>
        <w:t xml:space="preserve"> durable - </w:t>
      </w:r>
      <w:proofErr w:type="spellStart"/>
      <w:r w:rsidRPr="00483F9A">
        <w:rPr>
          <w:lang w:val="en-US"/>
        </w:rPr>
        <w:t>associe</w:t>
      </w:r>
      <w:proofErr w:type="spellEnd"/>
      <w:r w:rsidRPr="00483F9A">
        <w:rPr>
          <w:lang w:val="en-US"/>
        </w:rPr>
        <w:t xml:space="preserve"> </w:t>
      </w:r>
      <w:proofErr w:type="spellStart"/>
      <w:r w:rsidRPr="00483F9A">
        <w:rPr>
          <w:lang w:val="en-US"/>
        </w:rPr>
        <w:t>responsabilité</w:t>
      </w:r>
      <w:proofErr w:type="spellEnd"/>
      <w:r w:rsidRPr="00483F9A">
        <w:rPr>
          <w:lang w:val="en-US"/>
        </w:rPr>
        <w:t xml:space="preserve"> </w:t>
      </w:r>
      <w:proofErr w:type="spellStart"/>
      <w:r w:rsidRPr="00483F9A">
        <w:rPr>
          <w:lang w:val="en-US"/>
        </w:rPr>
        <w:t>écologique</w:t>
      </w:r>
      <w:proofErr w:type="spellEnd"/>
      <w:r w:rsidRPr="00483F9A">
        <w:rPr>
          <w:lang w:val="en-US"/>
        </w:rPr>
        <w:t xml:space="preserve"> et </w:t>
      </w:r>
      <w:proofErr w:type="spellStart"/>
      <w:r w:rsidRPr="00483F9A">
        <w:rPr>
          <w:lang w:val="en-US"/>
        </w:rPr>
        <w:t>compétence</w:t>
      </w:r>
      <w:proofErr w:type="spellEnd"/>
      <w:r w:rsidRPr="00483F9A">
        <w:rPr>
          <w:lang w:val="en-US"/>
        </w:rPr>
        <w:t xml:space="preserve"> </w:t>
      </w:r>
      <w:proofErr w:type="spellStart"/>
      <w:r w:rsidRPr="00483F9A">
        <w:rPr>
          <w:lang w:val="en-US"/>
        </w:rPr>
        <w:t>technologique</w:t>
      </w:r>
      <w:proofErr w:type="spellEnd"/>
      <w:r w:rsidRPr="00483F9A">
        <w:rPr>
          <w:lang w:val="en-US"/>
        </w:rPr>
        <w:t>.</w:t>
      </w:r>
    </w:p>
    <w:p w14:paraId="18DE98E5" w14:textId="77777777" w:rsidR="00483F9A" w:rsidRPr="00483F9A" w:rsidRDefault="00483F9A" w:rsidP="00483F9A">
      <w:pPr>
        <w:pStyle w:val="ERCOText"/>
        <w:rPr>
          <w:lang w:val="en-US"/>
        </w:rPr>
      </w:pPr>
      <w:r w:rsidRPr="00483F9A">
        <w:rPr>
          <w:lang w:val="en-US"/>
        </w:rPr>
        <w:t xml:space="preserve"> </w:t>
      </w:r>
    </w:p>
    <w:p w14:paraId="2E9C3FF7" w14:textId="77777777" w:rsidR="00483F9A" w:rsidRPr="00483F9A" w:rsidRDefault="00483F9A" w:rsidP="00483F9A">
      <w:pPr>
        <w:pStyle w:val="ERCOText"/>
        <w:rPr>
          <w:lang w:val="en-US"/>
        </w:rPr>
      </w:pPr>
      <w:r w:rsidRPr="00483F9A">
        <w:rPr>
          <w:lang w:val="en-US"/>
        </w:rPr>
        <w:t xml:space="preserve">Dans la </w:t>
      </w:r>
      <w:proofErr w:type="spellStart"/>
      <w:r w:rsidRPr="00483F9A">
        <w:rPr>
          <w:lang w:val="en-US"/>
        </w:rPr>
        <w:t>Fabrique</w:t>
      </w:r>
      <w:proofErr w:type="spellEnd"/>
      <w:r w:rsidRPr="00483F9A">
        <w:rPr>
          <w:lang w:val="en-US"/>
        </w:rPr>
        <w:t xml:space="preserve"> de Lumière à </w:t>
      </w:r>
      <w:proofErr w:type="spellStart"/>
      <w:r w:rsidRPr="00483F9A">
        <w:rPr>
          <w:lang w:val="en-US"/>
        </w:rPr>
        <w:t>Lüdenscheid</w:t>
      </w:r>
      <w:proofErr w:type="spellEnd"/>
      <w:r w:rsidRPr="00483F9A">
        <w:rPr>
          <w:lang w:val="en-US"/>
        </w:rPr>
        <w:t xml:space="preserve">, ERCO </w:t>
      </w:r>
      <w:proofErr w:type="spellStart"/>
      <w:r w:rsidRPr="00483F9A">
        <w:rPr>
          <w:lang w:val="en-US"/>
        </w:rPr>
        <w:t>élabore</w:t>
      </w:r>
      <w:proofErr w:type="spellEnd"/>
      <w:r w:rsidRPr="00483F9A">
        <w:rPr>
          <w:lang w:val="en-US"/>
        </w:rPr>
        <w:t xml:space="preserve"> le concept et </w:t>
      </w:r>
      <w:proofErr w:type="spellStart"/>
      <w:r w:rsidRPr="00483F9A">
        <w:rPr>
          <w:lang w:val="en-US"/>
        </w:rPr>
        <w:t>crée</w:t>
      </w:r>
      <w:proofErr w:type="spellEnd"/>
      <w:r w:rsidRPr="00483F9A">
        <w:rPr>
          <w:lang w:val="en-US"/>
        </w:rPr>
        <w:t xml:space="preserve"> le design des </w:t>
      </w:r>
      <w:proofErr w:type="spellStart"/>
      <w:r w:rsidRPr="00483F9A">
        <w:rPr>
          <w:lang w:val="en-US"/>
        </w:rPr>
        <w:t>appareils</w:t>
      </w:r>
      <w:proofErr w:type="spellEnd"/>
      <w:r w:rsidRPr="00483F9A">
        <w:rPr>
          <w:lang w:val="en-US"/>
        </w:rPr>
        <w:t xml:space="preserve"> </w:t>
      </w:r>
      <w:proofErr w:type="spellStart"/>
      <w:r w:rsidRPr="00483F9A">
        <w:rPr>
          <w:lang w:val="en-US"/>
        </w:rPr>
        <w:t>d’éclairage</w:t>
      </w:r>
      <w:proofErr w:type="spellEnd"/>
      <w:r w:rsidRPr="00483F9A">
        <w:rPr>
          <w:lang w:val="en-US"/>
        </w:rPr>
        <w:t xml:space="preserve"> qui y </w:t>
      </w:r>
      <w:proofErr w:type="spellStart"/>
      <w:r w:rsidRPr="00483F9A">
        <w:rPr>
          <w:lang w:val="en-US"/>
        </w:rPr>
        <w:t>sont</w:t>
      </w:r>
      <w:proofErr w:type="spellEnd"/>
      <w:r w:rsidRPr="00483F9A">
        <w:rPr>
          <w:lang w:val="en-US"/>
        </w:rPr>
        <w:t xml:space="preserve"> </w:t>
      </w:r>
      <w:proofErr w:type="spellStart"/>
      <w:r w:rsidRPr="00483F9A">
        <w:rPr>
          <w:lang w:val="en-US"/>
        </w:rPr>
        <w:t>produits</w:t>
      </w:r>
      <w:proofErr w:type="spellEnd"/>
      <w:r w:rsidRPr="00483F9A">
        <w:rPr>
          <w:lang w:val="en-US"/>
        </w:rPr>
        <w:t xml:space="preserve"> </w:t>
      </w:r>
      <w:proofErr w:type="spellStart"/>
      <w:r w:rsidRPr="00483F9A">
        <w:rPr>
          <w:lang w:val="en-US"/>
        </w:rPr>
        <w:t>en</w:t>
      </w:r>
      <w:proofErr w:type="spellEnd"/>
      <w:r w:rsidRPr="00483F9A">
        <w:rPr>
          <w:lang w:val="en-US"/>
        </w:rPr>
        <w:t xml:space="preserve"> se </w:t>
      </w:r>
      <w:proofErr w:type="spellStart"/>
      <w:r w:rsidRPr="00483F9A">
        <w:rPr>
          <w:lang w:val="en-US"/>
        </w:rPr>
        <w:t>focalisant</w:t>
      </w:r>
      <w:proofErr w:type="spellEnd"/>
      <w:r w:rsidRPr="00483F9A">
        <w:rPr>
          <w:lang w:val="en-US"/>
        </w:rPr>
        <w:t xml:space="preserve"> </w:t>
      </w:r>
      <w:proofErr w:type="spellStart"/>
      <w:r w:rsidRPr="00483F9A">
        <w:rPr>
          <w:lang w:val="en-US"/>
        </w:rPr>
        <w:t>particulièrement</w:t>
      </w:r>
      <w:proofErr w:type="spellEnd"/>
      <w:r w:rsidRPr="00483F9A">
        <w:rPr>
          <w:lang w:val="en-US"/>
        </w:rPr>
        <w:t xml:space="preserve"> sur les </w:t>
      </w:r>
      <w:proofErr w:type="spellStart"/>
      <w:r w:rsidRPr="00483F9A">
        <w:rPr>
          <w:lang w:val="en-US"/>
        </w:rPr>
        <w:t>composants</w:t>
      </w:r>
      <w:proofErr w:type="spellEnd"/>
      <w:r w:rsidRPr="00483F9A">
        <w:rPr>
          <w:lang w:val="en-US"/>
        </w:rPr>
        <w:t xml:space="preserve"> </w:t>
      </w:r>
      <w:proofErr w:type="spellStart"/>
      <w:r w:rsidRPr="00483F9A">
        <w:rPr>
          <w:lang w:val="en-US"/>
        </w:rPr>
        <w:t>optiques</w:t>
      </w:r>
      <w:proofErr w:type="spellEnd"/>
      <w:r w:rsidRPr="00483F9A">
        <w:rPr>
          <w:lang w:val="en-US"/>
        </w:rPr>
        <w:t xml:space="preserve"> et </w:t>
      </w:r>
      <w:proofErr w:type="spellStart"/>
      <w:r w:rsidRPr="00483F9A">
        <w:rPr>
          <w:lang w:val="en-US"/>
        </w:rPr>
        <w:t>électroniques</w:t>
      </w:r>
      <w:proofErr w:type="spellEnd"/>
      <w:r w:rsidRPr="00483F9A">
        <w:rPr>
          <w:lang w:val="en-US"/>
        </w:rPr>
        <w:t xml:space="preserve"> de </w:t>
      </w:r>
      <w:proofErr w:type="spellStart"/>
      <w:r w:rsidRPr="00483F9A">
        <w:rPr>
          <w:lang w:val="en-US"/>
        </w:rPr>
        <w:t>même</w:t>
      </w:r>
      <w:proofErr w:type="spellEnd"/>
      <w:r w:rsidRPr="00483F9A">
        <w:rPr>
          <w:lang w:val="en-US"/>
        </w:rPr>
        <w:t xml:space="preserve"> que sur un design durable. Les </w:t>
      </w:r>
      <w:proofErr w:type="spellStart"/>
      <w:r w:rsidRPr="00483F9A">
        <w:rPr>
          <w:lang w:val="en-US"/>
        </w:rPr>
        <w:t>outils</w:t>
      </w:r>
      <w:proofErr w:type="spellEnd"/>
      <w:r w:rsidRPr="00483F9A">
        <w:rPr>
          <w:lang w:val="en-US"/>
        </w:rPr>
        <w:t xml:space="preserve"> </w:t>
      </w:r>
      <w:proofErr w:type="spellStart"/>
      <w:r w:rsidRPr="00483F9A">
        <w:rPr>
          <w:lang w:val="en-US"/>
        </w:rPr>
        <w:t>d’éclairage</w:t>
      </w:r>
      <w:proofErr w:type="spellEnd"/>
      <w:r w:rsidRPr="00483F9A">
        <w:rPr>
          <w:lang w:val="en-US"/>
        </w:rPr>
        <w:t xml:space="preserve"> </w:t>
      </w:r>
      <w:proofErr w:type="spellStart"/>
      <w:r w:rsidRPr="00483F9A">
        <w:rPr>
          <w:lang w:val="en-US"/>
        </w:rPr>
        <w:t>sont</w:t>
      </w:r>
      <w:proofErr w:type="spellEnd"/>
      <w:r w:rsidRPr="00483F9A">
        <w:rPr>
          <w:lang w:val="en-US"/>
        </w:rPr>
        <w:t xml:space="preserve"> </w:t>
      </w:r>
      <w:proofErr w:type="spellStart"/>
      <w:r w:rsidRPr="00483F9A">
        <w:rPr>
          <w:lang w:val="en-US"/>
        </w:rPr>
        <w:t>réalisés</w:t>
      </w:r>
      <w:proofErr w:type="spellEnd"/>
      <w:r w:rsidRPr="00483F9A">
        <w:rPr>
          <w:lang w:val="en-US"/>
        </w:rPr>
        <w:t xml:space="preserve"> </w:t>
      </w:r>
      <w:proofErr w:type="spellStart"/>
      <w:r w:rsidRPr="00483F9A">
        <w:rPr>
          <w:lang w:val="en-US"/>
        </w:rPr>
        <w:t>en</w:t>
      </w:r>
      <w:proofErr w:type="spellEnd"/>
      <w:r w:rsidRPr="00483F9A">
        <w:rPr>
          <w:lang w:val="en-US"/>
        </w:rPr>
        <w:t xml:space="preserve"> </w:t>
      </w:r>
      <w:proofErr w:type="spellStart"/>
      <w:r w:rsidRPr="00483F9A">
        <w:rPr>
          <w:lang w:val="en-US"/>
        </w:rPr>
        <w:t>étroite</w:t>
      </w:r>
      <w:proofErr w:type="spellEnd"/>
      <w:r w:rsidRPr="00483F9A">
        <w:rPr>
          <w:lang w:val="en-US"/>
        </w:rPr>
        <w:t xml:space="preserve"> collaboration avec des </w:t>
      </w:r>
      <w:proofErr w:type="spellStart"/>
      <w:r w:rsidRPr="00483F9A">
        <w:rPr>
          <w:lang w:val="en-US"/>
        </w:rPr>
        <w:t>architectes</w:t>
      </w:r>
      <w:proofErr w:type="spellEnd"/>
      <w:r w:rsidRPr="00483F9A">
        <w:rPr>
          <w:lang w:val="en-US"/>
        </w:rPr>
        <w:t xml:space="preserve"> </w:t>
      </w:r>
      <w:proofErr w:type="spellStart"/>
      <w:r w:rsidRPr="00483F9A">
        <w:rPr>
          <w:lang w:val="en-US"/>
        </w:rPr>
        <w:t>ainsi</w:t>
      </w:r>
      <w:proofErr w:type="spellEnd"/>
      <w:r w:rsidRPr="00483F9A">
        <w:rPr>
          <w:lang w:val="en-US"/>
        </w:rPr>
        <w:t xml:space="preserve"> que des </w:t>
      </w:r>
      <w:proofErr w:type="spellStart"/>
      <w:r w:rsidRPr="00483F9A">
        <w:rPr>
          <w:lang w:val="en-US"/>
        </w:rPr>
        <w:t>concepteurs</w:t>
      </w:r>
      <w:proofErr w:type="spellEnd"/>
      <w:r w:rsidRPr="00483F9A">
        <w:rPr>
          <w:lang w:val="en-US"/>
        </w:rPr>
        <w:t xml:space="preserve"> lumière et </w:t>
      </w:r>
      <w:proofErr w:type="spellStart"/>
      <w:r w:rsidRPr="00483F9A">
        <w:rPr>
          <w:lang w:val="en-US"/>
        </w:rPr>
        <w:t>électriques</w:t>
      </w:r>
      <w:proofErr w:type="spellEnd"/>
      <w:r w:rsidRPr="00483F9A">
        <w:rPr>
          <w:lang w:val="en-US"/>
        </w:rPr>
        <w:t xml:space="preserve">. </w:t>
      </w:r>
      <w:proofErr w:type="spellStart"/>
      <w:r w:rsidRPr="00483F9A">
        <w:rPr>
          <w:lang w:val="en-US"/>
        </w:rPr>
        <w:t>Ils</w:t>
      </w:r>
      <w:proofErr w:type="spellEnd"/>
      <w:r w:rsidRPr="00483F9A">
        <w:rPr>
          <w:lang w:val="en-US"/>
        </w:rPr>
        <w:t xml:space="preserve"> </w:t>
      </w:r>
      <w:proofErr w:type="spellStart"/>
      <w:r w:rsidRPr="00483F9A">
        <w:rPr>
          <w:lang w:val="en-US"/>
        </w:rPr>
        <w:t>sont</w:t>
      </w:r>
      <w:proofErr w:type="spellEnd"/>
      <w:r w:rsidRPr="00483F9A">
        <w:rPr>
          <w:lang w:val="en-US"/>
        </w:rPr>
        <w:t xml:space="preserve"> surtout </w:t>
      </w:r>
      <w:proofErr w:type="spellStart"/>
      <w:r w:rsidRPr="00483F9A">
        <w:rPr>
          <w:lang w:val="en-US"/>
        </w:rPr>
        <w:t>utilisés</w:t>
      </w:r>
      <w:proofErr w:type="spellEnd"/>
      <w:r w:rsidRPr="00483F9A">
        <w:rPr>
          <w:lang w:val="en-US"/>
        </w:rPr>
        <w:t xml:space="preserve"> dans les </w:t>
      </w:r>
      <w:proofErr w:type="spellStart"/>
      <w:r w:rsidRPr="00483F9A">
        <w:rPr>
          <w:lang w:val="en-US"/>
        </w:rPr>
        <w:t>secteurs</w:t>
      </w:r>
      <w:proofErr w:type="spellEnd"/>
      <w:r w:rsidRPr="00483F9A">
        <w:rPr>
          <w:lang w:val="en-US"/>
        </w:rPr>
        <w:t xml:space="preserve"> </w:t>
      </w:r>
      <w:proofErr w:type="spellStart"/>
      <w:proofErr w:type="gramStart"/>
      <w:r w:rsidRPr="00483F9A">
        <w:rPr>
          <w:lang w:val="en-US"/>
        </w:rPr>
        <w:t>suivants</w:t>
      </w:r>
      <w:proofErr w:type="spellEnd"/>
      <w:r w:rsidRPr="00483F9A">
        <w:rPr>
          <w:lang w:val="en-US"/>
        </w:rPr>
        <w:t xml:space="preserve"> :</w:t>
      </w:r>
      <w:proofErr w:type="gramEnd"/>
      <w:r w:rsidRPr="00483F9A">
        <w:rPr>
          <w:lang w:val="en-US"/>
        </w:rPr>
        <w:t xml:space="preserve"> Work et Culture, Community et Public/Outdoor, Contemplation, Living, Shop et Hospitality. Des expert(e)s </w:t>
      </w:r>
      <w:proofErr w:type="spellStart"/>
      <w:r w:rsidRPr="00483F9A">
        <w:rPr>
          <w:lang w:val="en-US"/>
        </w:rPr>
        <w:t>en</w:t>
      </w:r>
      <w:proofErr w:type="spellEnd"/>
      <w:r w:rsidRPr="00483F9A">
        <w:rPr>
          <w:lang w:val="en-US"/>
        </w:rPr>
        <w:t xml:space="preserve"> </w:t>
      </w:r>
      <w:proofErr w:type="spellStart"/>
      <w:r w:rsidRPr="00483F9A">
        <w:rPr>
          <w:lang w:val="en-US"/>
        </w:rPr>
        <w:t>éclairage</w:t>
      </w:r>
      <w:proofErr w:type="spellEnd"/>
      <w:r w:rsidRPr="00483F9A">
        <w:rPr>
          <w:lang w:val="en-US"/>
        </w:rPr>
        <w:t xml:space="preserve"> ERCO </w:t>
      </w:r>
      <w:proofErr w:type="spellStart"/>
      <w:r w:rsidRPr="00483F9A">
        <w:rPr>
          <w:lang w:val="en-US"/>
        </w:rPr>
        <w:t>aident</w:t>
      </w:r>
      <w:proofErr w:type="spellEnd"/>
      <w:r w:rsidRPr="00483F9A">
        <w:rPr>
          <w:lang w:val="en-US"/>
        </w:rPr>
        <w:t xml:space="preserve"> des </w:t>
      </w:r>
      <w:proofErr w:type="spellStart"/>
      <w:r w:rsidRPr="00483F9A">
        <w:rPr>
          <w:lang w:val="en-US"/>
        </w:rPr>
        <w:t>concepteurs</w:t>
      </w:r>
      <w:proofErr w:type="spellEnd"/>
      <w:r w:rsidRPr="00483F9A">
        <w:rPr>
          <w:lang w:val="en-US"/>
        </w:rPr>
        <w:t xml:space="preserve"> du monde </w:t>
      </w:r>
      <w:proofErr w:type="spellStart"/>
      <w:r w:rsidRPr="00483F9A">
        <w:rPr>
          <w:lang w:val="en-US"/>
        </w:rPr>
        <w:t>entier</w:t>
      </w:r>
      <w:proofErr w:type="spellEnd"/>
      <w:r w:rsidRPr="00483F9A">
        <w:rPr>
          <w:lang w:val="en-US"/>
        </w:rPr>
        <w:t xml:space="preserve"> à </w:t>
      </w:r>
      <w:proofErr w:type="spellStart"/>
      <w:r w:rsidRPr="00483F9A">
        <w:rPr>
          <w:lang w:val="en-US"/>
        </w:rPr>
        <w:t>réaliser</w:t>
      </w:r>
      <w:proofErr w:type="spellEnd"/>
      <w:r w:rsidRPr="00483F9A">
        <w:rPr>
          <w:lang w:val="en-US"/>
        </w:rPr>
        <w:t xml:space="preserve"> </w:t>
      </w:r>
      <w:proofErr w:type="spellStart"/>
      <w:r w:rsidRPr="00483F9A">
        <w:rPr>
          <w:lang w:val="en-US"/>
        </w:rPr>
        <w:t>leurs</w:t>
      </w:r>
      <w:proofErr w:type="spellEnd"/>
      <w:r w:rsidRPr="00483F9A">
        <w:rPr>
          <w:lang w:val="en-US"/>
        </w:rPr>
        <w:t xml:space="preserve"> </w:t>
      </w:r>
      <w:proofErr w:type="spellStart"/>
      <w:r w:rsidRPr="00483F9A">
        <w:rPr>
          <w:lang w:val="en-US"/>
        </w:rPr>
        <w:t>projets</w:t>
      </w:r>
      <w:proofErr w:type="spellEnd"/>
      <w:r w:rsidRPr="00483F9A">
        <w:rPr>
          <w:lang w:val="en-US"/>
        </w:rPr>
        <w:t xml:space="preserve"> à </w:t>
      </w:r>
      <w:proofErr w:type="spellStart"/>
      <w:r w:rsidRPr="00483F9A">
        <w:rPr>
          <w:lang w:val="en-US"/>
        </w:rPr>
        <w:t>partir</w:t>
      </w:r>
      <w:proofErr w:type="spellEnd"/>
      <w:r w:rsidRPr="00483F9A">
        <w:rPr>
          <w:lang w:val="en-US"/>
        </w:rPr>
        <w:t xml:space="preserve"> de solutions précises, </w:t>
      </w:r>
      <w:proofErr w:type="spellStart"/>
      <w:r w:rsidRPr="00483F9A">
        <w:rPr>
          <w:lang w:val="en-US"/>
        </w:rPr>
        <w:t>efficaces</w:t>
      </w:r>
      <w:proofErr w:type="spellEnd"/>
      <w:r w:rsidRPr="00483F9A">
        <w:rPr>
          <w:lang w:val="en-US"/>
        </w:rPr>
        <w:t xml:space="preserve"> et durables.</w:t>
      </w:r>
    </w:p>
    <w:p w14:paraId="3B4EB81A" w14:textId="77777777" w:rsidR="00483F9A" w:rsidRPr="00483F9A" w:rsidRDefault="00483F9A" w:rsidP="00483F9A">
      <w:pPr>
        <w:pStyle w:val="ERCOText"/>
        <w:rPr>
          <w:lang w:val="en-US"/>
        </w:rPr>
      </w:pPr>
      <w:r w:rsidRPr="00483F9A">
        <w:rPr>
          <w:lang w:val="en-US"/>
        </w:rPr>
        <w:t xml:space="preserve"> </w:t>
      </w:r>
    </w:p>
    <w:p w14:paraId="5BAF5499" w14:textId="47A9E13F" w:rsidR="00C8215C" w:rsidRPr="00C8215C" w:rsidRDefault="00483F9A" w:rsidP="00483F9A">
      <w:pPr>
        <w:pStyle w:val="ERCOText"/>
        <w:rPr>
          <w:lang w:val="en-US"/>
        </w:rPr>
      </w:pPr>
      <w:proofErr w:type="spellStart"/>
      <w:r w:rsidRPr="00483F9A">
        <w:rPr>
          <w:lang w:val="en-US"/>
        </w:rPr>
        <w:t>N’hésitez</w:t>
      </w:r>
      <w:proofErr w:type="spellEnd"/>
      <w:r w:rsidRPr="00483F9A">
        <w:rPr>
          <w:lang w:val="en-US"/>
        </w:rPr>
        <w:t xml:space="preserve"> pas à </w:t>
      </w:r>
      <w:proofErr w:type="spellStart"/>
      <w:r w:rsidRPr="00483F9A">
        <w:rPr>
          <w:lang w:val="en-US"/>
        </w:rPr>
        <w:t>vous</w:t>
      </w:r>
      <w:proofErr w:type="spellEnd"/>
      <w:r w:rsidRPr="00483F9A">
        <w:rPr>
          <w:lang w:val="en-US"/>
        </w:rPr>
        <w:t xml:space="preserve"> </w:t>
      </w:r>
      <w:proofErr w:type="spellStart"/>
      <w:r w:rsidRPr="00483F9A">
        <w:rPr>
          <w:lang w:val="en-US"/>
        </w:rPr>
        <w:t>rendre</w:t>
      </w:r>
      <w:proofErr w:type="spellEnd"/>
      <w:r w:rsidRPr="00483F9A">
        <w:rPr>
          <w:lang w:val="en-US"/>
        </w:rPr>
        <w:t xml:space="preserve"> sur le site </w:t>
      </w:r>
      <w:hyperlink r:id="rId10" w:history="1">
        <w:r w:rsidRPr="00483F9A">
          <w:rPr>
            <w:rStyle w:val="Hyperlink"/>
            <w:lang w:val="en-US"/>
          </w:rPr>
          <w:t>www.erco.com/presse</w:t>
        </w:r>
      </w:hyperlink>
      <w:r w:rsidRPr="00483F9A">
        <w:rPr>
          <w:lang w:val="en-US"/>
        </w:rPr>
        <w:t xml:space="preserve"> pour </w:t>
      </w:r>
      <w:proofErr w:type="spellStart"/>
      <w:r w:rsidRPr="00483F9A">
        <w:rPr>
          <w:lang w:val="en-US"/>
        </w:rPr>
        <w:t>obtenir</w:t>
      </w:r>
      <w:proofErr w:type="spellEnd"/>
      <w:r w:rsidRPr="00483F9A">
        <w:rPr>
          <w:lang w:val="en-US"/>
        </w:rPr>
        <w:t xml:space="preserve"> </w:t>
      </w:r>
      <w:proofErr w:type="spellStart"/>
      <w:r w:rsidRPr="00483F9A">
        <w:rPr>
          <w:lang w:val="en-US"/>
        </w:rPr>
        <w:t>davantage</w:t>
      </w:r>
      <w:proofErr w:type="spellEnd"/>
      <w:r w:rsidRPr="00483F9A">
        <w:rPr>
          <w:lang w:val="en-US"/>
        </w:rPr>
        <w:t xml:space="preserve"> </w:t>
      </w:r>
      <w:proofErr w:type="spellStart"/>
      <w:r w:rsidRPr="00483F9A">
        <w:rPr>
          <w:lang w:val="en-US"/>
        </w:rPr>
        <w:t>d’informations</w:t>
      </w:r>
      <w:proofErr w:type="spellEnd"/>
      <w:r w:rsidRPr="00483F9A">
        <w:rPr>
          <w:lang w:val="en-US"/>
        </w:rPr>
        <w:t xml:space="preserve"> sur ERCO </w:t>
      </w:r>
      <w:proofErr w:type="spellStart"/>
      <w:r w:rsidRPr="00483F9A">
        <w:rPr>
          <w:lang w:val="en-US"/>
        </w:rPr>
        <w:t>ou</w:t>
      </w:r>
      <w:proofErr w:type="spellEnd"/>
      <w:r w:rsidRPr="00483F9A">
        <w:rPr>
          <w:lang w:val="en-US"/>
        </w:rPr>
        <w:t xml:space="preserve"> demander des illustrations. Nous </w:t>
      </w:r>
      <w:proofErr w:type="spellStart"/>
      <w:r w:rsidRPr="00483F9A">
        <w:rPr>
          <w:lang w:val="en-US"/>
        </w:rPr>
        <w:t>vous</w:t>
      </w:r>
      <w:proofErr w:type="spellEnd"/>
      <w:r w:rsidRPr="00483F9A">
        <w:rPr>
          <w:lang w:val="en-US"/>
        </w:rPr>
        <w:t xml:space="preserve"> </w:t>
      </w:r>
      <w:proofErr w:type="spellStart"/>
      <w:r w:rsidRPr="00483F9A">
        <w:rPr>
          <w:lang w:val="en-US"/>
        </w:rPr>
        <w:t>enverrons</w:t>
      </w:r>
      <w:proofErr w:type="spellEnd"/>
      <w:r w:rsidRPr="00483F9A">
        <w:rPr>
          <w:lang w:val="en-US"/>
        </w:rPr>
        <w:t xml:space="preserve"> </w:t>
      </w:r>
      <w:proofErr w:type="spellStart"/>
      <w:r w:rsidRPr="00483F9A">
        <w:rPr>
          <w:lang w:val="en-US"/>
        </w:rPr>
        <w:t>aussi</w:t>
      </w:r>
      <w:proofErr w:type="spellEnd"/>
      <w:r w:rsidRPr="00483F9A">
        <w:rPr>
          <w:lang w:val="en-US"/>
        </w:rPr>
        <w:t xml:space="preserve"> </w:t>
      </w:r>
      <w:proofErr w:type="spellStart"/>
      <w:r w:rsidRPr="00483F9A">
        <w:rPr>
          <w:lang w:val="en-US"/>
        </w:rPr>
        <w:t>volontiers</w:t>
      </w:r>
      <w:proofErr w:type="spellEnd"/>
      <w:r w:rsidRPr="00483F9A">
        <w:rPr>
          <w:lang w:val="en-US"/>
        </w:rPr>
        <w:t xml:space="preserve"> de la documentation sur des </w:t>
      </w:r>
      <w:proofErr w:type="spellStart"/>
      <w:r w:rsidRPr="00483F9A">
        <w:rPr>
          <w:lang w:val="en-US"/>
        </w:rPr>
        <w:t>projets</w:t>
      </w:r>
      <w:proofErr w:type="spellEnd"/>
      <w:r w:rsidRPr="00483F9A">
        <w:rPr>
          <w:lang w:val="en-US"/>
        </w:rPr>
        <w:t xml:space="preserve"> </w:t>
      </w:r>
      <w:proofErr w:type="spellStart"/>
      <w:r w:rsidRPr="00483F9A">
        <w:rPr>
          <w:lang w:val="en-US"/>
        </w:rPr>
        <w:t>internationaux</w:t>
      </w:r>
      <w:proofErr w:type="spellEnd"/>
      <w:r w:rsidRPr="00483F9A">
        <w:rPr>
          <w:lang w:val="en-US"/>
        </w:rPr>
        <w:t xml:space="preserve"> pour </w:t>
      </w:r>
      <w:proofErr w:type="spellStart"/>
      <w:r w:rsidRPr="00483F9A">
        <w:rPr>
          <w:lang w:val="en-US"/>
        </w:rPr>
        <w:t>votre</w:t>
      </w:r>
      <w:proofErr w:type="spellEnd"/>
      <w:r w:rsidRPr="00483F9A">
        <w:rPr>
          <w:lang w:val="en-US"/>
        </w:rPr>
        <w:t xml:space="preserve"> reportage.</w:t>
      </w:r>
    </w:p>
    <w:p w14:paraId="38A286EF" w14:textId="77777777" w:rsidR="00CA229A" w:rsidRPr="00CB6F97" w:rsidRDefault="00CA229A">
      <w:pPr>
        <w:rPr>
          <w:lang w:val="en-US"/>
        </w:rPr>
      </w:pPr>
    </w:p>
    <w:sectPr w:rsidR="00CA229A" w:rsidRPr="00CB6F97">
      <w:headerReference w:type="default" r:id="rId11"/>
      <w:footerReference w:type="default" r:id="rId12"/>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3CF98" w14:textId="77777777" w:rsidR="003D0510" w:rsidRDefault="003D0510" w:rsidP="00AD04EA">
      <w:r>
        <w:separator/>
      </w:r>
    </w:p>
  </w:endnote>
  <w:endnote w:type="continuationSeparator" w:id="0">
    <w:p w14:paraId="6C3594BE" w14:textId="77777777" w:rsidR="003D0510" w:rsidRDefault="003D0510"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E94FD" w14:textId="77777777" w:rsidR="003D0510" w:rsidRDefault="003D0510" w:rsidP="00AD04EA">
      <w:r>
        <w:separator/>
      </w:r>
    </w:p>
  </w:footnote>
  <w:footnote w:type="continuationSeparator" w:id="0">
    <w:p w14:paraId="25532321" w14:textId="77777777" w:rsidR="003D0510" w:rsidRDefault="003D0510"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625A570A" w:rsidR="00547FCF" w:rsidRPr="000C0EAA"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0C0EAA">
      <w:rPr>
        <w:rFonts w:ascii="Arial" w:hAnsi="Arial" w:cs="Arial"/>
        <w:b/>
        <w:sz w:val="44"/>
        <w:szCs w:val="44"/>
        <w:lang w:val="en-US"/>
      </w:rPr>
      <w:t xml:space="preserve">Project Review </w:t>
    </w:r>
    <w:r w:rsidR="009A579D">
      <w:rPr>
        <w:rFonts w:ascii="Arial" w:hAnsi="Arial" w:cs="Arial"/>
        <w:bCs/>
        <w:sz w:val="44"/>
        <w:szCs w:val="44"/>
        <w:lang w:val="en-US"/>
      </w:rPr>
      <w:t>1</w:t>
    </w:r>
    <w:r w:rsidR="008154D6">
      <w:rPr>
        <w:rFonts w:ascii="Arial" w:hAnsi="Arial" w:cs="Arial"/>
        <w:bCs/>
        <w:sz w:val="44"/>
        <w:szCs w:val="44"/>
        <w:lang w:val="en-US"/>
      </w:rPr>
      <w:t>1</w:t>
    </w:r>
    <w:r w:rsidRPr="000C0EAA">
      <w:rPr>
        <w:rFonts w:ascii="Arial" w:hAnsi="Arial" w:cs="Arial"/>
        <w:bCs/>
        <w:sz w:val="44"/>
        <w:szCs w:val="44"/>
        <w:lang w:val="en-US"/>
      </w:rPr>
      <w:t>.202</w:t>
    </w:r>
    <w:r w:rsidR="00CB0E5C" w:rsidRPr="000C0EAA">
      <w:rPr>
        <w:rFonts w:ascii="Arial" w:hAnsi="Arial" w:cs="Arial"/>
        <w:bCs/>
        <w:sz w:val="44"/>
        <w:szCs w:val="44"/>
        <w:lang w:val="en-US"/>
      </w:rPr>
      <w:t>2</w:t>
    </w:r>
  </w:p>
  <w:p w14:paraId="29474A26" w14:textId="77777777" w:rsidR="008353E5" w:rsidRPr="00D54984" w:rsidRDefault="008353E5" w:rsidP="008353E5">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D54984">
      <w:rPr>
        <w:rFonts w:ascii="Arial" w:hAnsi="Arial" w:cs="Arial"/>
        <w:szCs w:val="24"/>
        <w:lang w:val="en-US"/>
      </w:rPr>
      <w:t>version texte</w:t>
    </w:r>
  </w:p>
  <w:p w14:paraId="70C99FD2" w14:textId="77777777" w:rsidR="00547FCF" w:rsidRPr="00D54984"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D54984">
      <w:rPr>
        <w:rFonts w:ascii="Arial" w:hAnsi="Arial" w:cs="Arial"/>
        <w:sz w:val="44"/>
        <w:szCs w:val="44"/>
        <w:lang w:val="en-US"/>
      </w:rPr>
      <w:tab/>
    </w:r>
  </w:p>
  <w:p w14:paraId="02052C83" w14:textId="77777777" w:rsidR="00547FCF" w:rsidRPr="00D54984"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D54984" w:rsidRDefault="00000000" w:rsidP="007A5E47">
    <w:pPr>
      <w:pStyle w:val="ERCOAdresse"/>
      <w:framePr w:wrap="around" w:y="11341"/>
    </w:pPr>
  </w:p>
  <w:p w14:paraId="7ADE6E8A" w14:textId="77777777" w:rsidR="00547FCF" w:rsidRPr="00D54984" w:rsidRDefault="00000000" w:rsidP="007A5E47">
    <w:pPr>
      <w:pStyle w:val="ERCOAdresse"/>
      <w:framePr w:wrap="around" w:y="11341"/>
    </w:pPr>
  </w:p>
  <w:p w14:paraId="3CD39A67" w14:textId="77777777" w:rsidR="008353E5" w:rsidRPr="00D54984" w:rsidRDefault="008353E5" w:rsidP="008353E5">
    <w:pPr>
      <w:pStyle w:val="ERCOAdresse"/>
      <w:framePr w:wrap="around" w:y="11341"/>
      <w:rPr>
        <w:b/>
      </w:rPr>
    </w:pPr>
  </w:p>
  <w:p w14:paraId="5C2B55EB" w14:textId="765F3079" w:rsidR="008353E5" w:rsidRPr="00D54984" w:rsidRDefault="008353E5" w:rsidP="008353E5">
    <w:pPr>
      <w:pStyle w:val="ERCOAdresse"/>
      <w:framePr w:wrap="around" w:y="11341"/>
      <w:rPr>
        <w:b/>
      </w:rPr>
    </w:pPr>
    <w:r w:rsidRPr="00D54984">
      <w:rPr>
        <w:b/>
      </w:rPr>
      <w:t>ERCO GmbH</w:t>
    </w:r>
  </w:p>
  <w:p w14:paraId="058C058C" w14:textId="0E8A186F" w:rsidR="008353E5" w:rsidRPr="008353E5" w:rsidRDefault="008353E5" w:rsidP="008353E5">
    <w:pPr>
      <w:pStyle w:val="ERCOAdresse"/>
      <w:framePr w:wrap="around" w:y="11341"/>
      <w:rPr>
        <w:lang w:val="de-DE"/>
      </w:rPr>
    </w:pPr>
    <w:r w:rsidRPr="008353E5">
      <w:rPr>
        <w:lang w:val="de-DE"/>
      </w:rPr>
      <w:t xml:space="preserve">Katrin </w:t>
    </w:r>
    <w:r w:rsidR="009A579D">
      <w:rPr>
        <w:lang w:val="de-DE"/>
      </w:rPr>
      <w:t>Klein</w:t>
    </w:r>
  </w:p>
  <w:p w14:paraId="67BD71EC" w14:textId="77777777" w:rsidR="008353E5" w:rsidRPr="008353E5" w:rsidRDefault="008353E5" w:rsidP="008353E5">
    <w:pPr>
      <w:pStyle w:val="ERCOAdresse"/>
      <w:framePr w:wrap="around" w:y="11341"/>
      <w:rPr>
        <w:lang w:val="de-DE"/>
      </w:rPr>
    </w:pPr>
    <w:r w:rsidRPr="008353E5">
      <w:rPr>
        <w:lang w:val="de-DE"/>
      </w:rPr>
      <w:t xml:space="preserve">Responsable du </w:t>
    </w:r>
    <w:proofErr w:type="spellStart"/>
    <w:r w:rsidRPr="008353E5">
      <w:rPr>
        <w:lang w:val="de-DE"/>
      </w:rPr>
      <w:t>contenu</w:t>
    </w:r>
    <w:proofErr w:type="spellEnd"/>
    <w:r w:rsidRPr="008353E5">
      <w:rPr>
        <w:lang w:val="de-DE"/>
      </w:rPr>
      <w:t xml:space="preserve"> / RP</w:t>
    </w:r>
  </w:p>
  <w:p w14:paraId="69C84F10" w14:textId="77777777" w:rsidR="008353E5" w:rsidRPr="008353E5" w:rsidRDefault="008353E5" w:rsidP="008353E5">
    <w:pPr>
      <w:pStyle w:val="ERCOAdresse"/>
      <w:framePr w:wrap="around" w:y="11341"/>
      <w:rPr>
        <w:lang w:val="de-DE"/>
      </w:rPr>
    </w:pPr>
    <w:proofErr w:type="spellStart"/>
    <w:r w:rsidRPr="008353E5">
      <w:rPr>
        <w:lang w:val="de-DE"/>
      </w:rPr>
      <w:t>Brockhauser</w:t>
    </w:r>
    <w:proofErr w:type="spellEnd"/>
    <w:r w:rsidRPr="008353E5">
      <w:rPr>
        <w:lang w:val="de-DE"/>
      </w:rPr>
      <w:t xml:space="preserve"> Weg 80-82</w:t>
    </w:r>
  </w:p>
  <w:p w14:paraId="448DFAF8" w14:textId="77777777" w:rsidR="008353E5" w:rsidRPr="00BA4DCC" w:rsidRDefault="008353E5" w:rsidP="008353E5">
    <w:pPr>
      <w:pStyle w:val="ERCOAdresse"/>
      <w:framePr w:wrap="around" w:y="11341"/>
      <w:rPr>
        <w:lang w:val="de-DE"/>
      </w:rPr>
    </w:pPr>
    <w:r w:rsidRPr="00BA4DCC">
      <w:rPr>
        <w:lang w:val="de-DE"/>
      </w:rPr>
      <w:t>58507 Lüdenscheid</w:t>
    </w:r>
  </w:p>
  <w:p w14:paraId="15E1D3FD" w14:textId="77777777" w:rsidR="008353E5" w:rsidRPr="00BA4DCC" w:rsidRDefault="008353E5" w:rsidP="008353E5">
    <w:pPr>
      <w:pStyle w:val="ERCOAdresse"/>
      <w:framePr w:wrap="around" w:y="11341"/>
      <w:rPr>
        <w:lang w:val="de-DE"/>
      </w:rPr>
    </w:pPr>
    <w:proofErr w:type="spellStart"/>
    <w:r w:rsidRPr="00BA4DCC">
      <w:rPr>
        <w:lang w:val="de-DE"/>
      </w:rPr>
      <w:t>Allemagne</w:t>
    </w:r>
    <w:proofErr w:type="spellEnd"/>
  </w:p>
  <w:p w14:paraId="138E46DD" w14:textId="77777777" w:rsidR="008353E5" w:rsidRPr="00BA4DCC" w:rsidRDefault="008353E5" w:rsidP="008353E5">
    <w:pPr>
      <w:pStyle w:val="ERCOAdresse"/>
      <w:framePr w:wrap="around" w:y="11341"/>
      <w:rPr>
        <w:lang w:val="de-DE"/>
      </w:rPr>
    </w:pPr>
    <w:proofErr w:type="spellStart"/>
    <w:proofErr w:type="gramStart"/>
    <w:r w:rsidRPr="00BA4DCC">
      <w:rPr>
        <w:lang w:val="de-DE"/>
      </w:rPr>
      <w:t>Tél</w:t>
    </w:r>
    <w:proofErr w:type="spellEnd"/>
    <w:r w:rsidRPr="00BA4DCC">
      <w:rPr>
        <w:lang w:val="de-DE"/>
      </w:rPr>
      <w:t> :</w:t>
    </w:r>
    <w:proofErr w:type="gramEnd"/>
    <w:r w:rsidRPr="00BA4DCC">
      <w:rPr>
        <w:lang w:val="de-DE"/>
      </w:rPr>
      <w:t xml:space="preserve"> +49 2351 551 345</w:t>
    </w:r>
  </w:p>
  <w:p w14:paraId="5441375E" w14:textId="12FE473C" w:rsidR="008353E5" w:rsidRPr="00BA4DCC" w:rsidRDefault="008353E5" w:rsidP="008353E5">
    <w:pPr>
      <w:pStyle w:val="ERCOAdresse"/>
      <w:framePr w:wrap="around" w:y="11341"/>
      <w:rPr>
        <w:lang w:val="de-DE"/>
      </w:rPr>
    </w:pPr>
    <w:r w:rsidRPr="00BA4DCC">
      <w:rPr>
        <w:lang w:val="de-DE"/>
      </w:rPr>
      <w:t>k.</w:t>
    </w:r>
    <w:r w:rsidR="009A579D">
      <w:rPr>
        <w:lang w:val="de-DE"/>
      </w:rPr>
      <w:t>klein</w:t>
    </w:r>
    <w:r w:rsidRPr="00BA4DCC">
      <w:rPr>
        <w:lang w:val="de-DE"/>
      </w:rPr>
      <w:t>@erco.com</w:t>
    </w:r>
  </w:p>
  <w:p w14:paraId="64F5FBFF" w14:textId="77777777" w:rsidR="008353E5" w:rsidRPr="00C43F96" w:rsidRDefault="008353E5" w:rsidP="008353E5">
    <w:pPr>
      <w:pStyle w:val="ERCOAdresse"/>
      <w:framePr w:wrap="around" w:y="11341"/>
    </w:pPr>
    <w:r>
      <w:t>www.erco.com</w:t>
    </w:r>
  </w:p>
  <w:p w14:paraId="4BD1403A" w14:textId="77777777" w:rsidR="008353E5" w:rsidRDefault="008353E5" w:rsidP="008353E5">
    <w:pPr>
      <w:pStyle w:val="ERCOAdresse"/>
      <w:framePr w:wrap="around" w:y="11341"/>
    </w:pPr>
  </w:p>
  <w:p w14:paraId="3599BBB3" w14:textId="77777777" w:rsidR="008353E5" w:rsidRPr="00C43F96" w:rsidRDefault="008353E5" w:rsidP="008353E5">
    <w:pPr>
      <w:pStyle w:val="ERCOAdresse"/>
      <w:framePr w:wrap="around" w:y="11341"/>
    </w:pPr>
  </w:p>
  <w:p w14:paraId="65C29891" w14:textId="77777777" w:rsidR="008353E5" w:rsidRPr="005627E1" w:rsidRDefault="008353E5" w:rsidP="008353E5">
    <w:pPr>
      <w:pStyle w:val="ERCOAdresse"/>
      <w:framePr w:wrap="around" w:y="11341"/>
      <w:rPr>
        <w:b/>
      </w:rPr>
    </w:pPr>
    <w:proofErr w:type="spellStart"/>
    <w:r>
      <w:rPr>
        <w:b/>
      </w:rPr>
      <w:t>mai</w:t>
    </w:r>
    <w:proofErr w:type="spellEnd"/>
    <w:r>
      <w:rPr>
        <w:b/>
      </w:rPr>
      <w:t xml:space="preserve"> public relations GmbH </w:t>
    </w:r>
  </w:p>
  <w:p w14:paraId="7563EB02" w14:textId="77777777" w:rsidR="008353E5" w:rsidRPr="009A579D" w:rsidRDefault="008353E5" w:rsidP="008353E5">
    <w:pPr>
      <w:pStyle w:val="ERCOAdresse"/>
      <w:framePr w:wrap="around" w:y="11341"/>
    </w:pPr>
    <w:r w:rsidRPr="009A579D">
      <w:t xml:space="preserve">Arno </w:t>
    </w:r>
    <w:proofErr w:type="spellStart"/>
    <w:r w:rsidRPr="009A579D">
      <w:t>Heitland</w:t>
    </w:r>
    <w:proofErr w:type="spellEnd"/>
  </w:p>
  <w:p w14:paraId="153BA0FE" w14:textId="07CE4CAB" w:rsidR="008353E5" w:rsidRPr="009A579D" w:rsidRDefault="008353E5" w:rsidP="008353E5">
    <w:pPr>
      <w:pStyle w:val="ERCOAdresse"/>
      <w:framePr w:wrap="around" w:y="11341"/>
    </w:pPr>
    <w:r w:rsidRPr="009A579D">
      <w:t xml:space="preserve">Consultant </w:t>
    </w:r>
    <w:r w:rsidR="003E075D" w:rsidRPr="009A579D">
      <w:t xml:space="preserve">senior </w:t>
    </w:r>
    <w:proofErr w:type="spellStart"/>
    <w:r w:rsidR="003E075D" w:rsidRPr="009A579D">
      <w:t>en</w:t>
    </w:r>
    <w:proofErr w:type="spellEnd"/>
    <w:r w:rsidR="003E075D" w:rsidRPr="009A579D">
      <w:t xml:space="preserve"> </w:t>
    </w:r>
    <w:r w:rsidRPr="009A579D">
      <w:t>RP</w:t>
    </w:r>
  </w:p>
  <w:p w14:paraId="2B9BEE17" w14:textId="77777777" w:rsidR="008353E5" w:rsidRPr="00BA4DCC" w:rsidRDefault="008353E5" w:rsidP="008353E5">
    <w:pPr>
      <w:pStyle w:val="ERCOAdresse"/>
      <w:framePr w:wrap="around" w:y="11341"/>
      <w:rPr>
        <w:lang w:val="de-DE"/>
      </w:rPr>
    </w:pPr>
    <w:r w:rsidRPr="00BA4DCC">
      <w:rPr>
        <w:lang w:val="de-DE"/>
      </w:rPr>
      <w:t>Leuschnerdamm 13</w:t>
    </w:r>
  </w:p>
  <w:p w14:paraId="1809BC94" w14:textId="77777777" w:rsidR="008353E5" w:rsidRPr="00BA4DCC" w:rsidRDefault="008353E5" w:rsidP="008353E5">
    <w:pPr>
      <w:pStyle w:val="ERCOAdresse"/>
      <w:framePr w:wrap="around" w:y="11341"/>
      <w:rPr>
        <w:lang w:val="de-DE"/>
      </w:rPr>
    </w:pPr>
    <w:r w:rsidRPr="00BA4DCC">
      <w:rPr>
        <w:lang w:val="de-DE"/>
      </w:rPr>
      <w:t>10999 Berlin</w:t>
    </w:r>
  </w:p>
  <w:p w14:paraId="48943389" w14:textId="77777777" w:rsidR="008353E5" w:rsidRPr="00BA4DCC" w:rsidRDefault="008353E5" w:rsidP="008353E5">
    <w:pPr>
      <w:pStyle w:val="ERCOAdresse"/>
      <w:framePr w:wrap="around" w:y="11341"/>
      <w:rPr>
        <w:lang w:val="de-DE"/>
      </w:rPr>
    </w:pPr>
    <w:proofErr w:type="spellStart"/>
    <w:r w:rsidRPr="00BA4DCC">
      <w:rPr>
        <w:lang w:val="de-DE"/>
      </w:rPr>
      <w:t>Allemagne</w:t>
    </w:r>
    <w:proofErr w:type="spellEnd"/>
  </w:p>
  <w:p w14:paraId="7889EA54" w14:textId="77777777" w:rsidR="008353E5" w:rsidRPr="005E7CA7" w:rsidRDefault="008353E5" w:rsidP="008353E5">
    <w:pPr>
      <w:pStyle w:val="ERCOAdresse"/>
      <w:framePr w:wrap="around" w:y="11341"/>
      <w:rPr>
        <w:lang w:val="de-DE"/>
      </w:rPr>
    </w:pPr>
    <w:r w:rsidRPr="005E7CA7">
      <w:rPr>
        <w:lang w:val="de-DE"/>
      </w:rPr>
      <w:t>Tél : +49 30 66 40 40 553</w:t>
    </w:r>
  </w:p>
  <w:p w14:paraId="5DEF975E" w14:textId="77777777" w:rsidR="008353E5" w:rsidRPr="005E7CA7" w:rsidRDefault="00000000" w:rsidP="008353E5">
    <w:pPr>
      <w:pStyle w:val="ERCOAdresse"/>
      <w:framePr w:wrap="around" w:y="11341"/>
      <w:rPr>
        <w:lang w:val="de-DE"/>
      </w:rPr>
    </w:pPr>
    <w:hyperlink r:id="rId1" w:history="1">
      <w:r w:rsidR="008353E5" w:rsidRPr="005E7CA7">
        <w:rPr>
          <w:lang w:val="de-DE"/>
        </w:rPr>
        <w:t>erco@maipr.com</w:t>
      </w:r>
    </w:hyperlink>
  </w:p>
  <w:p w14:paraId="4B8EDEEB" w14:textId="77777777" w:rsidR="008353E5" w:rsidRPr="005E7CA7" w:rsidRDefault="008353E5" w:rsidP="008353E5">
    <w:pPr>
      <w:pStyle w:val="ERCOAdresse"/>
      <w:framePr w:wrap="around" w:y="11341"/>
      <w:rPr>
        <w:lang w:val="de-DE"/>
      </w:rPr>
    </w:pPr>
    <w:r w:rsidRPr="005E7CA7">
      <w:rPr>
        <w:lang w:val="de-DE"/>
      </w:rP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1313A"/>
    <w:rsid w:val="000310D1"/>
    <w:rsid w:val="000557D6"/>
    <w:rsid w:val="00077889"/>
    <w:rsid w:val="000C0EAA"/>
    <w:rsid w:val="001A36DB"/>
    <w:rsid w:val="0020679B"/>
    <w:rsid w:val="00213084"/>
    <w:rsid w:val="00213345"/>
    <w:rsid w:val="00235C8B"/>
    <w:rsid w:val="00286807"/>
    <w:rsid w:val="002D4468"/>
    <w:rsid w:val="002D5010"/>
    <w:rsid w:val="002F7A91"/>
    <w:rsid w:val="00364306"/>
    <w:rsid w:val="003B4519"/>
    <w:rsid w:val="003C4DB0"/>
    <w:rsid w:val="003D0510"/>
    <w:rsid w:val="003E075D"/>
    <w:rsid w:val="0041375C"/>
    <w:rsid w:val="0045034D"/>
    <w:rsid w:val="00483F9A"/>
    <w:rsid w:val="004B4DB6"/>
    <w:rsid w:val="004C2994"/>
    <w:rsid w:val="004C6F52"/>
    <w:rsid w:val="0051513A"/>
    <w:rsid w:val="00541602"/>
    <w:rsid w:val="0057397A"/>
    <w:rsid w:val="005E7CA7"/>
    <w:rsid w:val="006B6EE1"/>
    <w:rsid w:val="006E7D03"/>
    <w:rsid w:val="00701D42"/>
    <w:rsid w:val="00723B17"/>
    <w:rsid w:val="007C02E4"/>
    <w:rsid w:val="007E658E"/>
    <w:rsid w:val="007E6824"/>
    <w:rsid w:val="008154D6"/>
    <w:rsid w:val="008353E5"/>
    <w:rsid w:val="00856DAC"/>
    <w:rsid w:val="00864A35"/>
    <w:rsid w:val="00950958"/>
    <w:rsid w:val="00975C96"/>
    <w:rsid w:val="00981EBE"/>
    <w:rsid w:val="009A579D"/>
    <w:rsid w:val="009A5E07"/>
    <w:rsid w:val="009F427E"/>
    <w:rsid w:val="00A22310"/>
    <w:rsid w:val="00AC3F30"/>
    <w:rsid w:val="00AD04EA"/>
    <w:rsid w:val="00B13D3D"/>
    <w:rsid w:val="00BA4DCC"/>
    <w:rsid w:val="00BC0C03"/>
    <w:rsid w:val="00C1350E"/>
    <w:rsid w:val="00C8215C"/>
    <w:rsid w:val="00C86B87"/>
    <w:rsid w:val="00CA229A"/>
    <w:rsid w:val="00CB0E5C"/>
    <w:rsid w:val="00CB6F97"/>
    <w:rsid w:val="00CC44BA"/>
    <w:rsid w:val="00CD6163"/>
    <w:rsid w:val="00CE34E1"/>
    <w:rsid w:val="00CF179C"/>
    <w:rsid w:val="00D54984"/>
    <w:rsid w:val="00DF3C04"/>
    <w:rsid w:val="00E34DA5"/>
    <w:rsid w:val="00E538B9"/>
    <w:rsid w:val="00E6557C"/>
    <w:rsid w:val="00F029C0"/>
    <w:rsid w:val="00F425F7"/>
    <w:rsid w:val="00F72144"/>
    <w:rsid w:val="00F725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85383">
      <w:bodyDiv w:val="1"/>
      <w:marLeft w:val="0"/>
      <w:marRight w:val="0"/>
      <w:marTop w:val="0"/>
      <w:marBottom w:val="0"/>
      <w:divBdr>
        <w:top w:val="none" w:sz="0" w:space="0" w:color="auto"/>
        <w:left w:val="none" w:sz="0" w:space="0" w:color="auto"/>
        <w:bottom w:val="none" w:sz="0" w:space="0" w:color="auto"/>
        <w:right w:val="none" w:sz="0" w:space="0" w:color="auto"/>
      </w:divBdr>
      <w:divsChild>
        <w:div w:id="816460683">
          <w:marLeft w:val="0"/>
          <w:marRight w:val="0"/>
          <w:marTop w:val="0"/>
          <w:marBottom w:val="0"/>
          <w:divBdr>
            <w:top w:val="none" w:sz="0" w:space="0" w:color="auto"/>
            <w:left w:val="none" w:sz="0" w:space="0" w:color="auto"/>
            <w:bottom w:val="none" w:sz="0" w:space="0" w:color="auto"/>
            <w:right w:val="none" w:sz="0" w:space="0" w:color="auto"/>
          </w:divBdr>
          <w:divsChild>
            <w:div w:id="58528223">
              <w:marLeft w:val="0"/>
              <w:marRight w:val="0"/>
              <w:marTop w:val="0"/>
              <w:marBottom w:val="0"/>
              <w:divBdr>
                <w:top w:val="none" w:sz="0" w:space="0" w:color="auto"/>
                <w:left w:val="none" w:sz="0" w:space="0" w:color="auto"/>
                <w:bottom w:val="none" w:sz="0" w:space="0" w:color="auto"/>
                <w:right w:val="none" w:sz="0" w:space="0" w:color="auto"/>
              </w:divBdr>
              <w:divsChild>
                <w:div w:id="88560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364884">
      <w:bodyDiv w:val="1"/>
      <w:marLeft w:val="0"/>
      <w:marRight w:val="0"/>
      <w:marTop w:val="0"/>
      <w:marBottom w:val="0"/>
      <w:divBdr>
        <w:top w:val="none" w:sz="0" w:space="0" w:color="auto"/>
        <w:left w:val="none" w:sz="0" w:space="0" w:color="auto"/>
        <w:bottom w:val="none" w:sz="0" w:space="0" w:color="auto"/>
        <w:right w:val="none" w:sz="0" w:space="0" w:color="auto"/>
      </w:divBdr>
      <w:divsChild>
        <w:div w:id="1766346261">
          <w:marLeft w:val="0"/>
          <w:marRight w:val="0"/>
          <w:marTop w:val="0"/>
          <w:marBottom w:val="0"/>
          <w:divBdr>
            <w:top w:val="none" w:sz="0" w:space="0" w:color="auto"/>
            <w:left w:val="none" w:sz="0" w:space="0" w:color="auto"/>
            <w:bottom w:val="none" w:sz="0" w:space="0" w:color="auto"/>
            <w:right w:val="none" w:sz="0" w:space="0" w:color="auto"/>
          </w:divBdr>
          <w:divsChild>
            <w:div w:id="147863208">
              <w:marLeft w:val="0"/>
              <w:marRight w:val="0"/>
              <w:marTop w:val="0"/>
              <w:marBottom w:val="0"/>
              <w:divBdr>
                <w:top w:val="none" w:sz="0" w:space="0" w:color="auto"/>
                <w:left w:val="none" w:sz="0" w:space="0" w:color="auto"/>
                <w:bottom w:val="none" w:sz="0" w:space="0" w:color="auto"/>
                <w:right w:val="none" w:sz="0" w:space="0" w:color="auto"/>
              </w:divBdr>
              <w:divsChild>
                <w:div w:id="127201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262962">
      <w:bodyDiv w:val="1"/>
      <w:marLeft w:val="0"/>
      <w:marRight w:val="0"/>
      <w:marTop w:val="0"/>
      <w:marBottom w:val="0"/>
      <w:divBdr>
        <w:top w:val="none" w:sz="0" w:space="0" w:color="auto"/>
        <w:left w:val="none" w:sz="0" w:space="0" w:color="auto"/>
        <w:bottom w:val="none" w:sz="0" w:space="0" w:color="auto"/>
        <w:right w:val="none" w:sz="0" w:space="0" w:color="auto"/>
      </w:divBdr>
    </w:div>
    <w:div w:id="799766797">
      <w:bodyDiv w:val="1"/>
      <w:marLeft w:val="0"/>
      <w:marRight w:val="0"/>
      <w:marTop w:val="0"/>
      <w:marBottom w:val="0"/>
      <w:divBdr>
        <w:top w:val="none" w:sz="0" w:space="0" w:color="auto"/>
        <w:left w:val="none" w:sz="0" w:space="0" w:color="auto"/>
        <w:bottom w:val="none" w:sz="0" w:space="0" w:color="auto"/>
        <w:right w:val="none" w:sz="0" w:space="0" w:color="auto"/>
      </w:divBdr>
      <w:divsChild>
        <w:div w:id="152721472">
          <w:marLeft w:val="0"/>
          <w:marRight w:val="0"/>
          <w:marTop w:val="0"/>
          <w:marBottom w:val="0"/>
          <w:divBdr>
            <w:top w:val="none" w:sz="0" w:space="0" w:color="auto"/>
            <w:left w:val="none" w:sz="0" w:space="0" w:color="auto"/>
            <w:bottom w:val="none" w:sz="0" w:space="0" w:color="auto"/>
            <w:right w:val="none" w:sz="0" w:space="0" w:color="auto"/>
          </w:divBdr>
          <w:divsChild>
            <w:div w:id="1341079690">
              <w:marLeft w:val="0"/>
              <w:marRight w:val="0"/>
              <w:marTop w:val="0"/>
              <w:marBottom w:val="0"/>
              <w:divBdr>
                <w:top w:val="none" w:sz="0" w:space="0" w:color="auto"/>
                <w:left w:val="none" w:sz="0" w:space="0" w:color="auto"/>
                <w:bottom w:val="none" w:sz="0" w:space="0" w:color="auto"/>
                <w:right w:val="none" w:sz="0" w:space="0" w:color="auto"/>
              </w:divBdr>
              <w:divsChild>
                <w:div w:id="77321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369798">
      <w:bodyDiv w:val="1"/>
      <w:marLeft w:val="0"/>
      <w:marRight w:val="0"/>
      <w:marTop w:val="0"/>
      <w:marBottom w:val="0"/>
      <w:divBdr>
        <w:top w:val="none" w:sz="0" w:space="0" w:color="auto"/>
        <w:left w:val="none" w:sz="0" w:space="0" w:color="auto"/>
        <w:bottom w:val="none" w:sz="0" w:space="0" w:color="auto"/>
        <w:right w:val="none" w:sz="0" w:space="0" w:color="auto"/>
      </w:divBdr>
      <w:divsChild>
        <w:div w:id="948662324">
          <w:marLeft w:val="0"/>
          <w:marRight w:val="0"/>
          <w:marTop w:val="0"/>
          <w:marBottom w:val="0"/>
          <w:divBdr>
            <w:top w:val="none" w:sz="0" w:space="0" w:color="auto"/>
            <w:left w:val="none" w:sz="0" w:space="0" w:color="auto"/>
            <w:bottom w:val="none" w:sz="0" w:space="0" w:color="auto"/>
            <w:right w:val="none" w:sz="0" w:space="0" w:color="auto"/>
          </w:divBdr>
          <w:divsChild>
            <w:div w:id="2059864353">
              <w:marLeft w:val="0"/>
              <w:marRight w:val="0"/>
              <w:marTop w:val="0"/>
              <w:marBottom w:val="0"/>
              <w:divBdr>
                <w:top w:val="none" w:sz="0" w:space="0" w:color="auto"/>
                <w:left w:val="none" w:sz="0" w:space="0" w:color="auto"/>
                <w:bottom w:val="none" w:sz="0" w:space="0" w:color="auto"/>
                <w:right w:val="none" w:sz="0" w:space="0" w:color="auto"/>
              </w:divBdr>
              <w:divsChild>
                <w:div w:id="83526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28798">
      <w:bodyDiv w:val="1"/>
      <w:marLeft w:val="0"/>
      <w:marRight w:val="0"/>
      <w:marTop w:val="0"/>
      <w:marBottom w:val="0"/>
      <w:divBdr>
        <w:top w:val="none" w:sz="0" w:space="0" w:color="auto"/>
        <w:left w:val="none" w:sz="0" w:space="0" w:color="auto"/>
        <w:bottom w:val="none" w:sz="0" w:space="0" w:color="auto"/>
        <w:right w:val="none" w:sz="0" w:space="0" w:color="auto"/>
      </w:divBdr>
      <w:divsChild>
        <w:div w:id="1753551848">
          <w:marLeft w:val="0"/>
          <w:marRight w:val="0"/>
          <w:marTop w:val="0"/>
          <w:marBottom w:val="0"/>
          <w:divBdr>
            <w:top w:val="none" w:sz="0" w:space="0" w:color="auto"/>
            <w:left w:val="none" w:sz="0" w:space="0" w:color="auto"/>
            <w:bottom w:val="none" w:sz="0" w:space="0" w:color="auto"/>
            <w:right w:val="none" w:sz="0" w:space="0" w:color="auto"/>
          </w:divBdr>
          <w:divsChild>
            <w:div w:id="25837585">
              <w:marLeft w:val="0"/>
              <w:marRight w:val="0"/>
              <w:marTop w:val="0"/>
              <w:marBottom w:val="0"/>
              <w:divBdr>
                <w:top w:val="none" w:sz="0" w:space="0" w:color="auto"/>
                <w:left w:val="none" w:sz="0" w:space="0" w:color="auto"/>
                <w:bottom w:val="none" w:sz="0" w:space="0" w:color="auto"/>
                <w:right w:val="none" w:sz="0" w:space="0" w:color="auto"/>
              </w:divBdr>
              <w:divsChild>
                <w:div w:id="61571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874624">
      <w:bodyDiv w:val="1"/>
      <w:marLeft w:val="0"/>
      <w:marRight w:val="0"/>
      <w:marTop w:val="0"/>
      <w:marBottom w:val="0"/>
      <w:divBdr>
        <w:top w:val="none" w:sz="0" w:space="0" w:color="auto"/>
        <w:left w:val="none" w:sz="0" w:space="0" w:color="auto"/>
        <w:bottom w:val="none" w:sz="0" w:space="0" w:color="auto"/>
        <w:right w:val="none" w:sz="0" w:space="0" w:color="auto"/>
      </w:divBdr>
      <w:divsChild>
        <w:div w:id="1671517916">
          <w:marLeft w:val="0"/>
          <w:marRight w:val="0"/>
          <w:marTop w:val="0"/>
          <w:marBottom w:val="0"/>
          <w:divBdr>
            <w:top w:val="none" w:sz="0" w:space="0" w:color="auto"/>
            <w:left w:val="none" w:sz="0" w:space="0" w:color="auto"/>
            <w:bottom w:val="none" w:sz="0" w:space="0" w:color="auto"/>
            <w:right w:val="none" w:sz="0" w:space="0" w:color="auto"/>
          </w:divBdr>
          <w:divsChild>
            <w:div w:id="1531802074">
              <w:marLeft w:val="0"/>
              <w:marRight w:val="0"/>
              <w:marTop w:val="0"/>
              <w:marBottom w:val="0"/>
              <w:divBdr>
                <w:top w:val="none" w:sz="0" w:space="0" w:color="auto"/>
                <w:left w:val="none" w:sz="0" w:space="0" w:color="auto"/>
                <w:bottom w:val="none" w:sz="0" w:space="0" w:color="auto"/>
                <w:right w:val="none" w:sz="0" w:space="0" w:color="auto"/>
              </w:divBdr>
              <w:divsChild>
                <w:div w:id="29780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028756">
      <w:bodyDiv w:val="1"/>
      <w:marLeft w:val="0"/>
      <w:marRight w:val="0"/>
      <w:marTop w:val="0"/>
      <w:marBottom w:val="0"/>
      <w:divBdr>
        <w:top w:val="none" w:sz="0" w:space="0" w:color="auto"/>
        <w:left w:val="none" w:sz="0" w:space="0" w:color="auto"/>
        <w:bottom w:val="none" w:sz="0" w:space="0" w:color="auto"/>
        <w:right w:val="none" w:sz="0" w:space="0" w:color="auto"/>
      </w:divBdr>
      <w:divsChild>
        <w:div w:id="1168208787">
          <w:marLeft w:val="0"/>
          <w:marRight w:val="0"/>
          <w:marTop w:val="0"/>
          <w:marBottom w:val="0"/>
          <w:divBdr>
            <w:top w:val="none" w:sz="0" w:space="0" w:color="auto"/>
            <w:left w:val="none" w:sz="0" w:space="0" w:color="auto"/>
            <w:bottom w:val="none" w:sz="0" w:space="0" w:color="auto"/>
            <w:right w:val="none" w:sz="0" w:space="0" w:color="auto"/>
          </w:divBdr>
          <w:divsChild>
            <w:div w:id="1705473097">
              <w:marLeft w:val="0"/>
              <w:marRight w:val="0"/>
              <w:marTop w:val="0"/>
              <w:marBottom w:val="0"/>
              <w:divBdr>
                <w:top w:val="none" w:sz="0" w:space="0" w:color="auto"/>
                <w:left w:val="none" w:sz="0" w:space="0" w:color="auto"/>
                <w:bottom w:val="none" w:sz="0" w:space="0" w:color="auto"/>
                <w:right w:val="none" w:sz="0" w:space="0" w:color="auto"/>
              </w:divBdr>
              <w:divsChild>
                <w:div w:id="15048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40748">
      <w:bodyDiv w:val="1"/>
      <w:marLeft w:val="0"/>
      <w:marRight w:val="0"/>
      <w:marTop w:val="0"/>
      <w:marBottom w:val="0"/>
      <w:divBdr>
        <w:top w:val="none" w:sz="0" w:space="0" w:color="auto"/>
        <w:left w:val="none" w:sz="0" w:space="0" w:color="auto"/>
        <w:bottom w:val="none" w:sz="0" w:space="0" w:color="auto"/>
        <w:right w:val="none" w:sz="0" w:space="0" w:color="auto"/>
      </w:divBdr>
      <w:divsChild>
        <w:div w:id="52973119">
          <w:marLeft w:val="0"/>
          <w:marRight w:val="0"/>
          <w:marTop w:val="0"/>
          <w:marBottom w:val="0"/>
          <w:divBdr>
            <w:top w:val="none" w:sz="0" w:space="0" w:color="auto"/>
            <w:left w:val="none" w:sz="0" w:space="0" w:color="auto"/>
            <w:bottom w:val="none" w:sz="0" w:space="0" w:color="auto"/>
            <w:right w:val="none" w:sz="0" w:space="0" w:color="auto"/>
          </w:divBdr>
          <w:divsChild>
            <w:div w:id="875047362">
              <w:marLeft w:val="0"/>
              <w:marRight w:val="0"/>
              <w:marTop w:val="0"/>
              <w:marBottom w:val="0"/>
              <w:divBdr>
                <w:top w:val="none" w:sz="0" w:space="0" w:color="auto"/>
                <w:left w:val="none" w:sz="0" w:space="0" w:color="auto"/>
                <w:bottom w:val="none" w:sz="0" w:space="0" w:color="auto"/>
                <w:right w:val="none" w:sz="0" w:space="0" w:color="auto"/>
              </w:divBdr>
              <w:divsChild>
                <w:div w:id="156279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353/f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erco.com/press/6192/fr"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6192/fr"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press.erco.com/fr" TargetMode="External"/><Relationship Id="rId4" Type="http://schemas.openxmlformats.org/officeDocument/2006/relationships/footnotes" Target="footnotes.xml"/><Relationship Id="rId9" Type="http://schemas.openxmlformats.org/officeDocument/2006/relationships/hyperlink" Target="https://www.erco.com/press/1473/f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1024</Words>
  <Characters>6458</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22</cp:revision>
  <dcterms:created xsi:type="dcterms:W3CDTF">2022-04-01T12:50:00Z</dcterms:created>
  <dcterms:modified xsi:type="dcterms:W3CDTF">2022-11-02T17:05:00Z</dcterms:modified>
</cp:coreProperties>
</file>