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B2AEB" w14:textId="563D3605" w:rsidR="00D67FCD" w:rsidRDefault="00125E44" w:rsidP="00D67FCD">
      <w:pPr>
        <w:pStyle w:val="ERCOberschrift"/>
      </w:pPr>
      <w:r>
        <w:t>A new system creates big magic on a small stage:</w:t>
      </w:r>
    </w:p>
    <w:p w14:paraId="0E5A4FEB" w14:textId="11BA3C2D" w:rsidR="00D67FCD" w:rsidRDefault="00125E44" w:rsidP="00D67FCD">
      <w:pPr>
        <w:pStyle w:val="ERCOberschrift"/>
      </w:pPr>
      <w:r>
        <w:t>showcase lighting with Axis from ERCO</w:t>
      </w:r>
    </w:p>
    <w:p w14:paraId="21400E3A" w14:textId="77777777" w:rsidR="003853D4" w:rsidRPr="00BE0E44" w:rsidRDefault="003853D4" w:rsidP="003853D4">
      <w:pPr>
        <w:pStyle w:val="ERCOberschrift"/>
        <w:rPr>
          <w:b w:val="0"/>
        </w:rPr>
      </w:pPr>
    </w:p>
    <w:p w14:paraId="14AE08C0" w14:textId="6CF41828" w:rsidR="00D67FCD" w:rsidRDefault="00D67FCD" w:rsidP="00D67FCD">
      <w:pPr>
        <w:pStyle w:val="ERCOberschrift"/>
      </w:pPr>
      <w:proofErr w:type="spellStart"/>
      <w:r>
        <w:t>Lüdenscheid</w:t>
      </w:r>
      <w:proofErr w:type="spellEnd"/>
      <w:r>
        <w:t xml:space="preserve">, January 2024. If a brand having decades of experience in museum lighting develops a new system for showcases, lighting designers and users are justified in expecting a lot. With </w:t>
      </w:r>
      <w:hyperlink r:id="rId8" w:history="1">
        <w:r w:rsidRPr="00A875B6">
          <w:rPr>
            <w:rStyle w:val="Hyperlink"/>
          </w:rPr>
          <w:t>Axis</w:t>
        </w:r>
      </w:hyperlink>
      <w:r>
        <w:t>, ERCO now presents a modular lighting system that sets the benchmark for quality of light in showcases: caring, effective, flexible and precise. And of course with digital connectivity. The system includes miniaturized stem luminaires, surface-mounted luminaires and semi-recessed luminaires that can be individually adapted to their tasks.</w:t>
      </w:r>
    </w:p>
    <w:p w14:paraId="778B1114" w14:textId="77777777" w:rsidR="003853D4" w:rsidRDefault="003853D4" w:rsidP="003853D4">
      <w:pPr>
        <w:pStyle w:val="ERCOberschrift"/>
      </w:pPr>
    </w:p>
    <w:p w14:paraId="276FE661" w14:textId="21E25F0F" w:rsidR="00242399" w:rsidRDefault="00242399" w:rsidP="00D67FCD">
      <w:pPr>
        <w:pStyle w:val="ERCOberschrift"/>
        <w:rPr>
          <w:b w:val="0"/>
          <w:bCs w:val="0"/>
        </w:rPr>
      </w:pPr>
      <w:r>
        <w:rPr>
          <w:b w:val="0"/>
        </w:rPr>
        <w:t xml:space="preserve">ERCO lighting tools are already in use in thousands of galleries and museums around the world to optimally display architecture and exhibits. For many curators, exhibition organizers and conservators, the quality of light and design quality of ERCO spotlights for track sets the standard. The new </w:t>
      </w:r>
      <w:hyperlink r:id="rId9" w:history="1">
        <w:r w:rsidRPr="00A875B6">
          <w:rPr>
            <w:rStyle w:val="Hyperlink"/>
            <w:b w:val="0"/>
          </w:rPr>
          <w:t>Axis system</w:t>
        </w:r>
      </w:hyperlink>
      <w:r>
        <w:rPr>
          <w:b w:val="0"/>
        </w:rPr>
        <w:t xml:space="preserve"> provides just such qualities on a miniaturized scale. Axis completes the existing ERCO product range for museums, thus allowing the highly consistent implementation of holistic lighting concepts for multi-level atriums with large sculptures, halls and galleries of any format and small-scale cabinets – and now also in showcases, displays and dioramas.</w:t>
      </w:r>
    </w:p>
    <w:p w14:paraId="5CAE128A" w14:textId="77777777" w:rsidR="00242399" w:rsidRDefault="00242399" w:rsidP="00D67FCD">
      <w:pPr>
        <w:pStyle w:val="ERCOberschrift"/>
        <w:rPr>
          <w:b w:val="0"/>
          <w:bCs w:val="0"/>
        </w:rPr>
      </w:pPr>
    </w:p>
    <w:p w14:paraId="3A973ADF" w14:textId="7BD3AEBE" w:rsidR="00764725" w:rsidRPr="00D41804" w:rsidRDefault="00764725" w:rsidP="00D67FCD">
      <w:pPr>
        <w:pStyle w:val="ERCOberschrift"/>
      </w:pPr>
      <w:r>
        <w:t>With extremely variable positioning</w:t>
      </w:r>
    </w:p>
    <w:p w14:paraId="124424DD" w14:textId="176C66D9" w:rsidR="00EC0B80" w:rsidRDefault="00A52853" w:rsidP="00A52853">
      <w:pPr>
        <w:pStyle w:val="ERCOText"/>
        <w:outlineLvl w:val="0"/>
        <w:rPr>
          <w:rStyle w:val="Ohne"/>
        </w:rPr>
      </w:pPr>
      <w:r>
        <w:rPr>
          <w:rStyle w:val="Ohne"/>
        </w:rPr>
        <w:t xml:space="preserve">When illuminating exhibits in showcases it’s all about creating magic on a small stage – whilst optimally protecting sensitive materials and colors. LED lighting with </w:t>
      </w:r>
      <w:hyperlink r:id="rId10" w:history="1">
        <w:r w:rsidRPr="00A875B6">
          <w:rPr>
            <w:rStyle w:val="Hyperlink"/>
          </w:rPr>
          <w:t>Axis</w:t>
        </w:r>
      </w:hyperlink>
      <w:r>
        <w:rPr>
          <w:rStyle w:val="Ohne"/>
        </w:rPr>
        <w:t xml:space="preserve"> therefore fulfills high conservation requirements: free of UV components, with qualitative color rendering (up to CRI&gt;97) and with a very low damage factor of 0.140 - 0.187mW/lm. Based on this certitude, exhibition organizers can devote themselves entirely to the perfect display of their exhibits. </w:t>
      </w:r>
    </w:p>
    <w:p w14:paraId="4B4DAB7A" w14:textId="77777777" w:rsidR="00EC0B80" w:rsidRDefault="00EC0B80" w:rsidP="00A52853">
      <w:pPr>
        <w:pStyle w:val="ERCOText"/>
        <w:outlineLvl w:val="0"/>
        <w:rPr>
          <w:rStyle w:val="Ohne"/>
        </w:rPr>
      </w:pPr>
    </w:p>
    <w:p w14:paraId="68F554EB" w14:textId="7F80AC04" w:rsidR="001D3C86" w:rsidRDefault="00000000" w:rsidP="00A52853">
      <w:pPr>
        <w:pStyle w:val="ERCOText"/>
        <w:outlineLvl w:val="0"/>
        <w:rPr>
          <w:rStyle w:val="Ohne"/>
        </w:rPr>
      </w:pPr>
      <w:hyperlink r:id="rId11" w:history="1">
        <w:r w:rsidR="00DA0021" w:rsidRPr="00A875B6">
          <w:rPr>
            <w:rStyle w:val="Hyperlink"/>
          </w:rPr>
          <w:t>Axis</w:t>
        </w:r>
      </w:hyperlink>
      <w:r w:rsidR="00DA0021">
        <w:rPr>
          <w:rStyle w:val="Ohne"/>
        </w:rPr>
        <w:t xml:space="preserve"> functions with spherical pan-and-tilt LED light heads with a diameter of just 1” (25mm). The system offers various options for </w:t>
      </w:r>
      <w:r w:rsidR="00DA0021">
        <w:rPr>
          <w:rStyle w:val="Ohne"/>
        </w:rPr>
        <w:lastRenderedPageBreak/>
        <w:t xml:space="preserve">positioning these light heads: the single, twin and 4-gang semi-recessed luminaires integrate elegantly into showcase bases and ceiling panels. As a modular surface-mounted luminaire, one or more light heads on a cylindrical base project into the showcase. The variable stem luminaire provides additional flexibility in terms of the height of the light points. The stable mechanical and electrical connection of up to three light heads (two light heads with ceiling mounting) is established without tools using magnetic holders. In combination with the three interchangeable lens optics – spot (approx. 17°), flood (approx. 32°) and wide flood (approx. 45°) – exhibits can be illuminated in nuanced ways from all desired directions. </w:t>
      </w:r>
      <w:hyperlink r:id="rId12" w:history="1">
        <w:r w:rsidR="00DA0021" w:rsidRPr="00A875B6">
          <w:rPr>
            <w:rStyle w:val="Hyperlink"/>
          </w:rPr>
          <w:t>Axis</w:t>
        </w:r>
      </w:hyperlink>
      <w:r w:rsidR="00DA0021">
        <w:rPr>
          <w:rStyle w:val="Ohne"/>
        </w:rPr>
        <w:t xml:space="preserve"> uses the same lens technology as the ‘large’ ERCO spotlights to achieve optimum efficiency and quality of light. This means: precise, brilliant, highly uniform beams of light with no spill light. </w:t>
      </w:r>
    </w:p>
    <w:p w14:paraId="6B5610F6" w14:textId="77777777" w:rsidR="00DA0021" w:rsidRDefault="00DA0021" w:rsidP="00A52853">
      <w:pPr>
        <w:pStyle w:val="ERCOText"/>
        <w:outlineLvl w:val="0"/>
        <w:rPr>
          <w:rStyle w:val="Ohne"/>
        </w:rPr>
      </w:pPr>
    </w:p>
    <w:p w14:paraId="40021DBB" w14:textId="6C40179C" w:rsidR="00764725" w:rsidRPr="00E506A1" w:rsidRDefault="00764725" w:rsidP="00A52853">
      <w:pPr>
        <w:pStyle w:val="ERCOText"/>
        <w:outlineLvl w:val="0"/>
        <w:rPr>
          <w:rStyle w:val="Ohne"/>
          <w:b/>
          <w:bCs/>
        </w:rPr>
      </w:pPr>
      <w:r>
        <w:rPr>
          <w:rStyle w:val="Ohne"/>
          <w:b/>
        </w:rPr>
        <w:t>Adaptable – thanks to individual accessories</w:t>
      </w:r>
    </w:p>
    <w:p w14:paraId="222BBA54" w14:textId="2C0EE24C" w:rsidR="00DA0021" w:rsidRPr="00A52853" w:rsidRDefault="003064FF" w:rsidP="00A52853">
      <w:pPr>
        <w:pStyle w:val="ERCOText"/>
        <w:outlineLvl w:val="0"/>
        <w:rPr>
          <w:rStyle w:val="Ohne"/>
        </w:rPr>
      </w:pPr>
      <w:r>
        <w:rPr>
          <w:rStyle w:val="Ohne"/>
        </w:rPr>
        <w:t>After the positions of the light heads in the showcase and their beam angles have been determined it is a matter of lighting up: Axis semi-recessed luminaires feature 360° rotation and pivoting through 140°. The magnetic Axis modules of the stem and surface-mounted luminaire can be freely rotated around their cylindrical axis and the light heads can be swiveled through 270°. An Axis control gear unit can supply up to 12 light heads, and such a group can be dimmed directly on the control gear using a potentiometer, wirelessly via Casambi Bluetooth or via 0-10</w:t>
      </w:r>
      <w:r w:rsidR="00D569A2">
        <w:rPr>
          <w:rStyle w:val="Ohne"/>
        </w:rPr>
        <w:t>V</w:t>
      </w:r>
      <w:r>
        <w:rPr>
          <w:rStyle w:val="Ohne"/>
        </w:rPr>
        <w:t xml:space="preserve"> and a gateway with DALI – as low as 1% luminous flux. The luminous flux of individual light heads can also be individually reduced using clip-on, accessory neutral density filters. Various lens units, blue light filters for additional protection of sensitive exhibits, soft focus and sculpture lenses as well as anti-glare attachments such as snoots or honeycomb louvers are also available as accessories, making </w:t>
      </w:r>
      <w:hyperlink r:id="rId13" w:history="1">
        <w:r w:rsidRPr="00A875B6">
          <w:rPr>
            <w:rStyle w:val="Hyperlink"/>
          </w:rPr>
          <w:t>Axis</w:t>
        </w:r>
      </w:hyperlink>
      <w:r>
        <w:rPr>
          <w:rStyle w:val="Ohne"/>
        </w:rPr>
        <w:t xml:space="preserve"> extremely customizable. </w:t>
      </w:r>
    </w:p>
    <w:p w14:paraId="3447D81C" w14:textId="7E06F963" w:rsidR="001D3C86" w:rsidRDefault="001D3C86" w:rsidP="00E3228C">
      <w:pPr>
        <w:pStyle w:val="ERCOText"/>
        <w:outlineLvl w:val="0"/>
        <w:rPr>
          <w:rStyle w:val="Ohne"/>
          <w:b/>
          <w:bCs/>
        </w:rPr>
      </w:pPr>
    </w:p>
    <w:p w14:paraId="48C82763" w14:textId="439A900B" w:rsidR="001852D1" w:rsidRPr="00D41804" w:rsidRDefault="00C91F8F" w:rsidP="00E3228C">
      <w:pPr>
        <w:pStyle w:val="ERCOText"/>
        <w:outlineLvl w:val="0"/>
        <w:rPr>
          <w:rStyle w:val="Ohne"/>
          <w:b/>
          <w:bCs/>
        </w:rPr>
      </w:pPr>
      <w:r>
        <w:rPr>
          <w:rStyle w:val="Ohne"/>
          <w:b/>
        </w:rPr>
        <w:t>Independently tested and certified</w:t>
      </w:r>
      <w:r w:rsidR="00D41804">
        <w:rPr>
          <w:rStyle w:val="Ohne"/>
          <w:b/>
          <w:bCs/>
        </w:rPr>
        <w:br/>
      </w:r>
      <w:r w:rsidR="000945E5">
        <w:rPr>
          <w:rStyle w:val="Ohne"/>
        </w:rPr>
        <w:t xml:space="preserve">The specific strengths of </w:t>
      </w:r>
      <w:hyperlink r:id="rId14" w:history="1">
        <w:r w:rsidR="000945E5" w:rsidRPr="00A875B6">
          <w:rPr>
            <w:rStyle w:val="Hyperlink"/>
          </w:rPr>
          <w:t>Axis</w:t>
        </w:r>
      </w:hyperlink>
      <w:r w:rsidR="000945E5">
        <w:rPr>
          <w:rStyle w:val="Ohne"/>
        </w:rPr>
        <w:t xml:space="preserve"> are especially evident in combination with other ERCO lighting tools such as 48V spotlights and </w:t>
      </w:r>
      <w:proofErr w:type="spellStart"/>
      <w:r w:rsidR="000945E5">
        <w:rPr>
          <w:rStyle w:val="Ohne"/>
        </w:rPr>
        <w:lastRenderedPageBreak/>
        <w:t>wallwashers</w:t>
      </w:r>
      <w:proofErr w:type="spellEnd"/>
      <w:r w:rsidR="000945E5">
        <w:rPr>
          <w:rStyle w:val="Ohne"/>
        </w:rPr>
        <w:t xml:space="preserve">. Axis luminaires provide precise accent lighting from a short distance, with e.g. Eclipse 48V spotlights being used at larger distances or for higher illuminances. In larger showcases, 48V </w:t>
      </w:r>
      <w:proofErr w:type="spellStart"/>
      <w:r w:rsidR="000945E5">
        <w:rPr>
          <w:rStyle w:val="Ohne"/>
        </w:rPr>
        <w:t>wallwashers</w:t>
      </w:r>
      <w:proofErr w:type="spellEnd"/>
      <w:r w:rsidR="000945E5">
        <w:rPr>
          <w:rStyle w:val="Ohne"/>
        </w:rPr>
        <w:t xml:space="preserve"> are able to uniformly illuminate the rear walls whilst Axis effectively display the individual exhibits. </w:t>
      </w:r>
    </w:p>
    <w:p w14:paraId="137C1EA2" w14:textId="77777777" w:rsidR="001852D1" w:rsidRDefault="001852D1" w:rsidP="00E3228C">
      <w:pPr>
        <w:pStyle w:val="ERCOText"/>
        <w:outlineLvl w:val="0"/>
        <w:rPr>
          <w:rStyle w:val="Ohne"/>
        </w:rPr>
      </w:pPr>
    </w:p>
    <w:p w14:paraId="6505DC53" w14:textId="6FDCB6EC" w:rsidR="000945E5" w:rsidRDefault="00562AE0" w:rsidP="00E3228C">
      <w:pPr>
        <w:pStyle w:val="ERCOText"/>
        <w:outlineLvl w:val="0"/>
        <w:rPr>
          <w:rStyle w:val="Ohne"/>
        </w:rPr>
      </w:pPr>
      <w:r>
        <w:rPr>
          <w:rStyle w:val="Ohne"/>
        </w:rPr>
        <w:t xml:space="preserve">The selection of LED light colors for Axis corresponds to the ERCO standard: 2700 to 4000K with CRI 92 and 3000K with CRI 97 are available. As with the spotlights, the LEDs assembled in Axis also have an especially high color matching of 1.5 SDCM, meaning that even trained eyes will not be able to detect a difference in the color location – the appearance is completely uniform. Axis is also currently the only ENEC and UL certified showcase lighting on the market, thus offering a high and independently tested safety standard. This is an important argument for all professionals in museums who will be working with </w:t>
      </w:r>
      <w:hyperlink r:id="rId15" w:history="1">
        <w:r w:rsidRPr="00A875B6">
          <w:rPr>
            <w:rStyle w:val="Hyperlink"/>
          </w:rPr>
          <w:t>Axis</w:t>
        </w:r>
      </w:hyperlink>
      <w:r>
        <w:rPr>
          <w:rStyle w:val="Ohne"/>
        </w:rPr>
        <w:t xml:space="preserve"> showcase lighting in the future and entrusting their irreplaceable collection objects to its light.</w:t>
      </w:r>
    </w:p>
    <w:p w14:paraId="2C648940" w14:textId="27F2327F" w:rsidR="00F61D46" w:rsidRDefault="00F61D46" w:rsidP="00E3228C">
      <w:pPr>
        <w:pStyle w:val="ERCOText"/>
        <w:outlineLvl w:val="0"/>
        <w:rPr>
          <w:rStyle w:val="Ohne"/>
          <w:b/>
          <w:bCs/>
        </w:rPr>
      </w:pPr>
    </w:p>
    <w:p w14:paraId="56AD30CB" w14:textId="77777777" w:rsidR="00B72D6C" w:rsidRDefault="00B72D6C" w:rsidP="00B72D6C">
      <w:pPr>
        <w:pStyle w:val="ERCOText"/>
        <w:rPr>
          <w:b/>
          <w:bCs/>
          <w:lang w:val="de-DE"/>
        </w:rPr>
      </w:pPr>
    </w:p>
    <w:p w14:paraId="76A6E082" w14:textId="7B7871A8" w:rsidR="00B72D6C" w:rsidRPr="00940F38" w:rsidRDefault="00B72D6C" w:rsidP="00B72D6C">
      <w:pPr>
        <w:pStyle w:val="ERCOText"/>
        <w:rPr>
          <w:b/>
          <w:bCs/>
        </w:rPr>
      </w:pPr>
      <w:r w:rsidRPr="00B72D6C">
        <w:rPr>
          <w:b/>
          <w:bCs/>
        </w:rPr>
        <w:t>Discover Axis showcase spotlights – For big magic on a small stage:</w:t>
      </w:r>
    </w:p>
    <w:p w14:paraId="7AFFCC11" w14:textId="77777777" w:rsidR="00B72D6C" w:rsidRDefault="00B72D6C" w:rsidP="00B72D6C">
      <w:pPr>
        <w:pStyle w:val="ERCOText"/>
        <w:outlineLvl w:val="0"/>
        <w:rPr>
          <w:rStyle w:val="Hyperlink"/>
          <w:b/>
          <w:bCs/>
        </w:rPr>
      </w:pPr>
      <w:hyperlink r:id="rId16" w:history="1">
        <w:r w:rsidRPr="00EB3A6A">
          <w:rPr>
            <w:rStyle w:val="Hyperlink"/>
            <w:b/>
            <w:bCs/>
            <w:lang w:val="es-ES"/>
          </w:rPr>
          <w:t>https://www.youtube.com/watch?v=P0uSVS066DE</w:t>
        </w:r>
      </w:hyperlink>
    </w:p>
    <w:p w14:paraId="42449725" w14:textId="77777777" w:rsidR="00B72D6C" w:rsidRDefault="00B72D6C" w:rsidP="00B72D6C">
      <w:pPr>
        <w:pStyle w:val="ERCOText"/>
        <w:outlineLvl w:val="0"/>
        <w:rPr>
          <w:rStyle w:val="Ohne"/>
        </w:rPr>
      </w:pPr>
    </w:p>
    <w:p w14:paraId="5C6740BB" w14:textId="77777777" w:rsidR="00B72D6C" w:rsidRDefault="00B72D6C" w:rsidP="00B72D6C">
      <w:pPr>
        <w:pStyle w:val="ERCOText"/>
        <w:outlineLvl w:val="0"/>
        <w:rPr>
          <w:rStyle w:val="Ohne"/>
        </w:rPr>
      </w:pPr>
      <w:r>
        <w:rPr>
          <w:noProof/>
        </w:rPr>
        <w:drawing>
          <wp:inline distT="0" distB="0" distL="0" distR="0" wp14:anchorId="2438B98D" wp14:editId="2F3315D7">
            <wp:extent cx="1080000" cy="108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7" cstate="print">
                      <a:extLst>
                        <a:ext uri="{28A0092B-C50C-407E-A947-70E740481C1C}">
                          <a14:useLocalDpi xmlns:a14="http://schemas.microsoft.com/office/drawing/2010/main"/>
                        </a:ext>
                      </a:extLst>
                    </a:blip>
                    <a:stretch>
                      <a:fillRect/>
                    </a:stretch>
                  </pic:blipFill>
                  <pic:spPr>
                    <a:xfrm>
                      <a:off x="0" y="0"/>
                      <a:ext cx="1080000" cy="1080000"/>
                    </a:xfrm>
                    <a:prstGeom prst="rect">
                      <a:avLst/>
                    </a:prstGeom>
                  </pic:spPr>
                </pic:pic>
              </a:graphicData>
            </a:graphic>
          </wp:inline>
        </w:drawing>
      </w:r>
    </w:p>
    <w:p w14:paraId="002B1B0E" w14:textId="77777777" w:rsidR="00B72D6C" w:rsidRDefault="00B72D6C" w:rsidP="00B72D6C">
      <w:pPr>
        <w:pStyle w:val="ERCOText"/>
        <w:outlineLvl w:val="0"/>
        <w:rPr>
          <w:rStyle w:val="Ohne"/>
        </w:rPr>
      </w:pPr>
    </w:p>
    <w:p w14:paraId="79172657" w14:textId="77777777" w:rsidR="00B72D6C" w:rsidRDefault="00B72D6C">
      <w:pPr>
        <w:rPr>
          <w:rFonts w:ascii="Arial" w:hAnsi="Arial" w:cs="Arial"/>
          <w:b/>
          <w:bCs/>
          <w:sz w:val="22"/>
          <w:szCs w:val="22"/>
        </w:rPr>
      </w:pPr>
      <w:r>
        <w:rPr>
          <w:b/>
          <w:bCs/>
        </w:rPr>
        <w:br w:type="page"/>
      </w:r>
    </w:p>
    <w:p w14:paraId="10B9A8C1" w14:textId="76E6389F" w:rsidR="00B72D6C" w:rsidRPr="00B72D6C" w:rsidRDefault="00B72D6C" w:rsidP="00B72D6C">
      <w:pPr>
        <w:pStyle w:val="ERCOText"/>
        <w:outlineLvl w:val="0"/>
        <w:rPr>
          <w:b/>
          <w:bCs/>
        </w:rPr>
      </w:pPr>
      <w:r w:rsidRPr="00B72D6C">
        <w:rPr>
          <w:b/>
          <w:bCs/>
        </w:rPr>
        <w:lastRenderedPageBreak/>
        <w:t>More about</w:t>
      </w:r>
      <w:r w:rsidRPr="00B72D6C">
        <w:rPr>
          <w:b/>
          <w:bCs/>
        </w:rPr>
        <w:t xml:space="preserve"> </w:t>
      </w:r>
      <w:proofErr w:type="gramStart"/>
      <w:r w:rsidRPr="00B72D6C">
        <w:rPr>
          <w:b/>
          <w:bCs/>
        </w:rPr>
        <w:t>Axis :</w:t>
      </w:r>
      <w:proofErr w:type="gramEnd"/>
    </w:p>
    <w:p w14:paraId="3D8B9E3A" w14:textId="70E20C12" w:rsidR="00B72D6C" w:rsidRDefault="00B72D6C" w:rsidP="00B72D6C">
      <w:pPr>
        <w:pStyle w:val="ERCOText"/>
        <w:outlineLvl w:val="0"/>
        <w:rPr>
          <w:b/>
          <w:bCs/>
        </w:rPr>
      </w:pPr>
      <w:hyperlink r:id="rId18" w:history="1">
        <w:r>
          <w:rPr>
            <w:rStyle w:val="Hyperlink"/>
            <w:b/>
            <w:bCs/>
          </w:rPr>
          <w:t>https://www.erco.com/press</w:t>
        </w:r>
        <w:r>
          <w:rPr>
            <w:rStyle w:val="Hyperlink"/>
            <w:b/>
            <w:bCs/>
          </w:rPr>
          <w:t>/</w:t>
        </w:r>
        <w:r>
          <w:rPr>
            <w:rStyle w:val="Hyperlink"/>
            <w:b/>
            <w:bCs/>
          </w:rPr>
          <w:t>7851/en_us</w:t>
        </w:r>
      </w:hyperlink>
      <w:r>
        <w:rPr>
          <w:b/>
          <w:bCs/>
        </w:rPr>
        <w:t xml:space="preserve"> </w:t>
      </w:r>
    </w:p>
    <w:p w14:paraId="3041DC10" w14:textId="77777777" w:rsidR="00B72D6C" w:rsidRDefault="00B72D6C" w:rsidP="00B72D6C">
      <w:pPr>
        <w:pStyle w:val="ERCOText"/>
        <w:outlineLvl w:val="0"/>
        <w:rPr>
          <w:b/>
          <w:bCs/>
        </w:rPr>
      </w:pPr>
    </w:p>
    <w:p w14:paraId="69A41851" w14:textId="7045F796" w:rsidR="00B72D6C" w:rsidRDefault="00B72D6C" w:rsidP="00B72D6C">
      <w:pPr>
        <w:pStyle w:val="ERCOText"/>
        <w:outlineLvl w:val="0"/>
        <w:rPr>
          <w:b/>
          <w:bCs/>
        </w:rPr>
      </w:pPr>
      <w:r>
        <w:rPr>
          <w:b/>
          <w:bCs/>
          <w:noProof/>
        </w:rPr>
        <w:drawing>
          <wp:inline distT="0" distB="0" distL="0" distR="0" wp14:anchorId="47382369" wp14:editId="49F974FE">
            <wp:extent cx="1080000" cy="108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9"/>
                    <a:stretch>
                      <a:fillRect/>
                    </a:stretch>
                  </pic:blipFill>
                  <pic:spPr>
                    <a:xfrm>
                      <a:off x="0" y="0"/>
                      <a:ext cx="1080000" cy="1080000"/>
                    </a:xfrm>
                    <a:prstGeom prst="rect">
                      <a:avLst/>
                    </a:prstGeom>
                  </pic:spPr>
                </pic:pic>
              </a:graphicData>
            </a:graphic>
          </wp:inline>
        </w:drawing>
      </w:r>
    </w:p>
    <w:p w14:paraId="5745D8B4" w14:textId="77777777" w:rsidR="00B72D6C" w:rsidRDefault="00B72D6C" w:rsidP="00B72D6C">
      <w:pPr>
        <w:pStyle w:val="ERCOText"/>
        <w:outlineLvl w:val="0"/>
        <w:rPr>
          <w:rStyle w:val="Ohne"/>
        </w:rPr>
      </w:pPr>
    </w:p>
    <w:p w14:paraId="139A7D3C" w14:textId="77777777" w:rsidR="00B72D6C" w:rsidRPr="00682908" w:rsidRDefault="00B72D6C" w:rsidP="00B72D6C">
      <w:pPr>
        <w:pStyle w:val="ERCOberschrift"/>
        <w:rPr>
          <w:bCs w:val="0"/>
          <w:color w:val="FF0000"/>
        </w:rPr>
      </w:pPr>
      <w:r w:rsidRPr="00682908">
        <w:rPr>
          <w:bCs w:val="0"/>
          <w:color w:val="FF0000"/>
        </w:rPr>
        <w:t xml:space="preserve">Note to the editor: </w:t>
      </w:r>
      <w:r w:rsidRPr="00682908">
        <w:rPr>
          <w:b w:val="0"/>
          <w:color w:val="FF0000"/>
        </w:rPr>
        <w:t>Please use these links. Your readership will benefit from a continuous user journey and further content on this press release. The links remains permanently active.</w:t>
      </w:r>
    </w:p>
    <w:p w14:paraId="1187E83D" w14:textId="77777777" w:rsidR="00F61D46" w:rsidRDefault="00F61D46" w:rsidP="00E3228C">
      <w:pPr>
        <w:pStyle w:val="ERCOText"/>
        <w:outlineLvl w:val="0"/>
        <w:rPr>
          <w:rStyle w:val="Ohne"/>
          <w:b/>
          <w:bCs/>
        </w:rPr>
      </w:pPr>
    </w:p>
    <w:p w14:paraId="56236715" w14:textId="77777777" w:rsidR="00B72D6C" w:rsidRDefault="00B72D6C" w:rsidP="00D67FCD">
      <w:pPr>
        <w:pStyle w:val="ERCOText"/>
        <w:outlineLvl w:val="0"/>
        <w:rPr>
          <w:b/>
        </w:rPr>
      </w:pPr>
    </w:p>
    <w:p w14:paraId="35292798" w14:textId="0826DE1B" w:rsidR="00D67FCD" w:rsidRPr="003D0C07" w:rsidRDefault="00D67FCD" w:rsidP="00D67FCD">
      <w:pPr>
        <w:pStyle w:val="ERCOText"/>
        <w:outlineLvl w:val="0"/>
        <w:rPr>
          <w:b/>
        </w:rPr>
      </w:pPr>
      <w:r>
        <w:rPr>
          <w:b/>
        </w:rPr>
        <w:t>Technical features</w:t>
      </w:r>
    </w:p>
    <w:p w14:paraId="784375A7" w14:textId="71D6AACA" w:rsidR="00D67FCD" w:rsidRPr="00FE7D6B" w:rsidRDefault="00D67FCD" w:rsidP="00E506A1">
      <w:pPr>
        <w:pStyle w:val="ERCOInfos"/>
        <w:ind w:left="2127" w:hanging="2120"/>
        <w:rPr>
          <w:color w:val="000000" w:themeColor="text1"/>
          <w:sz w:val="22"/>
          <w:szCs w:val="22"/>
        </w:rPr>
      </w:pPr>
      <w:r>
        <w:rPr>
          <w:color w:val="000000" w:themeColor="text1"/>
          <w:sz w:val="22"/>
        </w:rPr>
        <w:t xml:space="preserve">ERCO lens system: </w:t>
      </w:r>
      <w:r w:rsidR="00E506A1">
        <w:rPr>
          <w:color w:val="000000" w:themeColor="text1"/>
          <w:sz w:val="22"/>
        </w:rPr>
        <w:tab/>
      </w:r>
      <w:proofErr w:type="spellStart"/>
      <w:r>
        <w:rPr>
          <w:color w:val="000000" w:themeColor="text1"/>
          <w:sz w:val="22"/>
        </w:rPr>
        <w:t>Spherolit</w:t>
      </w:r>
      <w:proofErr w:type="spellEnd"/>
      <w:r>
        <w:rPr>
          <w:color w:val="000000" w:themeColor="text1"/>
          <w:sz w:val="22"/>
        </w:rPr>
        <w:t xml:space="preserve"> lens, collimating optic made of optical polymer</w:t>
      </w:r>
    </w:p>
    <w:p w14:paraId="052453A0" w14:textId="66A80814" w:rsidR="001F2935" w:rsidRDefault="00D67FCD" w:rsidP="00D67FCD">
      <w:pPr>
        <w:pStyle w:val="ERCOInfos"/>
        <w:rPr>
          <w:color w:val="000000" w:themeColor="text1"/>
          <w:sz w:val="22"/>
          <w:szCs w:val="22"/>
        </w:rPr>
      </w:pPr>
      <w:r>
        <w:rPr>
          <w:color w:val="000000" w:themeColor="text1"/>
          <w:sz w:val="22"/>
        </w:rPr>
        <w:t xml:space="preserve">Light distributions: </w:t>
      </w:r>
      <w:r>
        <w:rPr>
          <w:color w:val="000000" w:themeColor="text1"/>
          <w:sz w:val="22"/>
        </w:rPr>
        <w:tab/>
        <w:t>Spot (17°)</w:t>
      </w:r>
    </w:p>
    <w:p w14:paraId="6DAD6EA3" w14:textId="324508F1" w:rsidR="001F2935" w:rsidRDefault="001F2935" w:rsidP="00D67FCD">
      <w:pPr>
        <w:pStyle w:val="ERCOInfos"/>
        <w:rPr>
          <w:color w:val="000000" w:themeColor="text1"/>
          <w:sz w:val="22"/>
          <w:szCs w:val="22"/>
        </w:rPr>
      </w:pPr>
      <w:r>
        <w:rPr>
          <w:color w:val="000000" w:themeColor="text1"/>
          <w:sz w:val="22"/>
        </w:rPr>
        <w:tab/>
      </w:r>
      <w:r>
        <w:rPr>
          <w:color w:val="000000" w:themeColor="text1"/>
          <w:sz w:val="22"/>
        </w:rPr>
        <w:tab/>
      </w:r>
      <w:r>
        <w:rPr>
          <w:color w:val="000000" w:themeColor="text1"/>
          <w:sz w:val="22"/>
        </w:rPr>
        <w:tab/>
        <w:t>Flood (32°)</w:t>
      </w:r>
    </w:p>
    <w:p w14:paraId="25468C8C" w14:textId="463B063D" w:rsidR="001F2935" w:rsidRPr="001F2935" w:rsidRDefault="001F2935" w:rsidP="00D67FCD">
      <w:pPr>
        <w:pStyle w:val="ERCOInfos"/>
        <w:rPr>
          <w:color w:val="000000" w:themeColor="text1"/>
          <w:sz w:val="22"/>
          <w:szCs w:val="22"/>
        </w:rPr>
      </w:pPr>
      <w:r>
        <w:rPr>
          <w:color w:val="000000" w:themeColor="text1"/>
          <w:sz w:val="22"/>
        </w:rPr>
        <w:tab/>
      </w:r>
      <w:r>
        <w:rPr>
          <w:color w:val="000000" w:themeColor="text1"/>
          <w:sz w:val="22"/>
        </w:rPr>
        <w:tab/>
      </w:r>
      <w:r>
        <w:rPr>
          <w:color w:val="000000" w:themeColor="text1"/>
          <w:sz w:val="22"/>
        </w:rPr>
        <w:tab/>
        <w:t>Wide flood (45°)</w:t>
      </w:r>
    </w:p>
    <w:p w14:paraId="6BE04975" w14:textId="153B1861" w:rsidR="00D67FCD" w:rsidRPr="001F2935" w:rsidRDefault="00D67FCD" w:rsidP="00D67FCD">
      <w:pPr>
        <w:pStyle w:val="ERCOInfos"/>
        <w:rPr>
          <w:color w:val="000000" w:themeColor="text1"/>
          <w:sz w:val="22"/>
          <w:szCs w:val="22"/>
        </w:rPr>
      </w:pPr>
      <w:r>
        <w:rPr>
          <w:color w:val="000000" w:themeColor="text1"/>
          <w:sz w:val="22"/>
        </w:rPr>
        <w:t xml:space="preserve">ERCO LED module: </w:t>
      </w:r>
      <w:r>
        <w:rPr>
          <w:color w:val="000000" w:themeColor="text1"/>
          <w:sz w:val="22"/>
        </w:rPr>
        <w:tab/>
        <w:t>High-power LED</w:t>
      </w:r>
    </w:p>
    <w:p w14:paraId="166F0CF6" w14:textId="388B5D5E" w:rsidR="00D67FCD" w:rsidRPr="001F2935" w:rsidRDefault="00D67FCD" w:rsidP="001F2935">
      <w:pPr>
        <w:pStyle w:val="ERCOText"/>
        <w:ind w:left="2120" w:hanging="2120"/>
        <w:rPr>
          <w:bCs/>
          <w:color w:val="000000" w:themeColor="text1"/>
        </w:rPr>
      </w:pPr>
      <w:r>
        <w:rPr>
          <w:color w:val="000000" w:themeColor="text1"/>
        </w:rPr>
        <w:t xml:space="preserve">Light colors: </w:t>
      </w:r>
      <w:r>
        <w:rPr>
          <w:color w:val="000000" w:themeColor="text1"/>
        </w:rPr>
        <w:tab/>
      </w:r>
      <w:r>
        <w:rPr>
          <w:color w:val="000000" w:themeColor="text1"/>
        </w:rPr>
        <w:tab/>
        <w:t>2700K CRI 92, 3000K CRI 92, 3000K CRI 97, 3500K CRI 92, 4000K CRI 92</w:t>
      </w:r>
    </w:p>
    <w:p w14:paraId="685DFCBC" w14:textId="6FAD6CBE" w:rsidR="001F2935" w:rsidRPr="00FE7D6B" w:rsidRDefault="00D67FCD" w:rsidP="00813C21">
      <w:pPr>
        <w:pStyle w:val="ERCOInfos"/>
        <w:ind w:left="2120" w:hanging="2120"/>
        <w:rPr>
          <w:color w:val="000000" w:themeColor="text1"/>
          <w:sz w:val="22"/>
          <w:szCs w:val="22"/>
        </w:rPr>
      </w:pPr>
      <w:r>
        <w:rPr>
          <w:color w:val="000000" w:themeColor="text1"/>
          <w:sz w:val="22"/>
        </w:rPr>
        <w:t xml:space="preserve">Housing: </w:t>
      </w:r>
      <w:r>
        <w:rPr>
          <w:color w:val="000000" w:themeColor="text1"/>
          <w:sz w:val="22"/>
        </w:rPr>
        <w:tab/>
      </w:r>
      <w:r>
        <w:rPr>
          <w:color w:val="000000" w:themeColor="text1"/>
          <w:sz w:val="22"/>
        </w:rPr>
        <w:tab/>
        <w:t>Stem and mounting plate: aluminum profile, color: black; light head: polymer/metal, color: Black</w:t>
      </w:r>
    </w:p>
    <w:p w14:paraId="6472ADF3" w14:textId="1EDB118A" w:rsidR="00D67FCD" w:rsidRPr="00FE7D6B" w:rsidRDefault="00D67FCD" w:rsidP="00D67FCD">
      <w:pPr>
        <w:pStyle w:val="ERCOInfos"/>
        <w:rPr>
          <w:color w:val="000000" w:themeColor="text1"/>
          <w:sz w:val="22"/>
          <w:szCs w:val="22"/>
        </w:rPr>
      </w:pPr>
      <w:r>
        <w:rPr>
          <w:color w:val="000000" w:themeColor="text1"/>
          <w:sz w:val="22"/>
        </w:rPr>
        <w:t xml:space="preserve">Installation: </w:t>
      </w:r>
      <w:r>
        <w:rPr>
          <w:color w:val="000000" w:themeColor="text1"/>
          <w:sz w:val="22"/>
        </w:rPr>
        <w:tab/>
      </w:r>
      <w:r>
        <w:rPr>
          <w:color w:val="000000" w:themeColor="text1"/>
          <w:sz w:val="22"/>
        </w:rPr>
        <w:tab/>
        <w:t xml:space="preserve">stem, surface-mounted, semi-surface-mounted  </w:t>
      </w:r>
    </w:p>
    <w:p w14:paraId="1E883000" w14:textId="35AFAC1B" w:rsidR="00D67FCD" w:rsidRPr="00FE7D6B" w:rsidRDefault="00D67FCD" w:rsidP="00813C21">
      <w:pPr>
        <w:pStyle w:val="ERCOInfos"/>
        <w:ind w:left="2120" w:hanging="2120"/>
        <w:rPr>
          <w:color w:val="000000" w:themeColor="text1"/>
          <w:sz w:val="22"/>
          <w:szCs w:val="22"/>
        </w:rPr>
      </w:pPr>
      <w:r>
        <w:rPr>
          <w:color w:val="000000" w:themeColor="text1"/>
          <w:sz w:val="22"/>
        </w:rPr>
        <w:t xml:space="preserve">Control gear: </w:t>
      </w:r>
      <w:r>
        <w:rPr>
          <w:color w:val="000000" w:themeColor="text1"/>
          <w:sz w:val="22"/>
        </w:rPr>
        <w:tab/>
        <w:t>switchable, dimmable on control gear unit, 0-10</w:t>
      </w:r>
      <w:r w:rsidR="00D569A2">
        <w:rPr>
          <w:color w:val="000000" w:themeColor="text1"/>
          <w:sz w:val="22"/>
        </w:rPr>
        <w:t>V</w:t>
      </w:r>
      <w:r>
        <w:rPr>
          <w:color w:val="000000" w:themeColor="text1"/>
          <w:sz w:val="22"/>
        </w:rPr>
        <w:t xml:space="preserve"> via </w:t>
      </w:r>
      <w:r w:rsidR="005B31CF">
        <w:rPr>
          <w:color w:val="000000" w:themeColor="text1"/>
          <w:sz w:val="22"/>
        </w:rPr>
        <w:t>bridge</w:t>
      </w:r>
      <w:r>
        <w:rPr>
          <w:color w:val="000000" w:themeColor="text1"/>
          <w:sz w:val="22"/>
        </w:rPr>
        <w:t xml:space="preserve">, </w:t>
      </w:r>
      <w:proofErr w:type="spellStart"/>
      <w:r>
        <w:rPr>
          <w:color w:val="000000" w:themeColor="text1"/>
          <w:sz w:val="22"/>
        </w:rPr>
        <w:t>Casambi</w:t>
      </w:r>
      <w:proofErr w:type="spellEnd"/>
      <w:r>
        <w:rPr>
          <w:color w:val="000000" w:themeColor="text1"/>
          <w:sz w:val="22"/>
        </w:rPr>
        <w:t xml:space="preserve"> Bluetooth</w:t>
      </w:r>
      <w:r w:rsidR="00E506A1">
        <w:rPr>
          <w:color w:val="000000" w:themeColor="text1"/>
          <w:sz w:val="22"/>
        </w:rPr>
        <w:br/>
      </w:r>
    </w:p>
    <w:p w14:paraId="6E76E590" w14:textId="77777777" w:rsidR="00B72D6C" w:rsidRDefault="00B72D6C">
      <w:pPr>
        <w:rPr>
          <w:rFonts w:ascii="Arial" w:hAnsi="Arial" w:cs="Arial"/>
          <w:b/>
          <w:bCs/>
          <w:sz w:val="22"/>
          <w:szCs w:val="22"/>
        </w:rPr>
      </w:pPr>
      <w:r>
        <w:rPr>
          <w:b/>
          <w:bCs/>
        </w:rPr>
        <w:br w:type="page"/>
      </w:r>
    </w:p>
    <w:p w14:paraId="6E19BC27" w14:textId="27367017" w:rsidR="00A06C41" w:rsidRPr="00D41804" w:rsidRDefault="00A06C41" w:rsidP="00D41804">
      <w:pPr>
        <w:pStyle w:val="ERCOText"/>
        <w:outlineLvl w:val="0"/>
        <w:rPr>
          <w:b/>
          <w:bCs/>
        </w:rPr>
      </w:pPr>
      <w:r w:rsidRPr="00D41804">
        <w:rPr>
          <w:b/>
          <w:bCs/>
        </w:rPr>
        <w:lastRenderedPageBreak/>
        <w:t>Images</w:t>
      </w:r>
    </w:p>
    <w:p w14:paraId="70E68F58" w14:textId="2F6A5E34" w:rsidR="00A06C41" w:rsidRDefault="00E506A1" w:rsidP="00A06C41">
      <w:pPr>
        <w:pStyle w:val="ERCOberschrift"/>
      </w:pPr>
      <w:r>
        <w:rPr>
          <w:bCs w:val="0"/>
          <w:color w:val="000000" w:themeColor="text1"/>
        </w:rPr>
        <w:br/>
      </w:r>
      <w:r w:rsidR="00A06C41">
        <w:rPr>
          <w:b w:val="0"/>
        </w:rPr>
        <w:t xml:space="preserve">Axis from ERCO is a modular lighting system that sets the benchmark for quality of light in showcases. The system includes miniaturized stem luminaires, surface-mounted luminaires and semi-recessed luminaires that can be individually adapted to their tasks. </w:t>
      </w:r>
    </w:p>
    <w:p w14:paraId="0085FAB2" w14:textId="77777777" w:rsidR="00B72D6C" w:rsidRPr="00B72D6C" w:rsidRDefault="00A875B6" w:rsidP="00B72D6C">
      <w:pPr>
        <w:pStyle w:val="ERCOberschrift"/>
        <w:rPr>
          <w:sz w:val="18"/>
          <w:szCs w:val="18"/>
          <w:lang w:val="de-DE"/>
        </w:rPr>
      </w:pPr>
      <w:r>
        <w:rPr>
          <w:noProof/>
        </w:rPr>
        <w:drawing>
          <wp:inline distT="0" distB="0" distL="0" distR="0" wp14:anchorId="6356BEA6" wp14:editId="11DCDCD8">
            <wp:extent cx="2473200" cy="1634400"/>
            <wp:effectExtent l="0" t="0" r="3810" b="4445"/>
            <wp:docPr id="387410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41051" name="Grafik 38741051"/>
                    <pic:cNvPicPr/>
                  </pic:nvPicPr>
                  <pic:blipFill>
                    <a:blip r:embed="rId20"/>
                    <a:stretch>
                      <a:fillRect/>
                    </a:stretch>
                  </pic:blipFill>
                  <pic:spPr>
                    <a:xfrm>
                      <a:off x="0" y="0"/>
                      <a:ext cx="2473200" cy="1634400"/>
                    </a:xfrm>
                    <a:prstGeom prst="rect">
                      <a:avLst/>
                    </a:prstGeom>
                  </pic:spPr>
                </pic:pic>
              </a:graphicData>
            </a:graphic>
          </wp:inline>
        </w:drawing>
      </w:r>
      <w:r>
        <w:br/>
      </w:r>
      <w:r w:rsidR="00B72D6C" w:rsidRPr="00B72D6C">
        <w:rPr>
          <w:b w:val="0"/>
          <w:bCs w:val="0"/>
          <w:sz w:val="18"/>
          <w:szCs w:val="18"/>
          <w:lang w:val="de-DE"/>
        </w:rPr>
        <w:t xml:space="preserve">© ERCO GmbH, </w:t>
      </w:r>
      <w:proofErr w:type="spellStart"/>
      <w:r w:rsidR="00B72D6C" w:rsidRPr="00B72D6C">
        <w:rPr>
          <w:b w:val="0"/>
          <w:bCs w:val="0"/>
          <w:sz w:val="18"/>
          <w:szCs w:val="18"/>
          <w:lang w:val="de-DE"/>
        </w:rPr>
        <w:t>Visualization</w:t>
      </w:r>
      <w:proofErr w:type="spellEnd"/>
      <w:r w:rsidR="00B72D6C" w:rsidRPr="00B72D6C">
        <w:rPr>
          <w:b w:val="0"/>
          <w:bCs w:val="0"/>
          <w:sz w:val="18"/>
          <w:szCs w:val="18"/>
          <w:lang w:val="de-DE"/>
        </w:rPr>
        <w:t xml:space="preserve">: Axel </w:t>
      </w:r>
      <w:proofErr w:type="spellStart"/>
      <w:r w:rsidR="00B72D6C" w:rsidRPr="00B72D6C">
        <w:rPr>
          <w:b w:val="0"/>
          <w:bCs w:val="0"/>
          <w:sz w:val="18"/>
          <w:szCs w:val="18"/>
          <w:lang w:val="de-DE"/>
        </w:rPr>
        <w:t>Gross</w:t>
      </w:r>
      <w:proofErr w:type="spellEnd"/>
    </w:p>
    <w:p w14:paraId="76D9FBC9" w14:textId="2209CA7D" w:rsidR="005B31CF" w:rsidRPr="00E506A1" w:rsidRDefault="00E506A1" w:rsidP="00E506A1">
      <w:pPr>
        <w:pStyle w:val="ERCOberschrift"/>
        <w:rPr>
          <w:rStyle w:val="Ohne"/>
          <w:bCs w:val="0"/>
          <w:color w:val="000000" w:themeColor="text1"/>
        </w:rPr>
      </w:pPr>
      <w:r>
        <w:rPr>
          <w:rStyle w:val="Ohne"/>
        </w:rPr>
        <w:br/>
      </w:r>
      <w:r>
        <w:rPr>
          <w:rStyle w:val="Ohne"/>
        </w:rPr>
        <w:br/>
      </w:r>
      <w:r w:rsidR="005B31CF" w:rsidRPr="00E506A1">
        <w:rPr>
          <w:rStyle w:val="Ohne"/>
          <w:b w:val="0"/>
          <w:bCs w:val="0"/>
        </w:rPr>
        <w:t>The semi-recessed luminaires integrate elegantly into showcase bases and ceiling panels. As a modular surface-mounted luminaire, one or more light heads on a cylindrical base project into the showcase. The variable stem luminaire provides additional flexibility in terms of the height of the light points.</w:t>
      </w:r>
    </w:p>
    <w:p w14:paraId="2BEE8D5C" w14:textId="7520881D" w:rsidR="00A06C41" w:rsidRPr="00E506A1" w:rsidRDefault="00A875B6" w:rsidP="00FE26C3">
      <w:pPr>
        <w:pStyle w:val="ERCOberschrift"/>
      </w:pPr>
      <w:r>
        <w:rPr>
          <w:noProof/>
        </w:rPr>
        <w:drawing>
          <wp:inline distT="0" distB="0" distL="0" distR="0" wp14:anchorId="3C4DD27A" wp14:editId="10905695">
            <wp:extent cx="2473200" cy="1389600"/>
            <wp:effectExtent l="0" t="0" r="3810" b="0"/>
            <wp:docPr id="155724794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247943" name="Grafik 1557247943"/>
                    <pic:cNvPicPr/>
                  </pic:nvPicPr>
                  <pic:blipFill>
                    <a:blip r:embed="rId21"/>
                    <a:stretch>
                      <a:fillRect/>
                    </a:stretch>
                  </pic:blipFill>
                  <pic:spPr>
                    <a:xfrm>
                      <a:off x="0" y="0"/>
                      <a:ext cx="2473200" cy="1389600"/>
                    </a:xfrm>
                    <a:prstGeom prst="rect">
                      <a:avLst/>
                    </a:prstGeom>
                  </pic:spPr>
                </pic:pic>
              </a:graphicData>
            </a:graphic>
          </wp:inline>
        </w:drawing>
      </w:r>
      <w:r>
        <w:br/>
      </w:r>
      <w:r w:rsidR="003602B1" w:rsidRPr="00B5698D">
        <w:rPr>
          <w:b w:val="0"/>
          <w:bCs w:val="0"/>
          <w:sz w:val="18"/>
          <w:szCs w:val="18"/>
        </w:rPr>
        <w:t>© ERCO GmbH</w:t>
      </w:r>
      <w:r w:rsidR="00E506A1">
        <w:br/>
      </w:r>
      <w:r w:rsidR="00E506A1">
        <w:br/>
      </w:r>
    </w:p>
    <w:p w14:paraId="76D4E044" w14:textId="77777777" w:rsidR="00E46E01" w:rsidRDefault="00E46E01">
      <w:pPr>
        <w:rPr>
          <w:rStyle w:val="Ohne"/>
          <w:rFonts w:ascii="Arial" w:hAnsi="Arial" w:cs="Arial"/>
          <w:bCs/>
          <w:sz w:val="22"/>
          <w:szCs w:val="22"/>
        </w:rPr>
      </w:pPr>
      <w:r>
        <w:rPr>
          <w:rStyle w:val="Ohne"/>
          <w:b/>
        </w:rPr>
        <w:br w:type="page"/>
      </w:r>
    </w:p>
    <w:p w14:paraId="7CBB73AA" w14:textId="7C12C322" w:rsidR="0029317F" w:rsidRDefault="0029317F" w:rsidP="00FE26C3">
      <w:pPr>
        <w:pStyle w:val="ERCOberschrift"/>
        <w:rPr>
          <w:rStyle w:val="Ohne"/>
          <w:b w:val="0"/>
          <w:bCs w:val="0"/>
        </w:rPr>
      </w:pPr>
      <w:r>
        <w:rPr>
          <w:rStyle w:val="Ohne"/>
          <w:b w:val="0"/>
        </w:rPr>
        <w:lastRenderedPageBreak/>
        <w:t>The Axis system offers various options for positioning its miniaturized, pivotable light heads: the single, twin and 4-gang semi-recessed luminaires integrate elegantly into showcase bases and ceiling panels</w:t>
      </w:r>
      <w:r w:rsidR="00E506A1">
        <w:rPr>
          <w:rStyle w:val="Ohne"/>
          <w:b w:val="0"/>
        </w:rPr>
        <w:t>.</w:t>
      </w:r>
      <w:r w:rsidR="00A875B6">
        <w:rPr>
          <w:b w:val="0"/>
          <w:bCs w:val="0"/>
          <w:noProof/>
        </w:rPr>
        <w:drawing>
          <wp:inline distT="0" distB="0" distL="0" distR="0" wp14:anchorId="25A24E46" wp14:editId="5EA19EE2">
            <wp:extent cx="2473200" cy="1216800"/>
            <wp:effectExtent l="0" t="0" r="3810" b="2540"/>
            <wp:docPr id="25666648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66483" name="Grafik 256666483"/>
                    <pic:cNvPicPr/>
                  </pic:nvPicPr>
                  <pic:blipFill>
                    <a:blip r:embed="rId22"/>
                    <a:stretch>
                      <a:fillRect/>
                    </a:stretch>
                  </pic:blipFill>
                  <pic:spPr>
                    <a:xfrm>
                      <a:off x="0" y="0"/>
                      <a:ext cx="2473200" cy="1216800"/>
                    </a:xfrm>
                    <a:prstGeom prst="rect">
                      <a:avLst/>
                    </a:prstGeom>
                  </pic:spPr>
                </pic:pic>
              </a:graphicData>
            </a:graphic>
          </wp:inline>
        </w:drawing>
      </w:r>
      <w:r w:rsidR="003602B1">
        <w:rPr>
          <w:rStyle w:val="Ohne"/>
          <w:b w:val="0"/>
        </w:rPr>
        <w:br/>
      </w:r>
      <w:r w:rsidR="003602B1" w:rsidRPr="00B5698D">
        <w:rPr>
          <w:b w:val="0"/>
          <w:bCs w:val="0"/>
          <w:sz w:val="18"/>
          <w:szCs w:val="18"/>
        </w:rPr>
        <w:t>© ERCO GmbH</w:t>
      </w:r>
      <w:r w:rsidR="003602B1">
        <w:rPr>
          <w:b w:val="0"/>
          <w:bCs w:val="0"/>
          <w:sz w:val="18"/>
          <w:szCs w:val="18"/>
        </w:rPr>
        <w:br/>
      </w:r>
      <w:r w:rsidR="003602B1">
        <w:rPr>
          <w:b w:val="0"/>
          <w:bCs w:val="0"/>
          <w:sz w:val="18"/>
          <w:szCs w:val="18"/>
        </w:rPr>
        <w:br/>
      </w:r>
      <w:r w:rsidR="00E506A1">
        <w:rPr>
          <w:bCs w:val="0"/>
          <w:color w:val="000000" w:themeColor="text1"/>
        </w:rPr>
        <w:br/>
      </w:r>
      <w:r>
        <w:rPr>
          <w:rStyle w:val="Ohne"/>
          <w:b w:val="0"/>
        </w:rPr>
        <w:t>As a modular surface-mounted luminaire, one or more light heads on a cylindrical base project into the showcase. The stable mechanical and electrical connection of up to three light heads (two light heads with ceiling mounting) is without tools via magnetic holders.</w:t>
      </w:r>
    </w:p>
    <w:p w14:paraId="62D03851" w14:textId="6CD97F53" w:rsidR="00F61D46" w:rsidRPr="00A875B6" w:rsidRDefault="00A875B6" w:rsidP="00FE26C3">
      <w:pPr>
        <w:pStyle w:val="ERCOberschrift"/>
        <w:rPr>
          <w:b w:val="0"/>
          <w:color w:val="FF0000"/>
        </w:rPr>
      </w:pPr>
      <w:r>
        <w:rPr>
          <w:b w:val="0"/>
          <w:bCs w:val="0"/>
          <w:noProof/>
        </w:rPr>
        <w:drawing>
          <wp:inline distT="0" distB="0" distL="0" distR="0" wp14:anchorId="3D9F7917" wp14:editId="29F54997">
            <wp:extent cx="2473200" cy="1389600"/>
            <wp:effectExtent l="0" t="0" r="3810" b="0"/>
            <wp:docPr id="149617572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175725" name="Grafik 1496175725"/>
                    <pic:cNvPicPr/>
                  </pic:nvPicPr>
                  <pic:blipFill>
                    <a:blip r:embed="rId23"/>
                    <a:stretch>
                      <a:fillRect/>
                    </a:stretch>
                  </pic:blipFill>
                  <pic:spPr>
                    <a:xfrm>
                      <a:off x="0" y="0"/>
                      <a:ext cx="2473200" cy="1389600"/>
                    </a:xfrm>
                    <a:prstGeom prst="rect">
                      <a:avLst/>
                    </a:prstGeom>
                  </pic:spPr>
                </pic:pic>
              </a:graphicData>
            </a:graphic>
          </wp:inline>
        </w:drawing>
      </w:r>
      <w:r w:rsidR="00D41804">
        <w:rPr>
          <w:b w:val="0"/>
          <w:color w:val="FF0000"/>
        </w:rPr>
        <w:br/>
      </w:r>
      <w:r w:rsidR="003602B1" w:rsidRPr="00B5698D">
        <w:rPr>
          <w:b w:val="0"/>
          <w:bCs w:val="0"/>
          <w:sz w:val="18"/>
          <w:szCs w:val="18"/>
        </w:rPr>
        <w:t>© ERCO GmbH</w:t>
      </w:r>
    </w:p>
    <w:p w14:paraId="6B0039C5" w14:textId="2088A7C1" w:rsidR="00E46E01" w:rsidRDefault="003602B1" w:rsidP="00FE26C3">
      <w:pPr>
        <w:pStyle w:val="ERCOberschrift"/>
        <w:rPr>
          <w:bCs w:val="0"/>
          <w:color w:val="000000" w:themeColor="text1"/>
        </w:rPr>
      </w:pPr>
      <w:r>
        <w:rPr>
          <w:bCs w:val="0"/>
          <w:color w:val="000000" w:themeColor="text1"/>
        </w:rPr>
        <w:br/>
      </w:r>
    </w:p>
    <w:p w14:paraId="795DDA32" w14:textId="77777777" w:rsidR="00E46E01" w:rsidRDefault="00E46E01">
      <w:pPr>
        <w:rPr>
          <w:rFonts w:ascii="Arial" w:hAnsi="Arial" w:cs="Arial"/>
          <w:b/>
          <w:color w:val="000000" w:themeColor="text1"/>
          <w:sz w:val="22"/>
          <w:szCs w:val="22"/>
        </w:rPr>
      </w:pPr>
      <w:r>
        <w:rPr>
          <w:bCs/>
          <w:color w:val="000000" w:themeColor="text1"/>
        </w:rPr>
        <w:br w:type="page"/>
      </w:r>
    </w:p>
    <w:p w14:paraId="4DEF1159" w14:textId="02B51E73" w:rsidR="0029317F" w:rsidRPr="00E506A1" w:rsidRDefault="0029317F" w:rsidP="00FE26C3">
      <w:pPr>
        <w:pStyle w:val="ERCOberschrift"/>
        <w:rPr>
          <w:rStyle w:val="Ohne"/>
          <w:bCs w:val="0"/>
          <w:color w:val="000000" w:themeColor="text1"/>
        </w:rPr>
      </w:pPr>
      <w:r>
        <w:rPr>
          <w:rStyle w:val="Ohne"/>
          <w:b w:val="0"/>
        </w:rPr>
        <w:lastRenderedPageBreak/>
        <w:t>The height-adjustable Axis stem luminaire features additional flexibility for positioning the light points. The magnetic Axis modules can be freely rotated around their cylindrical axis and the light heads can be swiveled through 270°.</w:t>
      </w:r>
    </w:p>
    <w:p w14:paraId="54D172F7" w14:textId="357B7241" w:rsidR="0029317F" w:rsidRDefault="00A875B6" w:rsidP="00FE26C3">
      <w:pPr>
        <w:pStyle w:val="ERCOberschrift"/>
        <w:rPr>
          <w:rStyle w:val="Ohne"/>
          <w:b w:val="0"/>
          <w:bCs w:val="0"/>
        </w:rPr>
      </w:pPr>
      <w:r>
        <w:rPr>
          <w:b w:val="0"/>
          <w:bCs w:val="0"/>
          <w:noProof/>
        </w:rPr>
        <w:drawing>
          <wp:inline distT="0" distB="0" distL="0" distR="0" wp14:anchorId="3A3C0E19" wp14:editId="2CF5A5A2">
            <wp:extent cx="2473200" cy="2041200"/>
            <wp:effectExtent l="0" t="0" r="3810" b="3810"/>
            <wp:docPr id="200474018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740189" name="Grafik 2004740189"/>
                    <pic:cNvPicPr/>
                  </pic:nvPicPr>
                  <pic:blipFill>
                    <a:blip r:embed="rId24"/>
                    <a:stretch>
                      <a:fillRect/>
                    </a:stretch>
                  </pic:blipFill>
                  <pic:spPr>
                    <a:xfrm>
                      <a:off x="0" y="0"/>
                      <a:ext cx="2473200" cy="2041200"/>
                    </a:xfrm>
                    <a:prstGeom prst="rect">
                      <a:avLst/>
                    </a:prstGeom>
                  </pic:spPr>
                </pic:pic>
              </a:graphicData>
            </a:graphic>
          </wp:inline>
        </w:drawing>
      </w:r>
      <w:r>
        <w:rPr>
          <w:rStyle w:val="Ohne"/>
          <w:b w:val="0"/>
          <w:bCs w:val="0"/>
        </w:rPr>
        <w:br/>
      </w:r>
      <w:r w:rsidR="003602B1" w:rsidRPr="00B5698D">
        <w:rPr>
          <w:b w:val="0"/>
          <w:bCs w:val="0"/>
          <w:sz w:val="18"/>
          <w:szCs w:val="18"/>
        </w:rPr>
        <w:t>© ERCO GmbH</w:t>
      </w:r>
      <w:r w:rsidR="003602B1">
        <w:rPr>
          <w:b w:val="0"/>
          <w:bCs w:val="0"/>
          <w:sz w:val="18"/>
          <w:szCs w:val="18"/>
        </w:rPr>
        <w:br/>
      </w:r>
      <w:r w:rsidR="003602B1">
        <w:rPr>
          <w:b w:val="0"/>
          <w:bCs w:val="0"/>
          <w:sz w:val="18"/>
          <w:szCs w:val="18"/>
        </w:rPr>
        <w:br/>
      </w:r>
    </w:p>
    <w:p w14:paraId="63302A1A" w14:textId="2CB1B5D9" w:rsidR="0029317F" w:rsidRPr="00DC25CE" w:rsidRDefault="0029317F" w:rsidP="00FE26C3">
      <w:pPr>
        <w:pStyle w:val="ERCOberschrift"/>
        <w:rPr>
          <w:b w:val="0"/>
          <w:bCs w:val="0"/>
        </w:rPr>
      </w:pPr>
      <w:r>
        <w:rPr>
          <w:rStyle w:val="Ohne"/>
          <w:b w:val="0"/>
        </w:rPr>
        <w:t>Axis functions with spherical pan-and-tilt LED light heads with a diameter of just 1” (25mm). The wide range of accessories extends from interchangeable lens units and various filters and lenses to anti-glare attachments such as snoots and honeycomb louvers, thus making Axis extremely adaptable.</w:t>
      </w:r>
    </w:p>
    <w:p w14:paraId="4C1C9F0D" w14:textId="36C24AB0" w:rsidR="00A06C41" w:rsidRPr="003602B1" w:rsidRDefault="00A875B6" w:rsidP="00FE26C3">
      <w:pPr>
        <w:pStyle w:val="ERCOberschrift"/>
        <w:rPr>
          <w:b w:val="0"/>
          <w:bCs w:val="0"/>
        </w:rPr>
      </w:pPr>
      <w:r>
        <w:rPr>
          <w:noProof/>
        </w:rPr>
        <w:drawing>
          <wp:inline distT="0" distB="0" distL="0" distR="0" wp14:anchorId="56B7FFE7" wp14:editId="6BE12312">
            <wp:extent cx="2473200" cy="1638000"/>
            <wp:effectExtent l="0" t="0" r="3810" b="635"/>
            <wp:docPr id="172347080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470808" name="Grafik 1723470808"/>
                    <pic:cNvPicPr/>
                  </pic:nvPicPr>
                  <pic:blipFill>
                    <a:blip r:embed="rId25"/>
                    <a:stretch>
                      <a:fillRect/>
                    </a:stretch>
                  </pic:blipFill>
                  <pic:spPr>
                    <a:xfrm>
                      <a:off x="0" y="0"/>
                      <a:ext cx="2473200" cy="1638000"/>
                    </a:xfrm>
                    <a:prstGeom prst="rect">
                      <a:avLst/>
                    </a:prstGeom>
                  </pic:spPr>
                </pic:pic>
              </a:graphicData>
            </a:graphic>
          </wp:inline>
        </w:drawing>
      </w:r>
    </w:p>
    <w:p w14:paraId="5EAAC74C" w14:textId="5BDAF9CF" w:rsidR="00A875B6" w:rsidRPr="00D41804" w:rsidRDefault="003602B1" w:rsidP="00E506A1">
      <w:pPr>
        <w:pStyle w:val="02TextERCO"/>
        <w:rPr>
          <w:rStyle w:val="Ohne"/>
          <w:bCs/>
          <w:color w:val="000000" w:themeColor="text1"/>
        </w:rPr>
      </w:pPr>
      <w:r w:rsidRPr="003602B1">
        <w:rPr>
          <w:sz w:val="18"/>
          <w:szCs w:val="18"/>
        </w:rPr>
        <w:t>© ERCO GmbH</w:t>
      </w:r>
      <w:r w:rsidR="00A875B6">
        <w:rPr>
          <w:bCs/>
        </w:rPr>
        <w:br/>
      </w:r>
    </w:p>
    <w:p w14:paraId="59281F8D" w14:textId="54C3904F" w:rsidR="00D67FCD" w:rsidRPr="00DC25CE" w:rsidRDefault="00A875B6" w:rsidP="00D7380B">
      <w:pPr>
        <w:pStyle w:val="02TextERCO"/>
        <w:rPr>
          <w:bCs/>
        </w:rPr>
      </w:pPr>
      <w:r>
        <w:rPr>
          <w:b/>
          <w:bCs/>
          <w:noProof/>
          <w:color w:val="FF0000"/>
        </w:rPr>
        <w:lastRenderedPageBreak/>
        <w:drawing>
          <wp:inline distT="0" distB="0" distL="0" distR="0" wp14:anchorId="6D841092" wp14:editId="7E7CA420">
            <wp:extent cx="2473200" cy="1616400"/>
            <wp:effectExtent l="0" t="0" r="3810" b="0"/>
            <wp:docPr id="24533851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338510" name="Grafik 245338510"/>
                    <pic:cNvPicPr/>
                  </pic:nvPicPr>
                  <pic:blipFill>
                    <a:blip r:embed="rId26"/>
                    <a:stretch>
                      <a:fillRect/>
                    </a:stretch>
                  </pic:blipFill>
                  <pic:spPr>
                    <a:xfrm>
                      <a:off x="0" y="0"/>
                      <a:ext cx="2473200" cy="1616400"/>
                    </a:xfrm>
                    <a:prstGeom prst="rect">
                      <a:avLst/>
                    </a:prstGeom>
                  </pic:spPr>
                </pic:pic>
              </a:graphicData>
            </a:graphic>
          </wp:inline>
        </w:drawing>
      </w:r>
    </w:p>
    <w:p w14:paraId="04F7DF57" w14:textId="6CA9DC93" w:rsidR="00D67FCD" w:rsidRPr="00BE723F" w:rsidRDefault="00BE723F" w:rsidP="00D7380B">
      <w:pPr>
        <w:pStyle w:val="02TextERCO"/>
      </w:pPr>
      <w:r w:rsidRPr="00BE723F">
        <w:rPr>
          <w:sz w:val="18"/>
          <w:szCs w:val="18"/>
          <w:lang w:val="de-DE"/>
        </w:rPr>
        <w:t xml:space="preserve">© ERCO GmbH, </w:t>
      </w:r>
      <w:proofErr w:type="spellStart"/>
      <w:r w:rsidRPr="00BE723F">
        <w:rPr>
          <w:sz w:val="18"/>
          <w:szCs w:val="18"/>
          <w:lang w:val="de-DE"/>
        </w:rPr>
        <w:t>Visualization</w:t>
      </w:r>
      <w:proofErr w:type="spellEnd"/>
      <w:r w:rsidRPr="00BE723F">
        <w:rPr>
          <w:sz w:val="18"/>
          <w:szCs w:val="18"/>
          <w:lang w:val="de-DE"/>
        </w:rPr>
        <w:t xml:space="preserve">: Axel </w:t>
      </w:r>
      <w:proofErr w:type="spellStart"/>
      <w:r w:rsidRPr="00BE723F">
        <w:rPr>
          <w:sz w:val="18"/>
          <w:szCs w:val="18"/>
          <w:lang w:val="de-DE"/>
        </w:rPr>
        <w:t>Gross</w:t>
      </w:r>
      <w:proofErr w:type="spellEnd"/>
    </w:p>
    <w:p w14:paraId="0E902218" w14:textId="77777777" w:rsidR="00D67FCD" w:rsidRPr="00DC25CE" w:rsidRDefault="00D67FCD" w:rsidP="00D7380B">
      <w:pPr>
        <w:pStyle w:val="02TextERCO"/>
        <w:rPr>
          <w:bCs/>
        </w:rPr>
      </w:pPr>
    </w:p>
    <w:p w14:paraId="4BA23491" w14:textId="77777777" w:rsidR="00D67FCD" w:rsidRPr="00DC25CE" w:rsidRDefault="00D67FCD" w:rsidP="00D7380B">
      <w:pPr>
        <w:pStyle w:val="02TextERCO"/>
        <w:rPr>
          <w:bCs/>
        </w:rPr>
      </w:pPr>
    </w:p>
    <w:p w14:paraId="2D9D6C4F" w14:textId="6474A0F6" w:rsidR="00CD14E0" w:rsidRPr="00E506A1" w:rsidRDefault="00E45483" w:rsidP="00CD14E0">
      <w:pPr>
        <w:pStyle w:val="02TextERCO"/>
        <w:rPr>
          <w:bCs/>
        </w:rPr>
      </w:pPr>
      <w:r>
        <w:rPr>
          <w:b/>
        </w:rPr>
        <w:t>About ERCO</w:t>
      </w:r>
    </w:p>
    <w:p w14:paraId="0B50D2D7" w14:textId="77EE48E7" w:rsidR="00CD14E0" w:rsidRDefault="00CD14E0" w:rsidP="00CD14E0">
      <w:pPr>
        <w:pStyle w:val="02TextERCO"/>
      </w:pPr>
      <w:r>
        <w:t xml:space="preserve">ERCO is an international specialist for high quality, digital architectural lighting. The family business, founded in 1934, now operates as a global player with independent sales organizations and partners in 55 countries worldwide. </w:t>
      </w:r>
    </w:p>
    <w:p w14:paraId="639E46BA" w14:textId="61553ABC" w:rsidR="00CD14E0" w:rsidRDefault="00CD14E0" w:rsidP="00CD14E0">
      <w:pPr>
        <w:pStyle w:val="02TextERCO"/>
      </w:pPr>
      <w:r>
        <w:t xml:space="preserve"> </w:t>
      </w:r>
    </w:p>
    <w:p w14:paraId="4A0C34BF" w14:textId="77777777" w:rsidR="00CD14E0" w:rsidRDefault="00CD14E0" w:rsidP="00CD14E0">
      <w:pPr>
        <w:pStyle w:val="02TextERCO"/>
      </w:pPr>
      <w:r>
        <w:t xml:space="preserve">ERCO understands light as the fourth dimension of architecture—and thus as an integral part of sustainable building. Light is the contribution to making society and architecture better and, at the same time, preserving our environment. ERCO </w:t>
      </w:r>
      <w:proofErr w:type="spellStart"/>
      <w:r>
        <w:t>Greenology</w:t>
      </w:r>
      <w:proofErr w:type="spellEnd"/>
      <w:r>
        <w:rPr>
          <w:vertAlign w:val="superscript"/>
        </w:rPr>
        <w:t>®</w:t>
      </w:r>
      <w:r>
        <w:t>—the corporate strategy for sustainable lighting—combines ecological responsibility with technological expertise.</w:t>
      </w:r>
    </w:p>
    <w:p w14:paraId="515061CC" w14:textId="77777777" w:rsidR="00CD14E0" w:rsidRDefault="00CD14E0" w:rsidP="00CD14E0">
      <w:pPr>
        <w:pStyle w:val="02TextERCO"/>
      </w:pPr>
    </w:p>
    <w:p w14:paraId="13C4A3DB" w14:textId="77777777" w:rsidR="00CD14E0" w:rsidRDefault="00CD14E0" w:rsidP="00CD14E0">
      <w:pPr>
        <w:pStyle w:val="02TextERCO"/>
      </w:pPr>
      <w:r>
        <w:t xml:space="preserve">At the light factory in </w:t>
      </w:r>
      <w:proofErr w:type="spellStart"/>
      <w:r>
        <w:t>Lüdenscheid</w:t>
      </w:r>
      <w:proofErr w:type="spellEnd"/>
      <w: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79CECCBD" w14:textId="77777777" w:rsidR="00CD14E0" w:rsidRDefault="00CD14E0" w:rsidP="00CD14E0">
      <w:pPr>
        <w:pStyle w:val="02TextERCO"/>
      </w:pPr>
    </w:p>
    <w:p w14:paraId="0D917A1B" w14:textId="11F93C22" w:rsidR="00CD14E0" w:rsidRDefault="00CD14E0" w:rsidP="00CD14E0">
      <w:pPr>
        <w:pStyle w:val="02TextERCO"/>
      </w:pPr>
      <w:r>
        <w:lastRenderedPageBreak/>
        <w:t xml:space="preserve">If you require any further information on ERCO or image material, please visit us at </w:t>
      </w:r>
      <w:hyperlink r:id="rId27" w:history="1">
        <w:r w:rsidR="004374EE">
          <w:rPr>
            <w:rStyle w:val="Hyperlink"/>
          </w:rPr>
          <w:t>www.erco.com/press</w:t>
        </w:r>
      </w:hyperlink>
      <w:r>
        <w:t>. We can also provide you with material on projects worldwide for your media coverage.</w:t>
      </w:r>
    </w:p>
    <w:p w14:paraId="54DC13AD" w14:textId="3E1FF55B" w:rsidR="005A4DBE" w:rsidRPr="00F620EE" w:rsidRDefault="005A4DBE" w:rsidP="00E45E09">
      <w:pPr>
        <w:pStyle w:val="ERCOText"/>
      </w:pPr>
    </w:p>
    <w:sectPr w:rsidR="005A4DBE" w:rsidRPr="00F620EE" w:rsidSect="007F1C74">
      <w:headerReference w:type="default" r:id="rId28"/>
      <w:footerReference w:type="default" r:id="rId29"/>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0F08E" w14:textId="77777777" w:rsidR="00DB6577" w:rsidRDefault="00DB6577">
      <w:r>
        <w:separator/>
      </w:r>
    </w:p>
  </w:endnote>
  <w:endnote w:type="continuationSeparator" w:id="0">
    <w:p w14:paraId="00DC1D03" w14:textId="77777777" w:rsidR="00DB6577" w:rsidRDefault="00DB6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06E4D" w14:textId="77777777" w:rsidR="00DB6577" w:rsidRDefault="00DB6577">
      <w:r>
        <w:separator/>
      </w:r>
    </w:p>
  </w:footnote>
  <w:footnote w:type="continuationSeparator" w:id="0">
    <w:p w14:paraId="5C631B58" w14:textId="77777777" w:rsidR="00DB6577" w:rsidRDefault="00DB65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D569A2"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D569A2">
      <w:rPr>
        <w:rFonts w:ascii="Arial" w:hAnsi="Arial"/>
        <w:b/>
        <w:sz w:val="44"/>
        <w:lang w:val="de-DE"/>
      </w:rPr>
      <w:t>Press release</w:t>
    </w:r>
  </w:p>
  <w:p w14:paraId="5D6B739C" w14:textId="284553EF" w:rsidR="00547FCF" w:rsidRPr="00D569A2"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D569A2">
      <w:rPr>
        <w:rFonts w:ascii="Arial" w:hAnsi="Arial"/>
        <w:sz w:val="44"/>
        <w:lang w:val="de-DE"/>
      </w:rPr>
      <w:tab/>
    </w:r>
  </w:p>
  <w:p w14:paraId="20C95344" w14:textId="77777777" w:rsidR="00547FCF" w:rsidRPr="00D569A2"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900BE4"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C93987"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D569A2" w:rsidRDefault="00451228" w:rsidP="00451228">
    <w:pPr>
      <w:pStyle w:val="ERCOAdresse"/>
      <w:framePr w:wrap="around" w:y="11341"/>
      <w:rPr>
        <w:b/>
        <w:lang w:val="de-DE"/>
      </w:rPr>
    </w:pPr>
    <w:bookmarkStart w:id="0" w:name="OLE_LINK1"/>
    <w:bookmarkStart w:id="1" w:name="OLE_LINK2"/>
    <w:r w:rsidRPr="00D569A2">
      <w:rPr>
        <w:b/>
        <w:lang w:val="de-DE"/>
      </w:rPr>
      <w:t>ERCO GmbH</w:t>
    </w:r>
  </w:p>
  <w:p w14:paraId="1E6933DD" w14:textId="728B6B40" w:rsidR="00451228" w:rsidRPr="00D569A2" w:rsidRDefault="00451228" w:rsidP="00451228">
    <w:pPr>
      <w:pStyle w:val="ERCOAdresse"/>
      <w:framePr w:wrap="around" w:y="11341"/>
      <w:rPr>
        <w:lang w:val="de-DE"/>
      </w:rPr>
    </w:pPr>
    <w:r w:rsidRPr="00D569A2">
      <w:rPr>
        <w:lang w:val="de-DE"/>
      </w:rPr>
      <w:t>Katrin Klein</w:t>
    </w:r>
  </w:p>
  <w:p w14:paraId="44F758FC" w14:textId="77777777" w:rsidR="00451228" w:rsidRPr="00D569A2" w:rsidRDefault="00451228" w:rsidP="00451228">
    <w:pPr>
      <w:pStyle w:val="ERCOAdresse"/>
      <w:framePr w:wrap="around" w:y="11341"/>
      <w:rPr>
        <w:lang w:val="de-DE"/>
      </w:rPr>
    </w:pPr>
    <w:r w:rsidRPr="00D569A2">
      <w:rPr>
        <w:lang w:val="de-DE"/>
      </w:rPr>
      <w:t>Content Manager / PR</w:t>
    </w:r>
  </w:p>
  <w:p w14:paraId="601DA21F" w14:textId="77777777" w:rsidR="00451228" w:rsidRPr="00D569A2" w:rsidRDefault="00451228" w:rsidP="00451228">
    <w:pPr>
      <w:pStyle w:val="ERCOAdresse"/>
      <w:framePr w:wrap="around" w:y="11341"/>
      <w:rPr>
        <w:lang w:val="de-DE"/>
      </w:rPr>
    </w:pPr>
    <w:r w:rsidRPr="00D569A2">
      <w:rPr>
        <w:lang w:val="de-DE"/>
      </w:rPr>
      <w:t>Brockhauser Weg 80-82</w:t>
    </w:r>
  </w:p>
  <w:p w14:paraId="6BE172A6" w14:textId="77777777" w:rsidR="00451228" w:rsidRPr="00D569A2" w:rsidRDefault="00451228" w:rsidP="00451228">
    <w:pPr>
      <w:pStyle w:val="ERCOAdresse"/>
      <w:framePr w:wrap="around" w:y="11341"/>
      <w:rPr>
        <w:lang w:val="de-DE"/>
      </w:rPr>
    </w:pPr>
    <w:r w:rsidRPr="00D569A2">
      <w:rPr>
        <w:lang w:val="de-DE"/>
      </w:rPr>
      <w:t>58507 Lüdenscheid</w:t>
    </w:r>
  </w:p>
  <w:p w14:paraId="42F84004" w14:textId="77777777" w:rsidR="00451228" w:rsidRPr="00D569A2" w:rsidRDefault="00451228" w:rsidP="00451228">
    <w:pPr>
      <w:pStyle w:val="ERCOAdresse"/>
      <w:framePr w:wrap="around" w:y="11341"/>
      <w:rPr>
        <w:lang w:val="de-DE"/>
      </w:rPr>
    </w:pPr>
    <w:r w:rsidRPr="00D569A2">
      <w:rPr>
        <w:lang w:val="de-DE"/>
      </w:rPr>
      <w:t>Tel: +49 2351 551 345</w:t>
    </w:r>
  </w:p>
  <w:p w14:paraId="48BCC114" w14:textId="6336597D" w:rsidR="00451228" w:rsidRPr="00D569A2" w:rsidRDefault="00451228" w:rsidP="00451228">
    <w:pPr>
      <w:pStyle w:val="ERCOAdresse"/>
      <w:framePr w:wrap="around" w:y="11341"/>
      <w:rPr>
        <w:lang w:val="de-DE"/>
      </w:rPr>
    </w:pPr>
    <w:r w:rsidRPr="00D569A2">
      <w:rPr>
        <w:lang w:val="de-DE"/>
      </w:rPr>
      <w:t>k.klein@erco.com</w:t>
    </w:r>
  </w:p>
  <w:p w14:paraId="0C47FE20" w14:textId="77777777" w:rsidR="00451228" w:rsidRPr="00D569A2" w:rsidRDefault="00451228" w:rsidP="00451228">
    <w:pPr>
      <w:pStyle w:val="ERCOAdresse"/>
      <w:framePr w:wrap="around" w:y="11341"/>
      <w:rPr>
        <w:lang w:val="de-DE"/>
      </w:rPr>
    </w:pPr>
    <w:r w:rsidRPr="00D569A2">
      <w:rPr>
        <w:lang w:val="de-DE"/>
      </w:rPr>
      <w:t>www.erco.com</w:t>
    </w:r>
    <w:bookmarkEnd w:id="0"/>
    <w:bookmarkEnd w:id="1"/>
  </w:p>
  <w:p w14:paraId="40ECCDA5" w14:textId="77777777" w:rsidR="00451228" w:rsidRPr="00D569A2" w:rsidRDefault="00451228" w:rsidP="00451228">
    <w:pPr>
      <w:pStyle w:val="ERCOAdresse"/>
      <w:framePr w:wrap="around" w:y="11341"/>
      <w:rPr>
        <w:lang w:val="de-DE"/>
      </w:rPr>
    </w:pPr>
  </w:p>
  <w:p w14:paraId="5799F95F" w14:textId="77777777" w:rsidR="00451228" w:rsidRPr="00D569A2" w:rsidRDefault="00451228" w:rsidP="00451228">
    <w:pPr>
      <w:pStyle w:val="ERCOAdresse"/>
      <w:framePr w:wrap="around" w:y="11341"/>
      <w:rPr>
        <w:lang w:val="de-DE"/>
      </w:rPr>
    </w:pPr>
  </w:p>
  <w:p w14:paraId="4900A7D3" w14:textId="77777777" w:rsidR="00451228" w:rsidRPr="005B31CF" w:rsidRDefault="00451228" w:rsidP="00451228">
    <w:pPr>
      <w:pStyle w:val="ERCOAdresse"/>
      <w:framePr w:wrap="around" w:y="11341"/>
      <w:rPr>
        <w:b/>
      </w:rPr>
    </w:pPr>
    <w:r w:rsidRPr="005B31CF">
      <w:rPr>
        <w:b/>
      </w:rPr>
      <w:t xml:space="preserve">mai public relations GmbH </w:t>
    </w:r>
  </w:p>
  <w:p w14:paraId="39331C39" w14:textId="13C6C255" w:rsidR="00451228" w:rsidRPr="005B31CF" w:rsidRDefault="00451228" w:rsidP="00451228">
    <w:pPr>
      <w:pStyle w:val="ERCOAdresse"/>
      <w:framePr w:wrap="around" w:y="11341"/>
    </w:pPr>
    <w:r w:rsidRPr="005B31CF">
      <w:t>Arno Heitland</w:t>
    </w:r>
  </w:p>
  <w:p w14:paraId="78CE96FD" w14:textId="51E2C915" w:rsidR="00451228" w:rsidRPr="00D569A2" w:rsidRDefault="00DA2840" w:rsidP="00451228">
    <w:pPr>
      <w:pStyle w:val="ERCOAdresse"/>
      <w:framePr w:wrap="around" w:y="11341"/>
      <w:rPr>
        <w:lang w:val="fr-FR"/>
      </w:rPr>
    </w:pPr>
    <w:r w:rsidRPr="00D569A2">
      <w:rPr>
        <w:lang w:val="fr-FR"/>
      </w:rPr>
      <w:t>Senior PR Consultant</w:t>
    </w:r>
  </w:p>
  <w:p w14:paraId="28835169" w14:textId="77777777" w:rsidR="00451228" w:rsidRPr="00D569A2" w:rsidRDefault="00451228" w:rsidP="00451228">
    <w:pPr>
      <w:pStyle w:val="ERCOAdresse"/>
      <w:framePr w:wrap="around" w:y="11341"/>
      <w:rPr>
        <w:lang w:val="fr-FR"/>
      </w:rPr>
    </w:pPr>
    <w:r w:rsidRPr="00D569A2">
      <w:rPr>
        <w:lang w:val="fr-FR"/>
      </w:rPr>
      <w:t>Leuschnerdamm 13</w:t>
    </w:r>
  </w:p>
  <w:p w14:paraId="50D6F964" w14:textId="77777777" w:rsidR="00451228" w:rsidRPr="00D569A2" w:rsidRDefault="00451228" w:rsidP="00451228">
    <w:pPr>
      <w:pStyle w:val="ERCOAdresse"/>
      <w:framePr w:wrap="around" w:y="11341"/>
      <w:rPr>
        <w:lang w:val="fr-FR"/>
      </w:rPr>
    </w:pPr>
    <w:r w:rsidRPr="00D569A2">
      <w:rPr>
        <w:lang w:val="fr-FR"/>
      </w:rPr>
      <w:t>10999 Berlin</w:t>
    </w:r>
  </w:p>
  <w:p w14:paraId="622A5FC5" w14:textId="77777777" w:rsidR="00451228" w:rsidRPr="00D569A2" w:rsidRDefault="00451228" w:rsidP="00451228">
    <w:pPr>
      <w:pStyle w:val="ERCOAdresse"/>
      <w:framePr w:wrap="around" w:y="11341"/>
      <w:rPr>
        <w:lang w:val="fr-FR"/>
      </w:rPr>
    </w:pPr>
    <w:r w:rsidRPr="00D569A2">
      <w:rPr>
        <w:lang w:val="fr-FR"/>
      </w:rPr>
      <w:t>Tel: +49 30 66 40 40 558</w:t>
    </w:r>
  </w:p>
  <w:p w14:paraId="0EA8FEBB" w14:textId="77777777" w:rsidR="00451228" w:rsidRPr="00D569A2" w:rsidRDefault="00000000" w:rsidP="00451228">
    <w:pPr>
      <w:pStyle w:val="ERCOAdresse"/>
      <w:framePr w:wrap="around" w:y="11341"/>
      <w:rPr>
        <w:lang w:val="fr-FR"/>
      </w:rPr>
    </w:pPr>
    <w:hyperlink r:id="rId1" w:history="1">
      <w:r w:rsidR="00D569A2" w:rsidRPr="00D569A2">
        <w:rPr>
          <w:lang w:val="fr-FR"/>
        </w:rPr>
        <w:t>erco@maipr.com</w:t>
      </w:r>
    </w:hyperlink>
  </w:p>
  <w:p w14:paraId="04411092" w14:textId="77777777" w:rsidR="00451228" w:rsidRPr="00D569A2" w:rsidRDefault="00451228" w:rsidP="00451228">
    <w:pPr>
      <w:pStyle w:val="ERCOAdresse"/>
      <w:framePr w:wrap="around" w:y="11341"/>
      <w:rPr>
        <w:lang w:val="fr-FR"/>
      </w:rPr>
    </w:pPr>
    <w:r w:rsidRPr="00D569A2">
      <w:rPr>
        <w:lang w:val="fr-FR"/>
      </w:rP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61099212">
    <w:abstractNumId w:val="0"/>
  </w:num>
  <w:num w:numId="2" w16cid:durableId="1432778254">
    <w:abstractNumId w:val="5"/>
  </w:num>
  <w:num w:numId="3" w16cid:durableId="1301688909">
    <w:abstractNumId w:val="4"/>
  </w:num>
  <w:num w:numId="4" w16cid:durableId="1967850231">
    <w:abstractNumId w:val="3"/>
  </w:num>
  <w:num w:numId="5" w16cid:durableId="705519712">
    <w:abstractNumId w:val="2"/>
  </w:num>
  <w:num w:numId="6" w16cid:durableId="539367379">
    <w:abstractNumId w:val="1"/>
  </w:num>
  <w:num w:numId="7" w16cid:durableId="13070511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41CC"/>
    <w:rsid w:val="00056217"/>
    <w:rsid w:val="0005621C"/>
    <w:rsid w:val="00056857"/>
    <w:rsid w:val="00063476"/>
    <w:rsid w:val="00067B22"/>
    <w:rsid w:val="0007469C"/>
    <w:rsid w:val="00074A92"/>
    <w:rsid w:val="0007750C"/>
    <w:rsid w:val="000778B4"/>
    <w:rsid w:val="00084D5F"/>
    <w:rsid w:val="000922EF"/>
    <w:rsid w:val="000923F1"/>
    <w:rsid w:val="000945E5"/>
    <w:rsid w:val="00095B3A"/>
    <w:rsid w:val="000A334D"/>
    <w:rsid w:val="000A361A"/>
    <w:rsid w:val="000A3F5A"/>
    <w:rsid w:val="000A7D73"/>
    <w:rsid w:val="000B32E5"/>
    <w:rsid w:val="000B49A0"/>
    <w:rsid w:val="000B5A53"/>
    <w:rsid w:val="000D00D9"/>
    <w:rsid w:val="000D357F"/>
    <w:rsid w:val="000D5052"/>
    <w:rsid w:val="000D7BBB"/>
    <w:rsid w:val="000E6241"/>
    <w:rsid w:val="000F74AB"/>
    <w:rsid w:val="001064D1"/>
    <w:rsid w:val="0010782F"/>
    <w:rsid w:val="001114F3"/>
    <w:rsid w:val="00113AA5"/>
    <w:rsid w:val="001146F7"/>
    <w:rsid w:val="00125E44"/>
    <w:rsid w:val="00132C16"/>
    <w:rsid w:val="001340CE"/>
    <w:rsid w:val="0013778A"/>
    <w:rsid w:val="001452BF"/>
    <w:rsid w:val="00151D7F"/>
    <w:rsid w:val="001551AA"/>
    <w:rsid w:val="00163F36"/>
    <w:rsid w:val="0016676F"/>
    <w:rsid w:val="00167613"/>
    <w:rsid w:val="001720E5"/>
    <w:rsid w:val="00175616"/>
    <w:rsid w:val="001808BE"/>
    <w:rsid w:val="001814F1"/>
    <w:rsid w:val="00183568"/>
    <w:rsid w:val="001837A7"/>
    <w:rsid w:val="001852D1"/>
    <w:rsid w:val="001854C0"/>
    <w:rsid w:val="00186399"/>
    <w:rsid w:val="001915D3"/>
    <w:rsid w:val="00194E1A"/>
    <w:rsid w:val="001971D5"/>
    <w:rsid w:val="001A27C3"/>
    <w:rsid w:val="001A4A60"/>
    <w:rsid w:val="001A5D26"/>
    <w:rsid w:val="001B03FD"/>
    <w:rsid w:val="001B2881"/>
    <w:rsid w:val="001B4C89"/>
    <w:rsid w:val="001B6E0B"/>
    <w:rsid w:val="001B7C4D"/>
    <w:rsid w:val="001C0450"/>
    <w:rsid w:val="001C6A91"/>
    <w:rsid w:val="001D0E58"/>
    <w:rsid w:val="001D153E"/>
    <w:rsid w:val="001D2A28"/>
    <w:rsid w:val="001D3C86"/>
    <w:rsid w:val="001E267C"/>
    <w:rsid w:val="001E2E49"/>
    <w:rsid w:val="001E4220"/>
    <w:rsid w:val="001E4EC6"/>
    <w:rsid w:val="001E7D98"/>
    <w:rsid w:val="001F21CC"/>
    <w:rsid w:val="001F2935"/>
    <w:rsid w:val="00203ECD"/>
    <w:rsid w:val="00207E6D"/>
    <w:rsid w:val="00214203"/>
    <w:rsid w:val="00215386"/>
    <w:rsid w:val="00217908"/>
    <w:rsid w:val="002214B4"/>
    <w:rsid w:val="00223A70"/>
    <w:rsid w:val="00230296"/>
    <w:rsid w:val="00234D03"/>
    <w:rsid w:val="0023757E"/>
    <w:rsid w:val="00237C73"/>
    <w:rsid w:val="00237CBA"/>
    <w:rsid w:val="00242399"/>
    <w:rsid w:val="00242D09"/>
    <w:rsid w:val="00242D1F"/>
    <w:rsid w:val="00242F2A"/>
    <w:rsid w:val="002448E9"/>
    <w:rsid w:val="002459BB"/>
    <w:rsid w:val="00246187"/>
    <w:rsid w:val="00246A10"/>
    <w:rsid w:val="00256211"/>
    <w:rsid w:val="00263155"/>
    <w:rsid w:val="00263B3C"/>
    <w:rsid w:val="00267E7A"/>
    <w:rsid w:val="00270E41"/>
    <w:rsid w:val="0028005E"/>
    <w:rsid w:val="0028380D"/>
    <w:rsid w:val="00283D76"/>
    <w:rsid w:val="0029317F"/>
    <w:rsid w:val="00295A1C"/>
    <w:rsid w:val="002963F8"/>
    <w:rsid w:val="0029788E"/>
    <w:rsid w:val="00297D22"/>
    <w:rsid w:val="002A1093"/>
    <w:rsid w:val="002B4906"/>
    <w:rsid w:val="002B4A56"/>
    <w:rsid w:val="002C0754"/>
    <w:rsid w:val="002C2567"/>
    <w:rsid w:val="002C36AB"/>
    <w:rsid w:val="002D0AAA"/>
    <w:rsid w:val="002F294A"/>
    <w:rsid w:val="002F2F68"/>
    <w:rsid w:val="002F43C0"/>
    <w:rsid w:val="002F6E78"/>
    <w:rsid w:val="00305EF9"/>
    <w:rsid w:val="003064FF"/>
    <w:rsid w:val="0031162C"/>
    <w:rsid w:val="003120D1"/>
    <w:rsid w:val="00315A81"/>
    <w:rsid w:val="00324F3A"/>
    <w:rsid w:val="0033318E"/>
    <w:rsid w:val="00337FB2"/>
    <w:rsid w:val="003473CF"/>
    <w:rsid w:val="003509DF"/>
    <w:rsid w:val="0035113B"/>
    <w:rsid w:val="00353C18"/>
    <w:rsid w:val="00357B4C"/>
    <w:rsid w:val="003602B1"/>
    <w:rsid w:val="0036189F"/>
    <w:rsid w:val="00376079"/>
    <w:rsid w:val="0038194B"/>
    <w:rsid w:val="003853D4"/>
    <w:rsid w:val="00391C3D"/>
    <w:rsid w:val="003A2FFE"/>
    <w:rsid w:val="003B1ECC"/>
    <w:rsid w:val="003B259D"/>
    <w:rsid w:val="003B47C3"/>
    <w:rsid w:val="003B4E2B"/>
    <w:rsid w:val="003C0B6A"/>
    <w:rsid w:val="003D0F12"/>
    <w:rsid w:val="003D6C53"/>
    <w:rsid w:val="003E1501"/>
    <w:rsid w:val="003E2CF9"/>
    <w:rsid w:val="003E4ED4"/>
    <w:rsid w:val="003E5A86"/>
    <w:rsid w:val="003E7D25"/>
    <w:rsid w:val="003F1265"/>
    <w:rsid w:val="003F2E12"/>
    <w:rsid w:val="004003E2"/>
    <w:rsid w:val="00402D5B"/>
    <w:rsid w:val="00407686"/>
    <w:rsid w:val="00411202"/>
    <w:rsid w:val="004121E6"/>
    <w:rsid w:val="00413C20"/>
    <w:rsid w:val="00414579"/>
    <w:rsid w:val="00415A29"/>
    <w:rsid w:val="004236AE"/>
    <w:rsid w:val="004361E3"/>
    <w:rsid w:val="004374EE"/>
    <w:rsid w:val="004442EE"/>
    <w:rsid w:val="00450000"/>
    <w:rsid w:val="00451228"/>
    <w:rsid w:val="004523CA"/>
    <w:rsid w:val="004546EF"/>
    <w:rsid w:val="004713E8"/>
    <w:rsid w:val="0047222A"/>
    <w:rsid w:val="00472A36"/>
    <w:rsid w:val="0047524C"/>
    <w:rsid w:val="0047768D"/>
    <w:rsid w:val="004779D8"/>
    <w:rsid w:val="00482881"/>
    <w:rsid w:val="00483F19"/>
    <w:rsid w:val="0048783D"/>
    <w:rsid w:val="004A0364"/>
    <w:rsid w:val="004A1A5A"/>
    <w:rsid w:val="004A3B56"/>
    <w:rsid w:val="004B28F1"/>
    <w:rsid w:val="004B34DC"/>
    <w:rsid w:val="004C3C96"/>
    <w:rsid w:val="004C58EB"/>
    <w:rsid w:val="004C6656"/>
    <w:rsid w:val="004D1E14"/>
    <w:rsid w:val="004D2B83"/>
    <w:rsid w:val="004E163C"/>
    <w:rsid w:val="004E2ED1"/>
    <w:rsid w:val="004E4CBB"/>
    <w:rsid w:val="004E7FC9"/>
    <w:rsid w:val="004F0629"/>
    <w:rsid w:val="004F3038"/>
    <w:rsid w:val="00512433"/>
    <w:rsid w:val="005156B0"/>
    <w:rsid w:val="0051771F"/>
    <w:rsid w:val="005245BE"/>
    <w:rsid w:val="00530125"/>
    <w:rsid w:val="00535EA0"/>
    <w:rsid w:val="005373DB"/>
    <w:rsid w:val="00541E1F"/>
    <w:rsid w:val="00546401"/>
    <w:rsid w:val="0054704E"/>
    <w:rsid w:val="00547FCF"/>
    <w:rsid w:val="005513E1"/>
    <w:rsid w:val="00552289"/>
    <w:rsid w:val="005543CE"/>
    <w:rsid w:val="005563F0"/>
    <w:rsid w:val="00562AE0"/>
    <w:rsid w:val="005652E8"/>
    <w:rsid w:val="005661FF"/>
    <w:rsid w:val="0056691F"/>
    <w:rsid w:val="0056728E"/>
    <w:rsid w:val="00570D19"/>
    <w:rsid w:val="005756DC"/>
    <w:rsid w:val="00575771"/>
    <w:rsid w:val="00576461"/>
    <w:rsid w:val="005800B5"/>
    <w:rsid w:val="00582750"/>
    <w:rsid w:val="005836D6"/>
    <w:rsid w:val="00585995"/>
    <w:rsid w:val="0058660A"/>
    <w:rsid w:val="00596003"/>
    <w:rsid w:val="005A2018"/>
    <w:rsid w:val="005A2857"/>
    <w:rsid w:val="005A2ABC"/>
    <w:rsid w:val="005A3280"/>
    <w:rsid w:val="005A4DBE"/>
    <w:rsid w:val="005B1F59"/>
    <w:rsid w:val="005B31CF"/>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3779C"/>
    <w:rsid w:val="00646A67"/>
    <w:rsid w:val="00650C0D"/>
    <w:rsid w:val="0065372F"/>
    <w:rsid w:val="0065429C"/>
    <w:rsid w:val="00671D19"/>
    <w:rsid w:val="00672535"/>
    <w:rsid w:val="00677FDB"/>
    <w:rsid w:val="006811D2"/>
    <w:rsid w:val="00683D1E"/>
    <w:rsid w:val="00685C7C"/>
    <w:rsid w:val="00687F8A"/>
    <w:rsid w:val="00696290"/>
    <w:rsid w:val="006A4ED9"/>
    <w:rsid w:val="006A6820"/>
    <w:rsid w:val="006B231B"/>
    <w:rsid w:val="006B23D8"/>
    <w:rsid w:val="006B38B9"/>
    <w:rsid w:val="006B40C0"/>
    <w:rsid w:val="006B6D9B"/>
    <w:rsid w:val="006B79A1"/>
    <w:rsid w:val="006C1044"/>
    <w:rsid w:val="006C193C"/>
    <w:rsid w:val="006C3AEC"/>
    <w:rsid w:val="006C6492"/>
    <w:rsid w:val="006D437F"/>
    <w:rsid w:val="006D4479"/>
    <w:rsid w:val="006E1274"/>
    <w:rsid w:val="006E5015"/>
    <w:rsid w:val="006E6291"/>
    <w:rsid w:val="006E6C46"/>
    <w:rsid w:val="006E754D"/>
    <w:rsid w:val="006F00B0"/>
    <w:rsid w:val="006F38DD"/>
    <w:rsid w:val="006F3A44"/>
    <w:rsid w:val="006F4301"/>
    <w:rsid w:val="00702DFF"/>
    <w:rsid w:val="0070515E"/>
    <w:rsid w:val="00707D53"/>
    <w:rsid w:val="00713D67"/>
    <w:rsid w:val="00722429"/>
    <w:rsid w:val="007239CF"/>
    <w:rsid w:val="00723D46"/>
    <w:rsid w:val="00733DA9"/>
    <w:rsid w:val="00734FCC"/>
    <w:rsid w:val="007376E4"/>
    <w:rsid w:val="007501F5"/>
    <w:rsid w:val="00752C27"/>
    <w:rsid w:val="00757432"/>
    <w:rsid w:val="00764725"/>
    <w:rsid w:val="00772E27"/>
    <w:rsid w:val="0077629F"/>
    <w:rsid w:val="007824B7"/>
    <w:rsid w:val="00784BF2"/>
    <w:rsid w:val="00787D34"/>
    <w:rsid w:val="0079138D"/>
    <w:rsid w:val="0079420A"/>
    <w:rsid w:val="0079777B"/>
    <w:rsid w:val="007A46EA"/>
    <w:rsid w:val="007A4757"/>
    <w:rsid w:val="007A5E47"/>
    <w:rsid w:val="007B1BDB"/>
    <w:rsid w:val="007B1DAA"/>
    <w:rsid w:val="007B50C7"/>
    <w:rsid w:val="007C7179"/>
    <w:rsid w:val="007D0A57"/>
    <w:rsid w:val="007D1D35"/>
    <w:rsid w:val="007D3B88"/>
    <w:rsid w:val="007D500F"/>
    <w:rsid w:val="007D71A4"/>
    <w:rsid w:val="007E32A5"/>
    <w:rsid w:val="007E4271"/>
    <w:rsid w:val="007E4627"/>
    <w:rsid w:val="007E5224"/>
    <w:rsid w:val="007E6F59"/>
    <w:rsid w:val="007E7184"/>
    <w:rsid w:val="007F1C74"/>
    <w:rsid w:val="007F4384"/>
    <w:rsid w:val="007F692C"/>
    <w:rsid w:val="00813C21"/>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545F"/>
    <w:rsid w:val="0089609C"/>
    <w:rsid w:val="008967DA"/>
    <w:rsid w:val="00896AF5"/>
    <w:rsid w:val="0089730C"/>
    <w:rsid w:val="00897B58"/>
    <w:rsid w:val="00897E4A"/>
    <w:rsid w:val="00897FF6"/>
    <w:rsid w:val="008A0542"/>
    <w:rsid w:val="008A40F8"/>
    <w:rsid w:val="008B2303"/>
    <w:rsid w:val="008C626E"/>
    <w:rsid w:val="008C7BCC"/>
    <w:rsid w:val="008D17B4"/>
    <w:rsid w:val="008D30E4"/>
    <w:rsid w:val="008E1574"/>
    <w:rsid w:val="008E431B"/>
    <w:rsid w:val="008E5BBE"/>
    <w:rsid w:val="008F3CFE"/>
    <w:rsid w:val="008F65D3"/>
    <w:rsid w:val="008F6DF0"/>
    <w:rsid w:val="009006D6"/>
    <w:rsid w:val="00904032"/>
    <w:rsid w:val="00905710"/>
    <w:rsid w:val="0091178C"/>
    <w:rsid w:val="00911E27"/>
    <w:rsid w:val="0091284C"/>
    <w:rsid w:val="00912A1F"/>
    <w:rsid w:val="00913CEB"/>
    <w:rsid w:val="00915400"/>
    <w:rsid w:val="00923127"/>
    <w:rsid w:val="0092439A"/>
    <w:rsid w:val="00926298"/>
    <w:rsid w:val="00943A4D"/>
    <w:rsid w:val="00955ED1"/>
    <w:rsid w:val="009766D5"/>
    <w:rsid w:val="009853A5"/>
    <w:rsid w:val="009906A9"/>
    <w:rsid w:val="00990E4B"/>
    <w:rsid w:val="0099195A"/>
    <w:rsid w:val="009978E0"/>
    <w:rsid w:val="009A2F4B"/>
    <w:rsid w:val="009B0DF2"/>
    <w:rsid w:val="009B3143"/>
    <w:rsid w:val="009B4006"/>
    <w:rsid w:val="009C10DB"/>
    <w:rsid w:val="009C541D"/>
    <w:rsid w:val="009C5EF7"/>
    <w:rsid w:val="009D1109"/>
    <w:rsid w:val="009D2559"/>
    <w:rsid w:val="009D2996"/>
    <w:rsid w:val="009D515C"/>
    <w:rsid w:val="009D6EBA"/>
    <w:rsid w:val="009E4D4B"/>
    <w:rsid w:val="009E54CC"/>
    <w:rsid w:val="009E6510"/>
    <w:rsid w:val="009E6FAF"/>
    <w:rsid w:val="009F1AB1"/>
    <w:rsid w:val="009F34F8"/>
    <w:rsid w:val="009F40A7"/>
    <w:rsid w:val="009F5BC2"/>
    <w:rsid w:val="00A00BBC"/>
    <w:rsid w:val="00A01564"/>
    <w:rsid w:val="00A06C41"/>
    <w:rsid w:val="00A07F9C"/>
    <w:rsid w:val="00A16012"/>
    <w:rsid w:val="00A21E3E"/>
    <w:rsid w:val="00A25EB1"/>
    <w:rsid w:val="00A3191A"/>
    <w:rsid w:val="00A339F1"/>
    <w:rsid w:val="00A50005"/>
    <w:rsid w:val="00A526BF"/>
    <w:rsid w:val="00A52853"/>
    <w:rsid w:val="00A5698A"/>
    <w:rsid w:val="00A56E55"/>
    <w:rsid w:val="00A579E4"/>
    <w:rsid w:val="00A60552"/>
    <w:rsid w:val="00A65634"/>
    <w:rsid w:val="00A670D5"/>
    <w:rsid w:val="00A8215A"/>
    <w:rsid w:val="00A85BA7"/>
    <w:rsid w:val="00A875B6"/>
    <w:rsid w:val="00A87C98"/>
    <w:rsid w:val="00A92ED4"/>
    <w:rsid w:val="00A9511E"/>
    <w:rsid w:val="00AA0376"/>
    <w:rsid w:val="00AA149F"/>
    <w:rsid w:val="00AA2EAD"/>
    <w:rsid w:val="00AA6FA7"/>
    <w:rsid w:val="00AB072D"/>
    <w:rsid w:val="00AB5B53"/>
    <w:rsid w:val="00AC02BE"/>
    <w:rsid w:val="00AC1E8D"/>
    <w:rsid w:val="00AC3115"/>
    <w:rsid w:val="00AC40D6"/>
    <w:rsid w:val="00AC5442"/>
    <w:rsid w:val="00AC75E2"/>
    <w:rsid w:val="00AD09FE"/>
    <w:rsid w:val="00AD51F6"/>
    <w:rsid w:val="00AE39A0"/>
    <w:rsid w:val="00AE3A4C"/>
    <w:rsid w:val="00AE3F0F"/>
    <w:rsid w:val="00AE5A5E"/>
    <w:rsid w:val="00AF3425"/>
    <w:rsid w:val="00B01A06"/>
    <w:rsid w:val="00B02919"/>
    <w:rsid w:val="00B10351"/>
    <w:rsid w:val="00B12C34"/>
    <w:rsid w:val="00B13718"/>
    <w:rsid w:val="00B1555A"/>
    <w:rsid w:val="00B205CC"/>
    <w:rsid w:val="00B20782"/>
    <w:rsid w:val="00B23926"/>
    <w:rsid w:val="00B24C66"/>
    <w:rsid w:val="00B25AE2"/>
    <w:rsid w:val="00B25FD1"/>
    <w:rsid w:val="00B27EA1"/>
    <w:rsid w:val="00B326C5"/>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5B55"/>
    <w:rsid w:val="00B66FDE"/>
    <w:rsid w:val="00B72D6C"/>
    <w:rsid w:val="00B73270"/>
    <w:rsid w:val="00B74F15"/>
    <w:rsid w:val="00B819C8"/>
    <w:rsid w:val="00B83C8B"/>
    <w:rsid w:val="00B95BF0"/>
    <w:rsid w:val="00BC319A"/>
    <w:rsid w:val="00BC3514"/>
    <w:rsid w:val="00BC4216"/>
    <w:rsid w:val="00BE0E44"/>
    <w:rsid w:val="00BE1165"/>
    <w:rsid w:val="00BE3975"/>
    <w:rsid w:val="00BE723F"/>
    <w:rsid w:val="00BF338E"/>
    <w:rsid w:val="00BF7C85"/>
    <w:rsid w:val="00C05475"/>
    <w:rsid w:val="00C065F6"/>
    <w:rsid w:val="00C16F64"/>
    <w:rsid w:val="00C212E6"/>
    <w:rsid w:val="00C2517B"/>
    <w:rsid w:val="00C27783"/>
    <w:rsid w:val="00C44DB4"/>
    <w:rsid w:val="00C47E4F"/>
    <w:rsid w:val="00C51726"/>
    <w:rsid w:val="00C61752"/>
    <w:rsid w:val="00C634A8"/>
    <w:rsid w:val="00C63FC7"/>
    <w:rsid w:val="00C64031"/>
    <w:rsid w:val="00C640B5"/>
    <w:rsid w:val="00C64D2C"/>
    <w:rsid w:val="00C67286"/>
    <w:rsid w:val="00C72D83"/>
    <w:rsid w:val="00C76F27"/>
    <w:rsid w:val="00C83C11"/>
    <w:rsid w:val="00C84C82"/>
    <w:rsid w:val="00C90C02"/>
    <w:rsid w:val="00C91F8F"/>
    <w:rsid w:val="00C939FE"/>
    <w:rsid w:val="00C9462A"/>
    <w:rsid w:val="00C967E6"/>
    <w:rsid w:val="00CA066C"/>
    <w:rsid w:val="00CA59DB"/>
    <w:rsid w:val="00CB08C1"/>
    <w:rsid w:val="00CB67BE"/>
    <w:rsid w:val="00CB7E92"/>
    <w:rsid w:val="00CC5035"/>
    <w:rsid w:val="00CD14E0"/>
    <w:rsid w:val="00CD2B4E"/>
    <w:rsid w:val="00CD438D"/>
    <w:rsid w:val="00CE19B4"/>
    <w:rsid w:val="00CE34F2"/>
    <w:rsid w:val="00D026B7"/>
    <w:rsid w:val="00D02C76"/>
    <w:rsid w:val="00D03716"/>
    <w:rsid w:val="00D06469"/>
    <w:rsid w:val="00D075A9"/>
    <w:rsid w:val="00D33AE0"/>
    <w:rsid w:val="00D3424E"/>
    <w:rsid w:val="00D34A48"/>
    <w:rsid w:val="00D378A3"/>
    <w:rsid w:val="00D41804"/>
    <w:rsid w:val="00D42960"/>
    <w:rsid w:val="00D436BC"/>
    <w:rsid w:val="00D45D04"/>
    <w:rsid w:val="00D4714F"/>
    <w:rsid w:val="00D50181"/>
    <w:rsid w:val="00D51B99"/>
    <w:rsid w:val="00D562DF"/>
    <w:rsid w:val="00D569A2"/>
    <w:rsid w:val="00D6532E"/>
    <w:rsid w:val="00D66E58"/>
    <w:rsid w:val="00D67FCD"/>
    <w:rsid w:val="00D721A1"/>
    <w:rsid w:val="00D7357D"/>
    <w:rsid w:val="00D7380B"/>
    <w:rsid w:val="00D74215"/>
    <w:rsid w:val="00D743F0"/>
    <w:rsid w:val="00D77D03"/>
    <w:rsid w:val="00D80D67"/>
    <w:rsid w:val="00D80E83"/>
    <w:rsid w:val="00D811CB"/>
    <w:rsid w:val="00D83029"/>
    <w:rsid w:val="00D84D97"/>
    <w:rsid w:val="00D85A23"/>
    <w:rsid w:val="00D900D3"/>
    <w:rsid w:val="00D90C1C"/>
    <w:rsid w:val="00D9328E"/>
    <w:rsid w:val="00D9376C"/>
    <w:rsid w:val="00DA0021"/>
    <w:rsid w:val="00DA09EC"/>
    <w:rsid w:val="00DA2840"/>
    <w:rsid w:val="00DA390B"/>
    <w:rsid w:val="00DA4B3E"/>
    <w:rsid w:val="00DA62FA"/>
    <w:rsid w:val="00DA7FDF"/>
    <w:rsid w:val="00DB2A10"/>
    <w:rsid w:val="00DB6577"/>
    <w:rsid w:val="00DB720F"/>
    <w:rsid w:val="00DC25CE"/>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23B8"/>
    <w:rsid w:val="00E1491F"/>
    <w:rsid w:val="00E169D8"/>
    <w:rsid w:val="00E230A0"/>
    <w:rsid w:val="00E253EF"/>
    <w:rsid w:val="00E316A2"/>
    <w:rsid w:val="00E3228C"/>
    <w:rsid w:val="00E326D9"/>
    <w:rsid w:val="00E41250"/>
    <w:rsid w:val="00E43B79"/>
    <w:rsid w:val="00E44853"/>
    <w:rsid w:val="00E45483"/>
    <w:rsid w:val="00E45E09"/>
    <w:rsid w:val="00E46E01"/>
    <w:rsid w:val="00E46F3B"/>
    <w:rsid w:val="00E502E2"/>
    <w:rsid w:val="00E506A1"/>
    <w:rsid w:val="00E51B07"/>
    <w:rsid w:val="00E5556A"/>
    <w:rsid w:val="00E557F6"/>
    <w:rsid w:val="00E64F06"/>
    <w:rsid w:val="00E6613E"/>
    <w:rsid w:val="00E75C55"/>
    <w:rsid w:val="00E813AA"/>
    <w:rsid w:val="00E821F0"/>
    <w:rsid w:val="00E90D01"/>
    <w:rsid w:val="00E935AD"/>
    <w:rsid w:val="00E9397F"/>
    <w:rsid w:val="00E948EA"/>
    <w:rsid w:val="00E96AB6"/>
    <w:rsid w:val="00E978E1"/>
    <w:rsid w:val="00EA041A"/>
    <w:rsid w:val="00EA0C78"/>
    <w:rsid w:val="00EC0B80"/>
    <w:rsid w:val="00EC1C08"/>
    <w:rsid w:val="00EC25F1"/>
    <w:rsid w:val="00EC351D"/>
    <w:rsid w:val="00EC56D3"/>
    <w:rsid w:val="00EC67E5"/>
    <w:rsid w:val="00ED2EFE"/>
    <w:rsid w:val="00ED315F"/>
    <w:rsid w:val="00ED3E12"/>
    <w:rsid w:val="00ED48D9"/>
    <w:rsid w:val="00EE220B"/>
    <w:rsid w:val="00EE2900"/>
    <w:rsid w:val="00EE6783"/>
    <w:rsid w:val="00EF12B1"/>
    <w:rsid w:val="00F10995"/>
    <w:rsid w:val="00F13348"/>
    <w:rsid w:val="00F13ED8"/>
    <w:rsid w:val="00F15853"/>
    <w:rsid w:val="00F16823"/>
    <w:rsid w:val="00F17C5C"/>
    <w:rsid w:val="00F21AE9"/>
    <w:rsid w:val="00F2284F"/>
    <w:rsid w:val="00F26635"/>
    <w:rsid w:val="00F30197"/>
    <w:rsid w:val="00F3148F"/>
    <w:rsid w:val="00F33700"/>
    <w:rsid w:val="00F358B5"/>
    <w:rsid w:val="00F4068A"/>
    <w:rsid w:val="00F453D7"/>
    <w:rsid w:val="00F5111F"/>
    <w:rsid w:val="00F52E3F"/>
    <w:rsid w:val="00F53BCC"/>
    <w:rsid w:val="00F54274"/>
    <w:rsid w:val="00F57BC9"/>
    <w:rsid w:val="00F60CE6"/>
    <w:rsid w:val="00F61D46"/>
    <w:rsid w:val="00F620EE"/>
    <w:rsid w:val="00F625AA"/>
    <w:rsid w:val="00F65401"/>
    <w:rsid w:val="00F658B9"/>
    <w:rsid w:val="00F65991"/>
    <w:rsid w:val="00F674E1"/>
    <w:rsid w:val="00F74B54"/>
    <w:rsid w:val="00F75304"/>
    <w:rsid w:val="00F753A2"/>
    <w:rsid w:val="00F75722"/>
    <w:rsid w:val="00F767B7"/>
    <w:rsid w:val="00F76DCC"/>
    <w:rsid w:val="00F77EE9"/>
    <w:rsid w:val="00F86E30"/>
    <w:rsid w:val="00F906B3"/>
    <w:rsid w:val="00F90B4C"/>
    <w:rsid w:val="00F92BEF"/>
    <w:rsid w:val="00FB23B7"/>
    <w:rsid w:val="00FB3FF8"/>
    <w:rsid w:val="00FB481E"/>
    <w:rsid w:val="00FB5F81"/>
    <w:rsid w:val="00FB61C3"/>
    <w:rsid w:val="00FD5E30"/>
    <w:rsid w:val="00FE1036"/>
    <w:rsid w:val="00FE26C3"/>
    <w:rsid w:val="00FE32E7"/>
    <w:rsid w:val="00FE3EF6"/>
    <w:rsid w:val="00FE5BAD"/>
    <w:rsid w:val="00FE7D6B"/>
    <w:rsid w:val="00FF083F"/>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A875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851/en_us" TargetMode="External"/><Relationship Id="rId13" Type="http://schemas.openxmlformats.org/officeDocument/2006/relationships/hyperlink" Target="https://www.erco.com/press/7887/en_us" TargetMode="External"/><Relationship Id="rId18" Type="http://schemas.openxmlformats.org/officeDocument/2006/relationships/hyperlink" Target="https://www.erco.com/press/7851/en_us"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www.erco.com/press/7887/en_us" TargetMode="External"/><Relationship Id="rId17" Type="http://schemas.openxmlformats.org/officeDocument/2006/relationships/image" Target="media/image1.png"/><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www.youtube.com/watch?v=P0uSVS066DE" TargetMode="External"/><Relationship Id="rId20" Type="http://schemas.openxmlformats.org/officeDocument/2006/relationships/image" Target="media/image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887/en_us" TargetMode="Externa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https://www.erco.com/press/7851/en_us" TargetMode="External"/><Relationship Id="rId23" Type="http://schemas.openxmlformats.org/officeDocument/2006/relationships/image" Target="media/image6.png"/><Relationship Id="rId28" Type="http://schemas.openxmlformats.org/officeDocument/2006/relationships/header" Target="header1.xml"/><Relationship Id="rId10" Type="http://schemas.openxmlformats.org/officeDocument/2006/relationships/hyperlink" Target="https://www.erco.com/press/7887/en_us" TargetMode="Externa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rco.com/press/7851/en_us" TargetMode="External"/><Relationship Id="rId14" Type="http://schemas.openxmlformats.org/officeDocument/2006/relationships/hyperlink" Target="https://www.erco.com/press/7887/en_us" TargetMode="External"/><Relationship Id="rId22" Type="http://schemas.openxmlformats.org/officeDocument/2006/relationships/image" Target="media/image5.png"/><Relationship Id="rId27" Type="http://schemas.openxmlformats.org/officeDocument/2006/relationships/hyperlink" Target="https://press.erco.com/en_us"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50891-855F-473F-AD0A-B657AE90F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1339</Words>
  <Characters>8436</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9756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2023-12-21T09:42:00Z</dcterms:created>
  <dcterms:modified xsi:type="dcterms:W3CDTF">2024-01-15T10:25:00Z</dcterms:modified>
</cp:coreProperties>
</file>