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4769D" w14:textId="2DCBED36" w:rsidR="00826383" w:rsidRPr="009D497F" w:rsidRDefault="009D497F" w:rsidP="009D497F">
      <w:pPr>
        <w:pStyle w:val="01berschriftERCO"/>
        <w:rPr>
          <w:b/>
          <w:bCs/>
        </w:rPr>
      </w:pPr>
      <w:r w:rsidRPr="009D497F">
        <w:rPr>
          <w:b/>
          <w:bCs/>
        </w:rPr>
        <w:t>ERCO top-flight durable downlights specially designed for Changi Airport's ambitious expansion</w:t>
      </w:r>
    </w:p>
    <w:p w14:paraId="14C727CD" w14:textId="77777777" w:rsidR="00826383" w:rsidRPr="009D497F" w:rsidRDefault="00826383" w:rsidP="009D497F">
      <w:pPr>
        <w:pStyle w:val="01berschriftERCO"/>
        <w:rPr>
          <w:b/>
          <w:bCs/>
        </w:rPr>
      </w:pPr>
    </w:p>
    <w:p w14:paraId="79380C4B" w14:textId="79AE2FC9" w:rsidR="003F093F" w:rsidRPr="009D497F" w:rsidRDefault="009D497F" w:rsidP="009D497F">
      <w:pPr>
        <w:pStyle w:val="01berschriftERCO"/>
        <w:rPr>
          <w:b/>
          <w:bCs/>
        </w:rPr>
      </w:pPr>
      <w:r w:rsidRPr="009D497F">
        <w:rPr>
          <w:b/>
          <w:bCs/>
        </w:rPr>
        <w:t xml:space="preserve">ERCO's </w:t>
      </w:r>
      <w:proofErr w:type="spellStart"/>
      <w:r w:rsidRPr="009D497F">
        <w:rPr>
          <w:b/>
          <w:bCs/>
        </w:rPr>
        <w:t>Compar</w:t>
      </w:r>
      <w:proofErr w:type="spellEnd"/>
      <w:r w:rsidRPr="009D497F">
        <w:rPr>
          <w:b/>
          <w:bCs/>
        </w:rPr>
        <w:t xml:space="preserve"> linear downlights have played a central role in the renewal and expansion of Terminal 2 at Singapore's Changi Airport. The ambitious project has added 15,500 square </w:t>
      </w:r>
      <w:proofErr w:type="spellStart"/>
      <w:r w:rsidRPr="009D497F">
        <w:rPr>
          <w:b/>
          <w:bCs/>
        </w:rPr>
        <w:t>metres</w:t>
      </w:r>
      <w:proofErr w:type="spellEnd"/>
      <w:r w:rsidRPr="009D497F">
        <w:rPr>
          <w:b/>
          <w:bCs/>
        </w:rPr>
        <w:t xml:space="preserve"> to the terminal building and increased the airport’s capacity by five million passengers a year to 90 million.</w:t>
      </w:r>
    </w:p>
    <w:p w14:paraId="5C18E46C" w14:textId="77777777" w:rsidR="00826383" w:rsidRPr="00826383" w:rsidRDefault="00826383" w:rsidP="009D497F">
      <w:pPr>
        <w:pStyle w:val="01berschriftERCO"/>
      </w:pPr>
    </w:p>
    <w:p w14:paraId="466C23DF" w14:textId="5D62620C" w:rsidR="003F093F" w:rsidRDefault="009D497F" w:rsidP="009D497F">
      <w:pPr>
        <w:pStyle w:val="01berschriftERCO"/>
        <w:rPr>
          <w:b/>
          <w:bCs/>
        </w:rPr>
      </w:pPr>
      <w:r w:rsidRPr="009D497F">
        <w:t xml:space="preserve">Altogether, around 5500 </w:t>
      </w:r>
      <w:hyperlink r:id="rId6" w:history="1">
        <w:proofErr w:type="spellStart"/>
        <w:r w:rsidRPr="009D497F">
          <w:rPr>
            <w:rStyle w:val="Hyperlink"/>
            <w:lang w:val="en-GB"/>
          </w:rPr>
          <w:t>Compar</w:t>
        </w:r>
        <w:proofErr w:type="spellEnd"/>
      </w:hyperlink>
      <w:r w:rsidRPr="009D497F">
        <w:t xml:space="preserve"> fittings were installed in key areas providing economical ambient lighting for the </w:t>
      </w:r>
      <w:r w:rsidRPr="009D497F">
        <w:rPr>
          <w:lang w:val="en-SG"/>
        </w:rPr>
        <w:t>departure and arrival halls, baggage claim belts and transit halls</w:t>
      </w:r>
      <w:r w:rsidRPr="009D497F">
        <w:t xml:space="preserve">. The airport's signature garden theme is very evident in the </w:t>
      </w:r>
      <w:r w:rsidRPr="009D497F">
        <w:rPr>
          <w:lang w:val="en-SG"/>
        </w:rPr>
        <w:t xml:space="preserve">contemporary design concept </w:t>
      </w:r>
      <w:r w:rsidRPr="009D497F">
        <w:t>for T2,</w:t>
      </w:r>
      <w:r w:rsidRPr="009D497F">
        <w:rPr>
          <w:lang w:val="en-SG"/>
        </w:rPr>
        <w:t xml:space="preserve"> not only with lush planting</w:t>
      </w:r>
      <w:r w:rsidRPr="009D497F">
        <w:t xml:space="preserve"> and nature-inspired elements – such as a 14m tall and 17m wide digital waterfall – but </w:t>
      </w:r>
      <w:r w:rsidRPr="009D497F">
        <w:rPr>
          <w:lang w:val="en-SG"/>
        </w:rPr>
        <w:t>with extensive use of natural materials for wall cladding and flooring. The 'green' emphasis is not just literal.</w:t>
      </w:r>
      <w:r w:rsidRPr="009D497F">
        <w:t xml:space="preserve"> </w:t>
      </w:r>
      <w:r w:rsidRPr="009D497F">
        <w:rPr>
          <w:lang w:val="en-SG"/>
        </w:rPr>
        <w:t>Changi Airport Group has committed to zero carbon growth until 2030, with absolute emissions capped at 2018 levels.</w:t>
      </w:r>
      <w:r w:rsidR="00193FED">
        <w:br/>
      </w:r>
    </w:p>
    <w:p w14:paraId="2FA649C2" w14:textId="4E51EC2C" w:rsidR="00193FED" w:rsidRPr="009D497F" w:rsidRDefault="009D497F" w:rsidP="009D497F">
      <w:pPr>
        <w:pStyle w:val="01berschriftERCO"/>
        <w:rPr>
          <w:b/>
          <w:bCs/>
          <w:lang w:val="en-GB"/>
        </w:rPr>
      </w:pPr>
      <w:proofErr w:type="spellStart"/>
      <w:r w:rsidRPr="009D497F">
        <w:rPr>
          <w:b/>
          <w:bCs/>
        </w:rPr>
        <w:t>Customised</w:t>
      </w:r>
      <w:proofErr w:type="spellEnd"/>
      <w:r w:rsidRPr="009D497F">
        <w:rPr>
          <w:b/>
          <w:bCs/>
        </w:rPr>
        <w:t xml:space="preserve"> to cut waste</w:t>
      </w:r>
    </w:p>
    <w:p w14:paraId="60435555" w14:textId="7D57F1E8" w:rsidR="009D497F" w:rsidRPr="009D497F" w:rsidRDefault="009D497F" w:rsidP="009D497F">
      <w:pPr>
        <w:pStyle w:val="01berschriftERCO"/>
        <w:rPr>
          <w:lang w:val="en-GB"/>
        </w:rPr>
      </w:pPr>
      <w:r w:rsidRPr="009D497F">
        <w:t xml:space="preserve">Together with the many requirements of such a complex public environment, sustainability was therefore a key factor for the lighting system. </w:t>
      </w:r>
      <w:r w:rsidRPr="009D497F">
        <w:rPr>
          <w:lang w:val="en-GB"/>
        </w:rPr>
        <w:t xml:space="preserve">Lighting designer Philippe Almon of </w:t>
      </w:r>
      <w:proofErr w:type="spellStart"/>
      <w:r w:rsidRPr="009D497F">
        <w:rPr>
          <w:lang w:val="en-GB"/>
        </w:rPr>
        <w:t>PhA</w:t>
      </w:r>
      <w:proofErr w:type="spellEnd"/>
      <w:r w:rsidRPr="009D497F">
        <w:rPr>
          <w:lang w:val="en-GB"/>
        </w:rPr>
        <w:t xml:space="preserve"> </w:t>
      </w:r>
      <w:proofErr w:type="spellStart"/>
      <w:r w:rsidRPr="009D497F">
        <w:rPr>
          <w:lang w:val="en-GB"/>
        </w:rPr>
        <w:t>Concepteurs</w:t>
      </w:r>
      <w:proofErr w:type="spellEnd"/>
      <w:r w:rsidRPr="009D497F">
        <w:rPr>
          <w:lang w:val="en-GB"/>
        </w:rPr>
        <w:t xml:space="preserve"> </w:t>
      </w:r>
      <w:proofErr w:type="spellStart"/>
      <w:r w:rsidRPr="009D497F">
        <w:rPr>
          <w:lang w:val="en-GB"/>
        </w:rPr>
        <w:t>lumiere</w:t>
      </w:r>
      <w:proofErr w:type="spellEnd"/>
      <w:r w:rsidRPr="009D497F">
        <w:rPr>
          <w:lang w:val="en-GB"/>
        </w:rPr>
        <w:t xml:space="preserve"> was keen to eliminate any unnecessary usage of material. T</w:t>
      </w:r>
      <w:r w:rsidRPr="009D497F">
        <w:t xml:space="preserve">he low energy lighting solution therefore comprised highly efficient LED </w:t>
      </w:r>
      <w:hyperlink r:id="rId7" w:history="1">
        <w:proofErr w:type="spellStart"/>
        <w:r w:rsidRPr="009D497F">
          <w:rPr>
            <w:rStyle w:val="Hyperlink"/>
          </w:rPr>
          <w:t>Compar</w:t>
        </w:r>
        <w:proofErr w:type="spellEnd"/>
        <w:r w:rsidRPr="009D497F">
          <w:rPr>
            <w:rStyle w:val="Hyperlink"/>
          </w:rPr>
          <w:t xml:space="preserve"> downlights</w:t>
        </w:r>
      </w:hyperlink>
      <w:r w:rsidRPr="009D497F">
        <w:t xml:space="preserve"> </w:t>
      </w:r>
      <w:r w:rsidRPr="009D497F">
        <w:rPr>
          <w:lang w:val="en-GB"/>
        </w:rPr>
        <w:t xml:space="preserve">specially modified for the project. Normally recessed, the </w:t>
      </w:r>
      <w:proofErr w:type="spellStart"/>
      <w:r w:rsidRPr="009D497F">
        <w:rPr>
          <w:lang w:val="en-GB"/>
        </w:rPr>
        <w:t>Compar</w:t>
      </w:r>
      <w:proofErr w:type="spellEnd"/>
      <w:r w:rsidRPr="009D497F">
        <w:rPr>
          <w:lang w:val="en-GB"/>
        </w:rPr>
        <w:t xml:space="preserve"> linear fitting comes with a mounting trim and a clip for easy installation. </w:t>
      </w:r>
      <w:proofErr w:type="spellStart"/>
      <w:r w:rsidRPr="009D497F">
        <w:rPr>
          <w:lang w:val="en-GB"/>
        </w:rPr>
        <w:t>PhA</w:t>
      </w:r>
      <w:proofErr w:type="spellEnd"/>
      <w:r w:rsidRPr="009D497F">
        <w:rPr>
          <w:lang w:val="en-GB"/>
        </w:rPr>
        <w:t xml:space="preserve"> wanted to reduce material use by removing the trim, which meant devising a new way of attaching it to the ceiling. </w:t>
      </w:r>
    </w:p>
    <w:p w14:paraId="122D7613" w14:textId="77777777" w:rsidR="009D497F" w:rsidRPr="009D497F" w:rsidRDefault="009D497F" w:rsidP="009D497F">
      <w:pPr>
        <w:pStyle w:val="01berschriftERCO"/>
      </w:pPr>
    </w:p>
    <w:p w14:paraId="4C482D7E" w14:textId="77777777" w:rsidR="009D497F" w:rsidRDefault="009D497F" w:rsidP="009D497F">
      <w:pPr>
        <w:pStyle w:val="01berschriftERCO"/>
        <w:rPr>
          <w:b/>
          <w:bCs/>
        </w:rPr>
      </w:pPr>
      <w:r w:rsidRPr="009D497F">
        <w:t xml:space="preserve">ERCO designers came up with the idea of punching into the heat sink to accommodate the hanging system, creating a hook to accommodate the suspended structure. This was done in such a way that it didn’t adversely affect the heat management of the fitting, </w:t>
      </w:r>
      <w:proofErr w:type="gramStart"/>
      <w:r w:rsidRPr="009D497F">
        <w:t>retained</w:t>
      </w:r>
      <w:proofErr w:type="gramEnd"/>
      <w:r w:rsidRPr="009D497F">
        <w:t xml:space="preserve"> the </w:t>
      </w:r>
      <w:r w:rsidRPr="009D497F">
        <w:lastRenderedPageBreak/>
        <w:t>integrity of the manufacturing guarantee and still met the requirement for easy and fast installation. The suspended ceiling element features carefully positioned linear slots that allow the fitting to sit flush with the surface, seamlessly integrated.</w:t>
      </w:r>
      <w:r w:rsidR="00193FED">
        <w:br/>
      </w:r>
    </w:p>
    <w:p w14:paraId="173FE6F5" w14:textId="0E5D5962" w:rsidR="003F093F" w:rsidRPr="009D497F" w:rsidRDefault="009D497F" w:rsidP="009D497F">
      <w:pPr>
        <w:pStyle w:val="01berschriftERCO"/>
        <w:rPr>
          <w:b/>
          <w:bCs/>
        </w:rPr>
      </w:pPr>
      <w:r w:rsidRPr="009D497F">
        <w:rPr>
          <w:b/>
          <w:bCs/>
          <w:lang w:val="en-GB"/>
        </w:rPr>
        <w:t>Small but powerful</w:t>
      </w:r>
    </w:p>
    <w:p w14:paraId="051E2EDC" w14:textId="360AD922" w:rsidR="009D497F" w:rsidRPr="009D497F" w:rsidRDefault="009D497F" w:rsidP="009D497F">
      <w:pPr>
        <w:pStyle w:val="01berschriftERCO"/>
        <w:rPr>
          <w:lang w:val="en-SG"/>
        </w:rPr>
      </w:pPr>
      <w:r w:rsidRPr="009D497F">
        <w:rPr>
          <w:lang w:val="en-GB"/>
        </w:rPr>
        <w:t xml:space="preserve">The airport environment involves large spaces and soaring ceilings which require high light levels and even illumination. Balanced with this is the need for both visual and psychological comfort – a glare-free, high quality and calming light. </w:t>
      </w:r>
      <w:r w:rsidRPr="009D497F">
        <w:t xml:space="preserve">The advantage of the </w:t>
      </w:r>
      <w:hyperlink r:id="rId8" w:history="1">
        <w:proofErr w:type="spellStart"/>
        <w:r w:rsidRPr="009D497F">
          <w:rPr>
            <w:rStyle w:val="Hyperlink"/>
          </w:rPr>
          <w:t>Compar</w:t>
        </w:r>
        <w:proofErr w:type="spellEnd"/>
        <w:r w:rsidRPr="009D497F">
          <w:rPr>
            <w:rStyle w:val="Hyperlink"/>
          </w:rPr>
          <w:t xml:space="preserve"> downlight</w:t>
        </w:r>
      </w:hyperlink>
      <w:r w:rsidRPr="009D497F">
        <w:t xml:space="preserve"> is that while it is a powerful source for high-volume spaces, it is small and discreet, perfectly merging with the architecture. </w:t>
      </w:r>
      <w:r w:rsidRPr="009D497F">
        <w:rPr>
          <w:lang w:val="en-SG"/>
        </w:rPr>
        <w:t xml:space="preserve">Featuring an </w:t>
      </w:r>
      <w:r w:rsidRPr="009D497F">
        <w:rPr>
          <w:lang w:val="en-GB"/>
        </w:rPr>
        <w:t xml:space="preserve">anti-dazzle louvre which can be coated in a variety of finishes, </w:t>
      </w:r>
      <w:r w:rsidRPr="009D497F">
        <w:t xml:space="preserve">it remains an </w:t>
      </w:r>
      <w:r w:rsidRPr="009D497F">
        <w:rPr>
          <w:lang w:val="en-SG"/>
        </w:rPr>
        <w:t>almost invisible light source from most angles. Not only did the luminaires provide double the target light levels on the floor surface but it was achieved with fewer fittings and less wattage than comparable solutions.</w:t>
      </w:r>
    </w:p>
    <w:p w14:paraId="71F860A5" w14:textId="77777777" w:rsidR="009D497F" w:rsidRPr="009D497F" w:rsidRDefault="009D497F" w:rsidP="009D497F">
      <w:pPr>
        <w:pStyle w:val="01berschriftERCO"/>
        <w:rPr>
          <w:lang w:val="en-SG"/>
        </w:rPr>
      </w:pPr>
    </w:p>
    <w:p w14:paraId="098BF4E3" w14:textId="2DD150D1" w:rsidR="003F093F" w:rsidRPr="009D497F" w:rsidRDefault="009D497F" w:rsidP="009D497F">
      <w:pPr>
        <w:pStyle w:val="01berschriftERCO"/>
        <w:rPr>
          <w:b/>
          <w:bCs/>
        </w:rPr>
      </w:pPr>
      <w:r w:rsidRPr="009D497F">
        <w:t xml:space="preserve">Future maintenance and durability of luminaires is a crucial consideration in an airport environment, with 24/7 operation, heavily trafficked spaces and difficult-to-access ceilings. </w:t>
      </w:r>
      <w:hyperlink r:id="rId9" w:history="1">
        <w:proofErr w:type="spellStart"/>
        <w:r w:rsidRPr="009D497F">
          <w:rPr>
            <w:rStyle w:val="Hyperlink"/>
          </w:rPr>
          <w:t>Compar</w:t>
        </w:r>
        <w:proofErr w:type="spellEnd"/>
        <w:r w:rsidRPr="009D497F">
          <w:rPr>
            <w:rStyle w:val="Hyperlink"/>
          </w:rPr>
          <w:t xml:space="preserve"> downlights</w:t>
        </w:r>
      </w:hyperlink>
      <w:r w:rsidRPr="009D497F">
        <w:t xml:space="preserve">, like ERCO luminaires generally, are technically of a very high standard, designed and manufactured to last for decades. This dramatically reduces the need for maintenance, saving operating costs. ERCO's focus is on long-life luminaires that offer sustainable lighting solutions. With in-house designed and manufactured optics, electronics and heat management, a timeless design and application-oriented light distributions, the </w:t>
      </w:r>
      <w:hyperlink r:id="rId10" w:history="1">
        <w:proofErr w:type="spellStart"/>
        <w:r w:rsidRPr="009D497F">
          <w:rPr>
            <w:rStyle w:val="Hyperlink"/>
          </w:rPr>
          <w:t>Compar</w:t>
        </w:r>
        <w:proofErr w:type="spellEnd"/>
        <w:r w:rsidRPr="009D497F">
          <w:rPr>
            <w:rStyle w:val="Hyperlink"/>
          </w:rPr>
          <w:t xml:space="preserve"> downlight</w:t>
        </w:r>
      </w:hyperlink>
      <w:r w:rsidRPr="009D497F">
        <w:t xml:space="preserve"> incorporates all aspects of the company's ethos of '</w:t>
      </w:r>
      <w:hyperlink r:id="rId11" w:history="1">
        <w:r w:rsidRPr="009D497F">
          <w:rPr>
            <w:rStyle w:val="Hyperlink"/>
          </w:rPr>
          <w:t>lighting durability</w:t>
        </w:r>
      </w:hyperlink>
      <w:r w:rsidRPr="009D497F">
        <w:t>'.</w:t>
      </w:r>
    </w:p>
    <w:p w14:paraId="30DB384D" w14:textId="77777777" w:rsidR="009D497F" w:rsidRDefault="009D497F" w:rsidP="009D497F">
      <w:pPr>
        <w:pStyle w:val="01berschriftERCO"/>
      </w:pPr>
    </w:p>
    <w:p w14:paraId="534B4667" w14:textId="5E0E9BC7" w:rsidR="003F093F" w:rsidRPr="003F093F" w:rsidRDefault="009D497F" w:rsidP="009D497F">
      <w:pPr>
        <w:pStyle w:val="01berschriftERCO"/>
        <w:rPr>
          <w:b/>
          <w:bCs/>
        </w:rPr>
      </w:pPr>
      <w:r w:rsidRPr="009D497F">
        <w:rPr>
          <w:b/>
          <w:lang w:val="en-GB"/>
        </w:rPr>
        <w:t>Special support for individual product solutions</w:t>
      </w:r>
      <w:r w:rsidR="00EF67B4">
        <w:br/>
      </w:r>
      <w:hyperlink r:id="rId12" w:history="1">
        <w:proofErr w:type="spellStart"/>
        <w:r w:rsidRPr="009D497F">
          <w:rPr>
            <w:rStyle w:val="Hyperlink"/>
            <w:lang w:val="en-GB"/>
          </w:rPr>
          <w:t>Compar</w:t>
        </w:r>
        <w:proofErr w:type="spellEnd"/>
      </w:hyperlink>
      <w:r w:rsidRPr="009D497F">
        <w:rPr>
          <w:lang w:val="en-GB"/>
        </w:rPr>
        <w:t xml:space="preserve"> comes with a choice of distributions (from 15° spot to 60° x 80° oval wide flood and </w:t>
      </w:r>
      <w:proofErr w:type="spellStart"/>
      <w:r w:rsidRPr="009D497F">
        <w:rPr>
          <w:lang w:val="en-GB"/>
        </w:rPr>
        <w:t>wallwash</w:t>
      </w:r>
      <w:proofErr w:type="spellEnd"/>
      <w:r w:rsidRPr="009D497F">
        <w:rPr>
          <w:lang w:val="en-GB"/>
        </w:rPr>
        <w:t>) and extensive options for the individualisation of series products. With '</w:t>
      </w:r>
      <w:hyperlink r:id="rId13" w:history="1">
        <w:r w:rsidRPr="009D497F">
          <w:rPr>
            <w:rStyle w:val="Hyperlink"/>
            <w:lang w:val="en-GB"/>
          </w:rPr>
          <w:t>ERCO individual</w:t>
        </w:r>
      </w:hyperlink>
      <w:r w:rsidRPr="009D497F">
        <w:rPr>
          <w:lang w:val="en-GB"/>
        </w:rPr>
        <w:t xml:space="preserve">', the company also supports the development of sophisticated special </w:t>
      </w:r>
      <w:r w:rsidRPr="009D497F">
        <w:rPr>
          <w:lang w:val="en-GB"/>
        </w:rPr>
        <w:lastRenderedPageBreak/>
        <w:t xml:space="preserve">luminaires, according to customers' needs. </w:t>
      </w:r>
      <w:r w:rsidRPr="009D497F">
        <w:t xml:space="preserve">The world’s most awarded airport, Changi links Singapore to some 140 cities globally, with over 100 airlines operating more than 6000 weekly flights. The expansion scheme, which took more than three years, also </w:t>
      </w:r>
      <w:r w:rsidRPr="009D497F">
        <w:rPr>
          <w:lang w:val="en-SG"/>
        </w:rPr>
        <w:t xml:space="preserve">supported additional infrastructure, provided new systems and increased retail and F&amp;B offerings. </w:t>
      </w:r>
      <w:r w:rsidRPr="009D497F">
        <w:rPr>
          <w:lang w:val="en-GB"/>
        </w:rPr>
        <w:t>'We hope T2 will set a new benchmark for customer service and delight among airports,' said Tan Lye Teck, CAG’s programme director for the Terminal 2 Expansion Project.</w:t>
      </w:r>
    </w:p>
    <w:p w14:paraId="27DF9D60" w14:textId="38A221B2" w:rsidR="001B6505" w:rsidRPr="003F093F" w:rsidRDefault="001B6505" w:rsidP="009D497F">
      <w:pPr>
        <w:pStyle w:val="01berschriftERCO"/>
      </w:pPr>
    </w:p>
    <w:p w14:paraId="17239586" w14:textId="77777777" w:rsidR="00082446" w:rsidRDefault="00082446" w:rsidP="009D497F">
      <w:pPr>
        <w:pStyle w:val="01berschriftERCO"/>
      </w:pPr>
    </w:p>
    <w:p w14:paraId="3B8C1552" w14:textId="77777777" w:rsidR="00AA210E" w:rsidRDefault="00AA210E" w:rsidP="009D497F">
      <w:pPr>
        <w:pStyle w:val="01berschriftERCO"/>
      </w:pPr>
    </w:p>
    <w:p w14:paraId="05F0666C" w14:textId="77777777" w:rsidR="00AA210E" w:rsidRDefault="00AA210E" w:rsidP="009D497F">
      <w:pPr>
        <w:pStyle w:val="01berschriftERCO"/>
      </w:pPr>
    </w:p>
    <w:p w14:paraId="2A880BE5" w14:textId="59B69343" w:rsidR="00AD04EA" w:rsidRPr="00AA210E" w:rsidRDefault="00CB6F97" w:rsidP="009D497F">
      <w:pPr>
        <w:pStyle w:val="01berschriftERCO"/>
        <w:rPr>
          <w:b/>
          <w:bCs/>
        </w:rPr>
      </w:pPr>
      <w:r w:rsidRPr="00AA210E">
        <w:rPr>
          <w:b/>
          <w:bCs/>
        </w:rPr>
        <w:t>Project data</w:t>
      </w:r>
      <w:r w:rsidR="009963CF" w:rsidRPr="00AA210E">
        <w:rPr>
          <w:b/>
          <w:bCs/>
        </w:rPr>
        <w:br/>
      </w:r>
    </w:p>
    <w:p w14:paraId="4674BB03" w14:textId="04BA8112" w:rsidR="00133A05" w:rsidRDefault="00B37222" w:rsidP="00133A05">
      <w:pPr>
        <w:pStyle w:val="01berschriftERCO"/>
        <w:spacing w:line="240" w:lineRule="auto"/>
        <w:rPr>
          <w:sz w:val="20"/>
          <w:szCs w:val="20"/>
        </w:rPr>
      </w:pPr>
      <w:r w:rsidRPr="00133A05">
        <w:rPr>
          <w:sz w:val="20"/>
          <w:szCs w:val="20"/>
        </w:rPr>
        <w:t>Project:</w:t>
      </w:r>
      <w:r w:rsidRPr="00133A05">
        <w:rPr>
          <w:sz w:val="20"/>
          <w:szCs w:val="20"/>
        </w:rPr>
        <w:tab/>
      </w:r>
      <w:r w:rsidR="00AA210E" w:rsidRPr="00133A05">
        <w:rPr>
          <w:sz w:val="20"/>
          <w:szCs w:val="20"/>
        </w:rPr>
        <w:tab/>
      </w:r>
      <w:r w:rsidR="00133A05">
        <w:rPr>
          <w:sz w:val="20"/>
          <w:szCs w:val="20"/>
        </w:rPr>
        <w:tab/>
      </w:r>
      <w:r w:rsidR="00AA210E" w:rsidRPr="00133A05">
        <w:rPr>
          <w:sz w:val="20"/>
          <w:szCs w:val="20"/>
        </w:rPr>
        <w:t>Changi Airport, Terminal 2</w:t>
      </w:r>
      <w:r w:rsidR="005F414F" w:rsidRPr="00133A05">
        <w:rPr>
          <w:sz w:val="20"/>
          <w:szCs w:val="20"/>
        </w:rPr>
        <w:t xml:space="preserve">, </w:t>
      </w:r>
      <w:r w:rsidR="00AA210E" w:rsidRPr="00133A05">
        <w:rPr>
          <w:sz w:val="20"/>
          <w:szCs w:val="20"/>
        </w:rPr>
        <w:t>Singapore</w:t>
      </w:r>
      <w:r w:rsidR="005F414F" w:rsidRPr="00133A05">
        <w:rPr>
          <w:sz w:val="20"/>
          <w:szCs w:val="20"/>
        </w:rPr>
        <w:t xml:space="preserve"> </w:t>
      </w:r>
    </w:p>
    <w:p w14:paraId="5AB3394D" w14:textId="01F63588" w:rsidR="00F029C0" w:rsidRPr="00133A05" w:rsidRDefault="00AA210E" w:rsidP="00133A05">
      <w:pPr>
        <w:pStyle w:val="01berschriftERCO"/>
        <w:spacing w:line="240" w:lineRule="auto"/>
        <w:rPr>
          <w:b/>
          <w:bCs/>
          <w:sz w:val="20"/>
          <w:szCs w:val="20"/>
        </w:rPr>
      </w:pPr>
      <w:r w:rsidRPr="00133A05">
        <w:rPr>
          <w:sz w:val="20"/>
          <w:szCs w:val="20"/>
        </w:rPr>
        <w:br/>
        <w:t>Architecture:</w:t>
      </w:r>
      <w:r w:rsidRPr="00133A05">
        <w:rPr>
          <w:sz w:val="20"/>
          <w:szCs w:val="20"/>
        </w:rPr>
        <w:tab/>
      </w:r>
      <w:r w:rsidRPr="00133A05">
        <w:rPr>
          <w:sz w:val="20"/>
          <w:szCs w:val="20"/>
        </w:rPr>
        <w:tab/>
      </w:r>
      <w:r w:rsidRPr="00133A05">
        <w:rPr>
          <w:color w:val="212121"/>
          <w:sz w:val="20"/>
          <w:szCs w:val="20"/>
        </w:rPr>
        <w:t xml:space="preserve">JH </w:t>
      </w:r>
      <w:proofErr w:type="spellStart"/>
      <w:r w:rsidRPr="00133A05">
        <w:rPr>
          <w:color w:val="212121"/>
          <w:sz w:val="20"/>
          <w:szCs w:val="20"/>
        </w:rPr>
        <w:t>Boiffils</w:t>
      </w:r>
      <w:proofErr w:type="spellEnd"/>
      <w:r w:rsidRPr="00133A05">
        <w:rPr>
          <w:color w:val="212121"/>
          <w:sz w:val="20"/>
          <w:szCs w:val="20"/>
        </w:rPr>
        <w:t>, Paris</w:t>
      </w:r>
      <w:r w:rsidR="00133A05" w:rsidRPr="00133A05">
        <w:rPr>
          <w:color w:val="212121"/>
          <w:sz w:val="20"/>
          <w:szCs w:val="20"/>
        </w:rPr>
        <w:t xml:space="preserve"> /</w:t>
      </w:r>
      <w:r w:rsidRPr="00133A05">
        <w:rPr>
          <w:color w:val="212121"/>
          <w:sz w:val="20"/>
          <w:szCs w:val="20"/>
        </w:rPr>
        <w:t xml:space="preserve"> France</w:t>
      </w:r>
      <w:r w:rsidR="00133A05" w:rsidRPr="00133A05">
        <w:rPr>
          <w:color w:val="212121"/>
          <w:sz w:val="20"/>
          <w:szCs w:val="20"/>
        </w:rPr>
        <w:t>,</w:t>
      </w:r>
      <w:r w:rsidRPr="00133A05">
        <w:rPr>
          <w:color w:val="212121"/>
          <w:sz w:val="20"/>
          <w:szCs w:val="20"/>
        </w:rPr>
        <w:t xml:space="preserve"> RSP, Singapore</w:t>
      </w:r>
      <w:r w:rsidRPr="00133A05">
        <w:rPr>
          <w:b/>
          <w:bCs/>
          <w:sz w:val="20"/>
          <w:szCs w:val="20"/>
        </w:rPr>
        <w:br/>
      </w:r>
      <w:r w:rsidR="00133A05">
        <w:rPr>
          <w:sz w:val="20"/>
          <w:szCs w:val="20"/>
        </w:rPr>
        <w:br/>
      </w:r>
      <w:r w:rsidR="00082446" w:rsidRPr="00133A05">
        <w:rPr>
          <w:sz w:val="20"/>
          <w:szCs w:val="20"/>
        </w:rPr>
        <w:t>Lighting design:</w:t>
      </w:r>
      <w:r w:rsidR="00082446" w:rsidRPr="00133A05">
        <w:rPr>
          <w:sz w:val="20"/>
          <w:szCs w:val="20"/>
        </w:rPr>
        <w:tab/>
      </w:r>
      <w:r w:rsidR="00133A05">
        <w:rPr>
          <w:sz w:val="20"/>
          <w:szCs w:val="20"/>
        </w:rPr>
        <w:tab/>
      </w:r>
      <w:proofErr w:type="spellStart"/>
      <w:r w:rsidRPr="00133A05">
        <w:rPr>
          <w:sz w:val="20"/>
          <w:szCs w:val="20"/>
        </w:rPr>
        <w:t>PhA</w:t>
      </w:r>
      <w:proofErr w:type="spellEnd"/>
      <w:r w:rsidRPr="00133A05">
        <w:rPr>
          <w:sz w:val="20"/>
          <w:szCs w:val="20"/>
        </w:rPr>
        <w:t xml:space="preserve"> </w:t>
      </w:r>
      <w:proofErr w:type="spellStart"/>
      <w:r w:rsidRPr="00133A05">
        <w:rPr>
          <w:sz w:val="20"/>
          <w:szCs w:val="20"/>
        </w:rPr>
        <w:t>Concepteurs</w:t>
      </w:r>
      <w:proofErr w:type="spellEnd"/>
      <w:r w:rsidRPr="00133A05">
        <w:rPr>
          <w:sz w:val="20"/>
          <w:szCs w:val="20"/>
        </w:rPr>
        <w:t xml:space="preserve"> Lumière, Paris</w:t>
      </w:r>
      <w:r w:rsidRPr="00133A05">
        <w:rPr>
          <w:sz w:val="20"/>
          <w:szCs w:val="20"/>
        </w:rPr>
        <w:t xml:space="preserve"> / </w:t>
      </w:r>
      <w:r w:rsidRPr="00133A05">
        <w:rPr>
          <w:sz w:val="20"/>
          <w:szCs w:val="20"/>
        </w:rPr>
        <w:t>France</w:t>
      </w:r>
      <w:r w:rsidRPr="00133A05">
        <w:rPr>
          <w:sz w:val="20"/>
          <w:szCs w:val="20"/>
        </w:rPr>
        <w:br/>
      </w:r>
      <w:r w:rsidR="00133A05">
        <w:rPr>
          <w:sz w:val="20"/>
          <w:szCs w:val="20"/>
        </w:rPr>
        <w:br/>
      </w:r>
      <w:r w:rsidR="00B37222" w:rsidRPr="00133A05">
        <w:rPr>
          <w:sz w:val="20"/>
          <w:szCs w:val="20"/>
        </w:rPr>
        <w:t>Photography:</w:t>
      </w:r>
      <w:r w:rsidR="00B37222" w:rsidRPr="00133A05">
        <w:rPr>
          <w:sz w:val="20"/>
          <w:szCs w:val="20"/>
        </w:rPr>
        <w:tab/>
      </w:r>
      <w:r w:rsidRPr="00133A05">
        <w:rPr>
          <w:sz w:val="20"/>
          <w:szCs w:val="20"/>
        </w:rPr>
        <w:tab/>
        <w:t>Finbarr Fallon</w:t>
      </w:r>
      <w:r w:rsidR="005F414F" w:rsidRPr="00133A05">
        <w:rPr>
          <w:sz w:val="20"/>
          <w:szCs w:val="20"/>
        </w:rPr>
        <w:t xml:space="preserve">, </w:t>
      </w:r>
      <w:r w:rsidRPr="00133A05">
        <w:rPr>
          <w:sz w:val="20"/>
          <w:szCs w:val="20"/>
        </w:rPr>
        <w:t>Singapore</w:t>
      </w:r>
    </w:p>
    <w:p w14:paraId="3DC28B39" w14:textId="6E814837" w:rsidR="00826383" w:rsidRPr="00133A05" w:rsidRDefault="00133A05" w:rsidP="00133A05">
      <w:pPr>
        <w:pStyle w:val="01berschriftERCO"/>
        <w:spacing w:line="240" w:lineRule="auto"/>
        <w:rPr>
          <w:b/>
          <w:bCs/>
          <w:sz w:val="20"/>
          <w:szCs w:val="20"/>
        </w:rPr>
      </w:pPr>
      <w:r>
        <w:rPr>
          <w:sz w:val="20"/>
          <w:szCs w:val="20"/>
        </w:rPr>
        <w:br/>
      </w:r>
      <w:r w:rsidR="00CB6F97" w:rsidRPr="00133A05">
        <w:rPr>
          <w:sz w:val="20"/>
          <w:szCs w:val="20"/>
        </w:rPr>
        <w:t>Products</w:t>
      </w:r>
      <w:r w:rsidR="00F029C0" w:rsidRPr="00133A05">
        <w:rPr>
          <w:sz w:val="20"/>
          <w:szCs w:val="20"/>
        </w:rPr>
        <w:t>:</w:t>
      </w:r>
      <w:r w:rsidR="00F029C0" w:rsidRPr="00133A05">
        <w:rPr>
          <w:sz w:val="20"/>
          <w:szCs w:val="20"/>
        </w:rPr>
        <w:tab/>
      </w:r>
      <w:r w:rsidR="00AA210E" w:rsidRPr="00133A05">
        <w:rPr>
          <w:sz w:val="20"/>
          <w:szCs w:val="20"/>
        </w:rPr>
        <w:tab/>
      </w:r>
      <w:proofErr w:type="spellStart"/>
      <w:r w:rsidRPr="00133A05">
        <w:rPr>
          <w:sz w:val="20"/>
          <w:szCs w:val="20"/>
        </w:rPr>
        <w:t>Compar</w:t>
      </w:r>
      <w:proofErr w:type="spellEnd"/>
      <w:r w:rsidRPr="00133A05">
        <w:rPr>
          <w:sz w:val="20"/>
          <w:szCs w:val="20"/>
        </w:rPr>
        <w:t xml:space="preserve"> linear</w:t>
      </w:r>
      <w:r w:rsidR="00082446" w:rsidRPr="00133A05">
        <w:rPr>
          <w:sz w:val="20"/>
          <w:szCs w:val="20"/>
        </w:rPr>
        <w:t>, ERCO individual</w:t>
      </w:r>
    </w:p>
    <w:p w14:paraId="11BCE4E7" w14:textId="70BC594B" w:rsidR="00EF4D6B" w:rsidRPr="00133A05" w:rsidRDefault="00133A05" w:rsidP="00133A05">
      <w:pPr>
        <w:pStyle w:val="01berschriftERCO"/>
        <w:spacing w:line="240" w:lineRule="auto"/>
        <w:rPr>
          <w:b/>
          <w:bCs/>
          <w:sz w:val="20"/>
          <w:szCs w:val="20"/>
        </w:rPr>
      </w:pPr>
      <w:r>
        <w:rPr>
          <w:sz w:val="20"/>
          <w:szCs w:val="20"/>
        </w:rPr>
        <w:br/>
      </w:r>
      <w:r w:rsidR="00CB6F97" w:rsidRPr="00133A05">
        <w:rPr>
          <w:sz w:val="20"/>
          <w:szCs w:val="20"/>
        </w:rPr>
        <w:t>Photo credits</w:t>
      </w:r>
      <w:r w:rsidR="00F029C0" w:rsidRPr="00133A05">
        <w:rPr>
          <w:sz w:val="20"/>
          <w:szCs w:val="20"/>
        </w:rPr>
        <w:t>:</w:t>
      </w:r>
      <w:r w:rsidR="00F029C0" w:rsidRPr="00133A05">
        <w:rPr>
          <w:sz w:val="20"/>
          <w:szCs w:val="20"/>
        </w:rPr>
        <w:tab/>
      </w:r>
      <w:r w:rsidRPr="00133A05">
        <w:rPr>
          <w:sz w:val="20"/>
          <w:szCs w:val="20"/>
        </w:rPr>
        <w:tab/>
      </w:r>
      <w:r w:rsidR="00F029C0" w:rsidRPr="00133A05">
        <w:rPr>
          <w:sz w:val="20"/>
          <w:szCs w:val="20"/>
        </w:rPr>
        <w:t xml:space="preserve">© ERCO GmbH, </w:t>
      </w:r>
      <w:hyperlink r:id="rId14" w:history="1">
        <w:r w:rsidR="00EF4D6B" w:rsidRPr="00133A05">
          <w:rPr>
            <w:rStyle w:val="Hyperlink"/>
            <w:sz w:val="20"/>
            <w:szCs w:val="20"/>
          </w:rPr>
          <w:t>www.erco.com</w:t>
        </w:r>
      </w:hyperlink>
      <w:r w:rsidR="00F029C0" w:rsidRPr="00133A05">
        <w:rPr>
          <w:sz w:val="20"/>
          <w:szCs w:val="20"/>
        </w:rPr>
        <w:t>,</w:t>
      </w:r>
      <w:r w:rsidR="00EF4D6B" w:rsidRPr="00133A05">
        <w:rPr>
          <w:sz w:val="20"/>
          <w:szCs w:val="20"/>
        </w:rPr>
        <w:t xml:space="preserve"> </w:t>
      </w:r>
    </w:p>
    <w:p w14:paraId="73E8E286" w14:textId="5FB13817" w:rsidR="00AD04EA" w:rsidRPr="00133A05" w:rsidRDefault="00133A05" w:rsidP="00133A05">
      <w:pPr>
        <w:pStyle w:val="01berschriftERCO"/>
        <w:spacing w:line="240" w:lineRule="auto"/>
        <w:rPr>
          <w:b/>
          <w:bCs/>
          <w:sz w:val="20"/>
          <w:szCs w:val="20"/>
        </w:rPr>
      </w:pPr>
      <w:r w:rsidRPr="00133A05">
        <w:rPr>
          <w:sz w:val="20"/>
          <w:szCs w:val="20"/>
        </w:rPr>
        <w:t xml:space="preserve"> </w:t>
      </w:r>
      <w:r w:rsidRPr="00133A05">
        <w:rPr>
          <w:sz w:val="20"/>
          <w:szCs w:val="20"/>
        </w:rPr>
        <w:tab/>
      </w:r>
      <w:r w:rsidRPr="00133A05">
        <w:rPr>
          <w:sz w:val="20"/>
          <w:szCs w:val="20"/>
        </w:rPr>
        <w:tab/>
      </w:r>
      <w:r w:rsidRPr="00133A05">
        <w:rPr>
          <w:sz w:val="20"/>
          <w:szCs w:val="20"/>
        </w:rPr>
        <w:tab/>
      </w:r>
      <w:r w:rsidR="00974363" w:rsidRPr="00133A05">
        <w:rPr>
          <w:sz w:val="20"/>
          <w:szCs w:val="20"/>
        </w:rPr>
        <w:t>Photography</w:t>
      </w:r>
      <w:r w:rsidR="00F029C0" w:rsidRPr="00133A05">
        <w:rPr>
          <w:sz w:val="20"/>
          <w:szCs w:val="20"/>
        </w:rPr>
        <w:t>:</w:t>
      </w:r>
      <w:r w:rsidR="00D92CF4" w:rsidRPr="00133A05">
        <w:rPr>
          <w:sz w:val="20"/>
          <w:szCs w:val="20"/>
        </w:rPr>
        <w:t xml:space="preserve"> </w:t>
      </w:r>
      <w:r w:rsidRPr="00133A05">
        <w:rPr>
          <w:sz w:val="20"/>
          <w:szCs w:val="20"/>
        </w:rPr>
        <w:tab/>
        <w:t>Finbarr Fallon</w:t>
      </w:r>
      <w:r w:rsidR="00F029C0" w:rsidRPr="00133A05">
        <w:rPr>
          <w:sz w:val="20"/>
          <w:szCs w:val="20"/>
        </w:rPr>
        <w:t xml:space="preserve"> </w:t>
      </w:r>
      <w:r w:rsidR="00FB0AA9" w:rsidRPr="00133A05">
        <w:rPr>
          <w:sz w:val="20"/>
          <w:szCs w:val="20"/>
        </w:rPr>
        <w:t xml:space="preserve"> </w:t>
      </w:r>
    </w:p>
    <w:p w14:paraId="0D099816" w14:textId="77777777" w:rsidR="00BC676A" w:rsidRDefault="00BC676A" w:rsidP="00AD04EA">
      <w:pPr>
        <w:pStyle w:val="02TextERCO"/>
        <w:rPr>
          <w:b/>
          <w:bCs/>
          <w:lang w:val="en-US"/>
        </w:rPr>
      </w:pPr>
    </w:p>
    <w:p w14:paraId="33AA5174" w14:textId="77777777" w:rsidR="00BC676A" w:rsidRDefault="00BC676A" w:rsidP="00AD04EA">
      <w:pPr>
        <w:pStyle w:val="02TextERCO"/>
        <w:rPr>
          <w:b/>
          <w:bCs/>
          <w:lang w:val="en-US"/>
        </w:rPr>
      </w:pPr>
    </w:p>
    <w:p w14:paraId="0E8B13BA" w14:textId="77777777" w:rsidR="00B65AAF" w:rsidRDefault="00B65AAF" w:rsidP="00AD04EA">
      <w:pPr>
        <w:pStyle w:val="02TextERCO"/>
        <w:rPr>
          <w:b/>
          <w:bCs/>
          <w:lang w:val="en-US"/>
        </w:rPr>
      </w:pPr>
    </w:p>
    <w:p w14:paraId="449AC1A7" w14:textId="343DF49B" w:rsidR="009963CF" w:rsidRDefault="009963CF" w:rsidP="00AD04EA">
      <w:pPr>
        <w:pStyle w:val="02TextERCO"/>
        <w:rPr>
          <w:b/>
          <w:bCs/>
          <w:lang w:val="en-US"/>
        </w:rPr>
      </w:pPr>
    </w:p>
    <w:p w14:paraId="60960619" w14:textId="2F46B2ED" w:rsidR="00AD04EA" w:rsidRPr="00F904D7" w:rsidRDefault="00CB6F97" w:rsidP="00F904D7">
      <w:pPr>
        <w:rPr>
          <w:rFonts w:ascii="Arial" w:hAnsi="Arial" w:cs="Arial"/>
          <w:b/>
          <w:bCs/>
          <w:sz w:val="22"/>
          <w:szCs w:val="22"/>
          <w:lang w:val="en-GB"/>
        </w:rPr>
      </w:pPr>
      <w:r w:rsidRPr="00F904D7">
        <w:rPr>
          <w:rFonts w:ascii="Arial" w:hAnsi="Arial" w:cs="Arial"/>
          <w:b/>
          <w:bCs/>
          <w:sz w:val="22"/>
          <w:szCs w:val="22"/>
          <w:lang w:val="en-GB"/>
        </w:rPr>
        <w:t>About</w:t>
      </w:r>
      <w:r w:rsidR="00AD04EA" w:rsidRPr="00F904D7">
        <w:rPr>
          <w:rFonts w:ascii="Arial" w:hAnsi="Arial" w:cs="Arial"/>
          <w:b/>
          <w:bCs/>
          <w:sz w:val="22"/>
          <w:szCs w:val="22"/>
          <w:lang w:val="en-GB"/>
        </w:rPr>
        <w:t xml:space="preserve"> ERCO</w:t>
      </w:r>
    </w:p>
    <w:p w14:paraId="76C856B3" w14:textId="77777777" w:rsidR="00CB0E5C" w:rsidRPr="007A49E1" w:rsidRDefault="00CB0E5C" w:rsidP="00AD04EA">
      <w:pPr>
        <w:pStyle w:val="02TextERCO"/>
        <w:rPr>
          <w:lang w:val="en-US"/>
        </w:rPr>
      </w:pPr>
    </w:p>
    <w:p w14:paraId="0F26079D" w14:textId="77777777" w:rsidR="00CB6F97" w:rsidRPr="007A49E1" w:rsidRDefault="00CB6F97" w:rsidP="00CB6F97">
      <w:pPr>
        <w:pStyle w:val="ERCOText"/>
        <w:rPr>
          <w:lang w:val="en-GB"/>
        </w:rPr>
      </w:pPr>
      <w:r w:rsidRPr="007A49E1">
        <w:rPr>
          <w:lang w:val="en-GB"/>
        </w:rPr>
        <w:t xml:space="preserve">ERCO is an international specialist for high-quality and digital architectural lighting. The family-owned company, founded in 1934, operates globally in 55 countries with independent sales organisations and partners. </w:t>
      </w:r>
    </w:p>
    <w:p w14:paraId="40FEC536" w14:textId="77777777" w:rsidR="00CB6F97" w:rsidRPr="007A49E1" w:rsidRDefault="00CB6F97" w:rsidP="00CB6F97">
      <w:pPr>
        <w:pStyle w:val="ERCOText"/>
        <w:rPr>
          <w:lang w:val="en-GB"/>
        </w:rPr>
      </w:pPr>
    </w:p>
    <w:p w14:paraId="08E084C8" w14:textId="77777777" w:rsidR="00CB6F97" w:rsidRPr="007A49E1" w:rsidRDefault="00CB6F97" w:rsidP="00CB6F97">
      <w:pPr>
        <w:pStyle w:val="ERCOText"/>
        <w:rPr>
          <w:lang w:val="en-GB"/>
        </w:rPr>
      </w:pPr>
      <w:r w:rsidRPr="007A49E1">
        <w:rPr>
          <w:lang w:val="en-GB"/>
        </w:rPr>
        <w:t xml:space="preserve">ERCO understands light as the fourth dimension of architecture – and thus as an integral part of sustainable building. Light is the contribution to making society and architecture better and, at the same time, </w:t>
      </w:r>
      <w:r w:rsidRPr="007A49E1">
        <w:rPr>
          <w:lang w:val="en-GB"/>
        </w:rPr>
        <w:lastRenderedPageBreak/>
        <w:t xml:space="preserve">preserving our environment. ERCO </w:t>
      </w:r>
      <w:proofErr w:type="spellStart"/>
      <w:r w:rsidRPr="007A49E1">
        <w:rPr>
          <w:lang w:val="en-GB"/>
        </w:rPr>
        <w:t>Greenology</w:t>
      </w:r>
      <w:proofErr w:type="spellEnd"/>
      <w:r w:rsidRPr="007A49E1">
        <w:rPr>
          <w:lang w:val="en-GB"/>
        </w:rPr>
        <w:t>® – the corporate strategy for sustainable lighting – combines ecological responsibility with technological expertise.</w:t>
      </w:r>
    </w:p>
    <w:p w14:paraId="2852B02B" w14:textId="77777777" w:rsidR="00CB6F97" w:rsidRPr="007A49E1" w:rsidRDefault="00CB6F97" w:rsidP="00CB6F97">
      <w:pPr>
        <w:pStyle w:val="ERCOText"/>
        <w:rPr>
          <w:lang w:val="en-GB"/>
        </w:rPr>
      </w:pPr>
    </w:p>
    <w:p w14:paraId="073D2E5A" w14:textId="77777777" w:rsidR="00CB6F97" w:rsidRPr="007A49E1" w:rsidRDefault="00CB6F97" w:rsidP="00CB6F97">
      <w:pPr>
        <w:pStyle w:val="ERCOText"/>
        <w:rPr>
          <w:lang w:val="en-GB"/>
        </w:rPr>
      </w:pPr>
      <w:r w:rsidRPr="007A49E1">
        <w:rPr>
          <w:lang w:val="en-GB"/>
        </w:rPr>
        <w:t xml:space="preserve">At the light factory in </w:t>
      </w:r>
      <w:proofErr w:type="spellStart"/>
      <w:r w:rsidRPr="007A49E1">
        <w:rPr>
          <w:lang w:val="en-GB"/>
        </w:rPr>
        <w:t>Lüdenscheid</w:t>
      </w:r>
      <w:proofErr w:type="spellEnd"/>
      <w:r w:rsidRPr="007A49E1">
        <w:rPr>
          <w:lang w:val="en-GB"/>
        </w:rPr>
        <w:t>, Germany, ERCO develops, designs and manufactures luminaires with a focus on photometric optics, electronics and sustainable design. The lighting tools are developed in close collaboration with architects, lighting designers and electrical designers. They are used primarily in the following applications: Work and Culture, Community and Public/Outdoor, Contemplation, Living, Shop and Hospitality. ERCO lighting experts support designers worldwide in transforming their projects into reality with highly precise, efficient and sustainable lighting solutions.</w:t>
      </w:r>
    </w:p>
    <w:p w14:paraId="5127E62C" w14:textId="77777777" w:rsidR="00CB6F97" w:rsidRPr="007A49E1" w:rsidRDefault="00CB6F97" w:rsidP="00CB6F97">
      <w:pPr>
        <w:pStyle w:val="ERCOText"/>
        <w:rPr>
          <w:lang w:val="en-GB"/>
        </w:rPr>
      </w:pPr>
    </w:p>
    <w:p w14:paraId="62C19CA0" w14:textId="39AC97C8" w:rsidR="00AD04EA" w:rsidRPr="007A49E1" w:rsidRDefault="00CB6F97" w:rsidP="00CB6F97">
      <w:pPr>
        <w:pStyle w:val="ERCOText"/>
        <w:rPr>
          <w:lang w:val="en-GB"/>
        </w:rPr>
      </w:pPr>
      <w:r w:rsidRPr="007A49E1">
        <w:rPr>
          <w:lang w:val="en-GB"/>
        </w:rPr>
        <w:t xml:space="preserve">If you require any further information on ERCO or image material, please visit us at </w:t>
      </w:r>
      <w:hyperlink r:id="rId15" w:history="1">
        <w:r w:rsidR="00FD088D">
          <w:rPr>
            <w:rStyle w:val="Hyperlink"/>
            <w:lang w:val="en-GB"/>
          </w:rPr>
          <w:t>www.erco.com/press</w:t>
        </w:r>
      </w:hyperlink>
      <w:r w:rsidRPr="007A49E1">
        <w:rPr>
          <w:lang w:val="en-GB"/>
        </w:rPr>
        <w:t>. We can also provide you with material on projects worldwide for your media coverage.</w:t>
      </w:r>
    </w:p>
    <w:p w14:paraId="38A286EF" w14:textId="77777777" w:rsidR="00CA229A" w:rsidRPr="007A49E1" w:rsidRDefault="00CA229A">
      <w:pPr>
        <w:rPr>
          <w:lang w:val="en-GB"/>
        </w:rPr>
      </w:pPr>
    </w:p>
    <w:sectPr w:rsidR="00CA229A" w:rsidRPr="007A49E1">
      <w:headerReference w:type="default" r:id="rId16"/>
      <w:footerReference w:type="default" r:id="rId17"/>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D037F" w14:textId="77777777" w:rsidR="007D6DA2" w:rsidRDefault="007D6DA2" w:rsidP="00AD04EA">
      <w:r>
        <w:separator/>
      </w:r>
    </w:p>
  </w:endnote>
  <w:endnote w:type="continuationSeparator" w:id="0">
    <w:p w14:paraId="5F391E1B" w14:textId="77777777" w:rsidR="007D6DA2" w:rsidRDefault="007D6DA2"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003D74" w:rsidRDefault="00003D74">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7160E3" w14:textId="77777777" w:rsidR="007D6DA2" w:rsidRDefault="007D6DA2" w:rsidP="00AD04EA">
      <w:r>
        <w:separator/>
      </w:r>
    </w:p>
  </w:footnote>
  <w:footnote w:type="continuationSeparator" w:id="0">
    <w:p w14:paraId="02371C30" w14:textId="77777777" w:rsidR="007D6DA2" w:rsidRDefault="007D6DA2"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60C9AF1C" w:rsidR="00003D74" w:rsidRPr="00007DE4"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007DE4">
      <w:rPr>
        <w:rFonts w:ascii="Arial" w:hAnsi="Arial" w:cs="Arial"/>
        <w:b/>
        <w:sz w:val="44"/>
        <w:szCs w:val="44"/>
        <w:lang w:val="en-US"/>
      </w:rPr>
      <w:t xml:space="preserve">Project Review </w:t>
    </w:r>
    <w:r w:rsidR="00193FED">
      <w:rPr>
        <w:rFonts w:ascii="Arial" w:hAnsi="Arial" w:cs="Arial"/>
        <w:bCs/>
        <w:sz w:val="44"/>
        <w:szCs w:val="44"/>
        <w:lang w:val="en-US"/>
      </w:rPr>
      <w:t>0</w:t>
    </w:r>
    <w:r w:rsidR="00472A10">
      <w:rPr>
        <w:rFonts w:ascii="Arial" w:hAnsi="Arial" w:cs="Arial"/>
        <w:bCs/>
        <w:sz w:val="44"/>
        <w:szCs w:val="44"/>
        <w:lang w:val="en-US"/>
      </w:rPr>
      <w:t>5</w:t>
    </w:r>
    <w:r w:rsidRPr="00007DE4">
      <w:rPr>
        <w:rFonts w:ascii="Arial" w:hAnsi="Arial" w:cs="Arial"/>
        <w:bCs/>
        <w:sz w:val="44"/>
        <w:szCs w:val="44"/>
        <w:lang w:val="en-US"/>
      </w:rPr>
      <w:t>.202</w:t>
    </w:r>
    <w:r w:rsidR="00193FED">
      <w:rPr>
        <w:rFonts w:ascii="Arial" w:hAnsi="Arial" w:cs="Arial"/>
        <w:bCs/>
        <w:sz w:val="44"/>
        <w:szCs w:val="44"/>
        <w:lang w:val="en-US"/>
      </w:rPr>
      <w:t>4</w:t>
    </w:r>
  </w:p>
  <w:p w14:paraId="3B276139" w14:textId="5EECC81F" w:rsidR="00003D74" w:rsidRPr="00945C3B" w:rsidRDefault="00CB6F97" w:rsidP="003B4E2B">
    <w:pPr>
      <w:framePr w:w="8896" w:h="758" w:hRule="exact" w:hSpace="142" w:wrap="around" w:vAnchor="page" w:hAnchor="page" w:x="1156" w:y="725"/>
      <w:tabs>
        <w:tab w:val="left" w:pos="2892"/>
        <w:tab w:val="left" w:pos="2977"/>
        <w:tab w:val="left" w:pos="7655"/>
      </w:tabs>
      <w:ind w:left="2836"/>
      <w:rPr>
        <w:rFonts w:ascii="Arial" w:hAnsi="Arial" w:cs="Arial"/>
        <w:bCs/>
        <w:szCs w:val="24"/>
        <w:lang w:val="en-US"/>
      </w:rPr>
    </w:pPr>
    <w:r w:rsidRPr="00945C3B">
      <w:rPr>
        <w:rFonts w:ascii="Arial" w:hAnsi="Arial" w:cs="Arial"/>
        <w:bCs/>
        <w:szCs w:val="24"/>
        <w:lang w:val="en-US"/>
      </w:rPr>
      <w:t>text version</w:t>
    </w:r>
  </w:p>
  <w:p w14:paraId="70C99FD2" w14:textId="77777777" w:rsidR="00003D74" w:rsidRPr="00945C3B"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945C3B">
      <w:rPr>
        <w:rFonts w:ascii="Arial" w:hAnsi="Arial" w:cs="Arial"/>
        <w:sz w:val="44"/>
        <w:szCs w:val="44"/>
        <w:lang w:val="en-US"/>
      </w:rPr>
      <w:tab/>
    </w:r>
  </w:p>
  <w:p w14:paraId="02052C83" w14:textId="77777777" w:rsidR="00003D74" w:rsidRPr="00945C3B"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003D74" w:rsidRPr="00945C3B" w:rsidRDefault="00003D74" w:rsidP="007A5E47">
    <w:pPr>
      <w:pStyle w:val="ERCOAdresse"/>
      <w:framePr w:wrap="around" w:y="11341"/>
    </w:pPr>
  </w:p>
  <w:p w14:paraId="7ADE6E8A" w14:textId="77777777" w:rsidR="00003D74" w:rsidRPr="00945C3B" w:rsidRDefault="00003D74" w:rsidP="007A5E47">
    <w:pPr>
      <w:pStyle w:val="ERCOAdresse"/>
      <w:framePr w:wrap="around" w:y="11341"/>
    </w:pPr>
  </w:p>
  <w:p w14:paraId="4243AD67" w14:textId="77777777" w:rsidR="00003D74" w:rsidRPr="00945C3B" w:rsidRDefault="00003D74" w:rsidP="007A5E47">
    <w:pPr>
      <w:pStyle w:val="ERCOAdresse"/>
      <w:framePr w:wrap="around" w:y="11341"/>
    </w:pPr>
  </w:p>
  <w:p w14:paraId="56183933" w14:textId="77777777" w:rsidR="00CB6F97" w:rsidRPr="00945C3B" w:rsidRDefault="00CB6F97" w:rsidP="00CB6F97">
    <w:pPr>
      <w:pStyle w:val="ERCOAdresse"/>
      <w:framePr w:wrap="around" w:y="11341"/>
      <w:rPr>
        <w:b/>
        <w:bCs/>
      </w:rPr>
    </w:pPr>
    <w:r w:rsidRPr="00945C3B">
      <w:rPr>
        <w:b/>
        <w:bCs/>
      </w:rPr>
      <w:t>ERCO GmbH</w:t>
    </w:r>
  </w:p>
  <w:p w14:paraId="7A57506F" w14:textId="04F6E556" w:rsidR="00CB6F97" w:rsidRPr="001045AD" w:rsidRDefault="00CB6F97" w:rsidP="00CB6F97">
    <w:pPr>
      <w:pStyle w:val="ERCOAdresse"/>
      <w:framePr w:wrap="around" w:y="11341"/>
      <w:rPr>
        <w:lang w:val="de-DE"/>
      </w:rPr>
    </w:pPr>
    <w:r w:rsidRPr="001045AD">
      <w:rPr>
        <w:lang w:val="de-DE"/>
      </w:rPr>
      <w:t xml:space="preserve">Katrin </w:t>
    </w:r>
    <w:r w:rsidR="001D1832">
      <w:rPr>
        <w:lang w:val="de-DE"/>
      </w:rPr>
      <w:t>Klein</w:t>
    </w:r>
  </w:p>
  <w:p w14:paraId="02B5BCA5" w14:textId="77777777" w:rsidR="00CB6F97" w:rsidRPr="007F29BF" w:rsidRDefault="00CB6F97" w:rsidP="00CB6F97">
    <w:pPr>
      <w:pStyle w:val="ERCOAdresse"/>
      <w:framePr w:wrap="around" w:y="11341"/>
      <w:rPr>
        <w:lang w:val="de-DE"/>
      </w:rPr>
    </w:pPr>
    <w:r w:rsidRPr="007F29BF">
      <w:rPr>
        <w:lang w:val="de-DE"/>
      </w:rPr>
      <w:t>Content Manager / PR</w:t>
    </w:r>
  </w:p>
  <w:p w14:paraId="1112C569" w14:textId="77777777" w:rsidR="00CB6F97" w:rsidRPr="0051791E" w:rsidRDefault="00CB6F97" w:rsidP="00CB6F97">
    <w:pPr>
      <w:pStyle w:val="ERCOAdresse"/>
      <w:framePr w:wrap="around" w:y="11341"/>
      <w:rPr>
        <w:lang w:val="de-DE"/>
      </w:rPr>
    </w:pPr>
    <w:proofErr w:type="spellStart"/>
    <w:r w:rsidRPr="0051791E">
      <w:rPr>
        <w:lang w:val="de-DE"/>
      </w:rPr>
      <w:t>Brockhauser</w:t>
    </w:r>
    <w:proofErr w:type="spellEnd"/>
    <w:r w:rsidRPr="0051791E">
      <w:rPr>
        <w:lang w:val="de-DE"/>
      </w:rPr>
      <w:t xml:space="preserve"> Weg 80-82</w:t>
    </w:r>
  </w:p>
  <w:p w14:paraId="182BFADB" w14:textId="77777777" w:rsidR="00CB6F97" w:rsidRDefault="00CB6F97" w:rsidP="00CB6F97">
    <w:pPr>
      <w:pStyle w:val="ERCOAdresse"/>
      <w:framePr w:wrap="around" w:y="11341"/>
      <w:rPr>
        <w:lang w:val="de-DE"/>
      </w:rPr>
    </w:pPr>
    <w:r w:rsidRPr="0051791E">
      <w:rPr>
        <w:lang w:val="de-DE"/>
      </w:rPr>
      <w:t>58507 Lüdenscheid</w:t>
    </w:r>
  </w:p>
  <w:p w14:paraId="6A436664" w14:textId="77777777" w:rsidR="00CB6F97" w:rsidRPr="0051791E" w:rsidRDefault="00CB6F97" w:rsidP="00CB6F97">
    <w:pPr>
      <w:pStyle w:val="ERCOAdresse"/>
      <w:framePr w:wrap="around" w:y="11341"/>
      <w:rPr>
        <w:lang w:val="de-DE"/>
      </w:rPr>
    </w:pPr>
    <w:r>
      <w:rPr>
        <w:lang w:val="de-DE"/>
      </w:rPr>
      <w:t>Germany</w:t>
    </w:r>
  </w:p>
  <w:p w14:paraId="36BC0B6E" w14:textId="77777777" w:rsidR="00CB6F97" w:rsidRPr="0051791E" w:rsidRDefault="00CB6F97" w:rsidP="00CB6F97">
    <w:pPr>
      <w:pStyle w:val="ERCOAdresse"/>
      <w:framePr w:wrap="around" w:y="11341"/>
      <w:rPr>
        <w:lang w:val="de-DE"/>
      </w:rPr>
    </w:pPr>
    <w:r w:rsidRPr="0051791E">
      <w:rPr>
        <w:lang w:val="de-DE"/>
      </w:rPr>
      <w:t>Tel: +49 2351 551 345</w:t>
    </w:r>
  </w:p>
  <w:p w14:paraId="670F5386" w14:textId="63A82509" w:rsidR="00CB6F97" w:rsidRPr="0051791E" w:rsidRDefault="00CB6F97" w:rsidP="00CB6F97">
    <w:pPr>
      <w:pStyle w:val="ERCOAdresse"/>
      <w:framePr w:wrap="around" w:y="11341"/>
      <w:rPr>
        <w:lang w:val="de-DE"/>
      </w:rPr>
    </w:pPr>
    <w:r w:rsidRPr="0051791E">
      <w:rPr>
        <w:lang w:val="de-DE"/>
      </w:rPr>
      <w:t>k.</w:t>
    </w:r>
    <w:r w:rsidR="001D1832">
      <w:rPr>
        <w:lang w:val="de-DE"/>
      </w:rPr>
      <w:t>klein</w:t>
    </w:r>
    <w:r w:rsidRPr="0051791E">
      <w:rPr>
        <w:lang w:val="de-DE"/>
      </w:rPr>
      <w:t>@erco.com</w:t>
    </w:r>
  </w:p>
  <w:p w14:paraId="52043058" w14:textId="77777777" w:rsidR="00CB6F97" w:rsidRPr="007F29BF" w:rsidRDefault="00CB6F97" w:rsidP="00CB6F97">
    <w:pPr>
      <w:pStyle w:val="ERCOAdresse"/>
      <w:framePr w:wrap="around" w:y="11341"/>
    </w:pPr>
    <w:r w:rsidRPr="007F29BF">
      <w:t>www.erco.com</w:t>
    </w:r>
  </w:p>
  <w:p w14:paraId="05BF72B2" w14:textId="77777777" w:rsidR="00CB6F97" w:rsidRPr="007F29BF" w:rsidRDefault="00CB6F97" w:rsidP="00CB6F97">
    <w:pPr>
      <w:pStyle w:val="ERCOAdresse"/>
      <w:framePr w:wrap="around" w:y="11341"/>
    </w:pPr>
  </w:p>
  <w:p w14:paraId="1C9FB829" w14:textId="77777777" w:rsidR="00CB6F97" w:rsidRPr="007F29BF" w:rsidRDefault="00CB6F97" w:rsidP="00CB6F97">
    <w:pPr>
      <w:pStyle w:val="ERCOAdresse"/>
      <w:framePr w:wrap="around" w:y="11341"/>
    </w:pPr>
  </w:p>
  <w:p w14:paraId="3668B7CA" w14:textId="77777777" w:rsidR="00CB6F97" w:rsidRPr="007F29BF" w:rsidRDefault="00CB6F97" w:rsidP="00CB6F97">
    <w:pPr>
      <w:pStyle w:val="ERCOAdresse"/>
      <w:framePr w:wrap="around" w:y="11341"/>
      <w:rPr>
        <w:b/>
      </w:rPr>
    </w:pPr>
    <w:proofErr w:type="spellStart"/>
    <w:r w:rsidRPr="007F29BF">
      <w:rPr>
        <w:b/>
      </w:rPr>
      <w:t>mai</w:t>
    </w:r>
    <w:proofErr w:type="spellEnd"/>
    <w:r w:rsidRPr="007F29BF">
      <w:rPr>
        <w:b/>
      </w:rPr>
      <w:t xml:space="preserve"> public relations GmbH </w:t>
    </w:r>
  </w:p>
  <w:p w14:paraId="6A5F9161" w14:textId="77777777" w:rsidR="00CB6F97" w:rsidRPr="00296588" w:rsidRDefault="00CB6F97" w:rsidP="00CB6F97">
    <w:pPr>
      <w:pStyle w:val="ERCOAdresse"/>
      <w:framePr w:wrap="around" w:y="11341"/>
      <w:rPr>
        <w:lang w:val="de-DE"/>
      </w:rPr>
    </w:pPr>
    <w:r w:rsidRPr="00296588">
      <w:rPr>
        <w:lang w:val="de-DE"/>
      </w:rPr>
      <w:t>Arno Heitland</w:t>
    </w:r>
  </w:p>
  <w:p w14:paraId="6F591DA3" w14:textId="558865CA" w:rsidR="00CB6F97" w:rsidRPr="00296588" w:rsidRDefault="00007DE4" w:rsidP="00CB6F97">
    <w:pPr>
      <w:pStyle w:val="ERCOAdresse"/>
      <w:framePr w:wrap="around" w:y="11341"/>
      <w:rPr>
        <w:lang w:val="de-DE"/>
      </w:rPr>
    </w:pPr>
    <w:r>
      <w:rPr>
        <w:lang w:val="de-DE"/>
      </w:rPr>
      <w:t xml:space="preserve">Senior </w:t>
    </w:r>
    <w:r w:rsidR="00CB6F97" w:rsidRPr="00296588">
      <w:rPr>
        <w:lang w:val="de-DE"/>
      </w:rPr>
      <w:t>PR Consultant</w:t>
    </w:r>
  </w:p>
  <w:p w14:paraId="48D2E987" w14:textId="77777777" w:rsidR="00CB6F97" w:rsidRPr="0051791E" w:rsidRDefault="00CB6F97" w:rsidP="00CB6F97">
    <w:pPr>
      <w:pStyle w:val="ERCOAdresse"/>
      <w:framePr w:wrap="around" w:y="11341"/>
      <w:rPr>
        <w:lang w:val="de-DE"/>
      </w:rPr>
    </w:pPr>
    <w:r w:rsidRPr="0051791E">
      <w:rPr>
        <w:lang w:val="de-DE"/>
      </w:rPr>
      <w:t>Leuschnerdamm 13</w:t>
    </w:r>
  </w:p>
  <w:p w14:paraId="5E55CEDC" w14:textId="77777777" w:rsidR="00CB6F97" w:rsidRDefault="00CB6F97" w:rsidP="00CB6F97">
    <w:pPr>
      <w:pStyle w:val="ERCOAdresse"/>
      <w:framePr w:wrap="around" w:y="11341"/>
      <w:rPr>
        <w:lang w:val="de-DE"/>
      </w:rPr>
    </w:pPr>
    <w:r w:rsidRPr="0051791E">
      <w:rPr>
        <w:lang w:val="de-DE"/>
      </w:rPr>
      <w:t>10999 Berlin</w:t>
    </w:r>
  </w:p>
  <w:p w14:paraId="1CEDC091" w14:textId="77777777" w:rsidR="00CB6F97" w:rsidRPr="00296588" w:rsidRDefault="00CB6F97" w:rsidP="00CB6F97">
    <w:pPr>
      <w:pStyle w:val="ERCOAdresse"/>
      <w:framePr w:wrap="around" w:y="11341"/>
    </w:pPr>
    <w:r w:rsidRPr="00296588">
      <w:t>Germany</w:t>
    </w:r>
  </w:p>
  <w:p w14:paraId="68012AB4" w14:textId="77777777" w:rsidR="00CB6F97" w:rsidRPr="00296588" w:rsidRDefault="00CB6F97" w:rsidP="00CB6F97">
    <w:pPr>
      <w:pStyle w:val="ERCOAdresse"/>
      <w:framePr w:wrap="around" w:y="11341"/>
    </w:pPr>
    <w:r w:rsidRPr="00296588">
      <w:t>Tel: +49 30 66 40 40 553</w:t>
    </w:r>
  </w:p>
  <w:p w14:paraId="0FD025CB" w14:textId="77777777" w:rsidR="00CB6F97" w:rsidRPr="00296588" w:rsidRDefault="00000000" w:rsidP="00CB6F97">
    <w:pPr>
      <w:pStyle w:val="ERCOAdresse"/>
      <w:framePr w:wrap="around" w:y="11341"/>
    </w:pPr>
    <w:hyperlink r:id="rId1" w:history="1">
      <w:r w:rsidR="00CB6F97" w:rsidRPr="00296588">
        <w:t>erco@maipr.com</w:t>
      </w:r>
    </w:hyperlink>
  </w:p>
  <w:p w14:paraId="3F468D86" w14:textId="77777777" w:rsidR="00CB6F97" w:rsidRPr="00547FCF" w:rsidRDefault="00CB6F97" w:rsidP="00CB6F97">
    <w:pPr>
      <w:pStyle w:val="ERCOAdresse"/>
      <w:framePr w:wrap="around" w:y="11341"/>
    </w:pPr>
    <w:r>
      <w:t>www.maipr.com</w:t>
    </w:r>
  </w:p>
  <w:p w14:paraId="52F5E9A0" w14:textId="77777777" w:rsidR="00003D74"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03D74"/>
    <w:rsid w:val="00007DE4"/>
    <w:rsid w:val="0001664F"/>
    <w:rsid w:val="000310D1"/>
    <w:rsid w:val="000557D6"/>
    <w:rsid w:val="00077889"/>
    <w:rsid w:val="00082446"/>
    <w:rsid w:val="00090805"/>
    <w:rsid w:val="000A1204"/>
    <w:rsid w:val="000B61F9"/>
    <w:rsid w:val="000D320D"/>
    <w:rsid w:val="000D5038"/>
    <w:rsid w:val="000D5418"/>
    <w:rsid w:val="00133A05"/>
    <w:rsid w:val="001434FB"/>
    <w:rsid w:val="00152372"/>
    <w:rsid w:val="00153A29"/>
    <w:rsid w:val="00160F62"/>
    <w:rsid w:val="00193FED"/>
    <w:rsid w:val="00194BC8"/>
    <w:rsid w:val="001A36DB"/>
    <w:rsid w:val="001B0C1E"/>
    <w:rsid w:val="001B6505"/>
    <w:rsid w:val="001D1832"/>
    <w:rsid w:val="001F70E7"/>
    <w:rsid w:val="00203D60"/>
    <w:rsid w:val="0020679B"/>
    <w:rsid w:val="00213084"/>
    <w:rsid w:val="00213345"/>
    <w:rsid w:val="00227E1B"/>
    <w:rsid w:val="00235C8B"/>
    <w:rsid w:val="00271820"/>
    <w:rsid w:val="002C41AF"/>
    <w:rsid w:val="002D341B"/>
    <w:rsid w:val="002D5010"/>
    <w:rsid w:val="002E24DE"/>
    <w:rsid w:val="00300869"/>
    <w:rsid w:val="00360954"/>
    <w:rsid w:val="00364306"/>
    <w:rsid w:val="003915D6"/>
    <w:rsid w:val="003946CE"/>
    <w:rsid w:val="003A2F0C"/>
    <w:rsid w:val="003B11CC"/>
    <w:rsid w:val="003B4519"/>
    <w:rsid w:val="003F093F"/>
    <w:rsid w:val="0041375C"/>
    <w:rsid w:val="00423FFA"/>
    <w:rsid w:val="00425328"/>
    <w:rsid w:val="00426F26"/>
    <w:rsid w:val="0045034D"/>
    <w:rsid w:val="00470955"/>
    <w:rsid w:val="00472A10"/>
    <w:rsid w:val="004B4DB6"/>
    <w:rsid w:val="004C2412"/>
    <w:rsid w:val="004C2994"/>
    <w:rsid w:val="004C6F52"/>
    <w:rsid w:val="004D69E5"/>
    <w:rsid w:val="005024A1"/>
    <w:rsid w:val="00514062"/>
    <w:rsid w:val="00534527"/>
    <w:rsid w:val="00550B2D"/>
    <w:rsid w:val="0057397A"/>
    <w:rsid w:val="0058046B"/>
    <w:rsid w:val="00585A3B"/>
    <w:rsid w:val="005C71DA"/>
    <w:rsid w:val="005D5636"/>
    <w:rsid w:val="005F414F"/>
    <w:rsid w:val="006851F6"/>
    <w:rsid w:val="006B6EE1"/>
    <w:rsid w:val="00723B17"/>
    <w:rsid w:val="007321AB"/>
    <w:rsid w:val="007A49E1"/>
    <w:rsid w:val="007D6DA2"/>
    <w:rsid w:val="007E2FCE"/>
    <w:rsid w:val="007F28A7"/>
    <w:rsid w:val="008077FE"/>
    <w:rsid w:val="00826383"/>
    <w:rsid w:val="00856DAC"/>
    <w:rsid w:val="00893A8B"/>
    <w:rsid w:val="008B5A71"/>
    <w:rsid w:val="008C413A"/>
    <w:rsid w:val="008D1408"/>
    <w:rsid w:val="00945C3B"/>
    <w:rsid w:val="00950958"/>
    <w:rsid w:val="00951A7B"/>
    <w:rsid w:val="009530C1"/>
    <w:rsid w:val="00974363"/>
    <w:rsid w:val="00976A25"/>
    <w:rsid w:val="00981EBE"/>
    <w:rsid w:val="009963CF"/>
    <w:rsid w:val="009A06E0"/>
    <w:rsid w:val="009D497F"/>
    <w:rsid w:val="009E131B"/>
    <w:rsid w:val="00A01C37"/>
    <w:rsid w:val="00A21ABA"/>
    <w:rsid w:val="00A22EDC"/>
    <w:rsid w:val="00A3432C"/>
    <w:rsid w:val="00A40F8F"/>
    <w:rsid w:val="00A5719E"/>
    <w:rsid w:val="00AA210E"/>
    <w:rsid w:val="00AC3F30"/>
    <w:rsid w:val="00AD04EA"/>
    <w:rsid w:val="00AE4AF7"/>
    <w:rsid w:val="00AE5C96"/>
    <w:rsid w:val="00B134DF"/>
    <w:rsid w:val="00B13D3D"/>
    <w:rsid w:val="00B14DE3"/>
    <w:rsid w:val="00B30094"/>
    <w:rsid w:val="00B37222"/>
    <w:rsid w:val="00B50999"/>
    <w:rsid w:val="00B522CC"/>
    <w:rsid w:val="00B65AAF"/>
    <w:rsid w:val="00B96720"/>
    <w:rsid w:val="00BC0C03"/>
    <w:rsid w:val="00BC676A"/>
    <w:rsid w:val="00BD6453"/>
    <w:rsid w:val="00BF5EA8"/>
    <w:rsid w:val="00C12FFD"/>
    <w:rsid w:val="00C1350E"/>
    <w:rsid w:val="00C635C2"/>
    <w:rsid w:val="00CA229A"/>
    <w:rsid w:val="00CA2562"/>
    <w:rsid w:val="00CB0E5C"/>
    <w:rsid w:val="00CB3383"/>
    <w:rsid w:val="00CB6F97"/>
    <w:rsid w:val="00CC1BBD"/>
    <w:rsid w:val="00CC44BA"/>
    <w:rsid w:val="00CF179C"/>
    <w:rsid w:val="00D2442E"/>
    <w:rsid w:val="00D63421"/>
    <w:rsid w:val="00D66A95"/>
    <w:rsid w:val="00D92CF4"/>
    <w:rsid w:val="00D95D63"/>
    <w:rsid w:val="00DC4D0F"/>
    <w:rsid w:val="00DD472D"/>
    <w:rsid w:val="00DD6FA5"/>
    <w:rsid w:val="00DF3C04"/>
    <w:rsid w:val="00E34DA5"/>
    <w:rsid w:val="00E51F3E"/>
    <w:rsid w:val="00E6557C"/>
    <w:rsid w:val="00EC0A48"/>
    <w:rsid w:val="00EF4D6B"/>
    <w:rsid w:val="00EF67B4"/>
    <w:rsid w:val="00F029C0"/>
    <w:rsid w:val="00F17E3B"/>
    <w:rsid w:val="00F44EEE"/>
    <w:rsid w:val="00F47624"/>
    <w:rsid w:val="00F72144"/>
    <w:rsid w:val="00F901B4"/>
    <w:rsid w:val="00F904D7"/>
    <w:rsid w:val="00FA7E07"/>
    <w:rsid w:val="00FB0AA9"/>
    <w:rsid w:val="00FD08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9D497F"/>
    <w:pPr>
      <w:spacing w:line="360" w:lineRule="auto"/>
    </w:pPr>
    <w:rPr>
      <w:rFonts w:ascii="Arial" w:hAnsi="Arial" w:cs="Arial"/>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 w:type="paragraph" w:styleId="Kommentartext">
    <w:name w:val="annotation text"/>
    <w:basedOn w:val="Standard"/>
    <w:link w:val="KommentartextZchn"/>
    <w:uiPriority w:val="99"/>
    <w:semiHidden/>
    <w:unhideWhenUsed/>
    <w:rsid w:val="003B11CC"/>
    <w:rPr>
      <w:sz w:val="20"/>
    </w:rPr>
  </w:style>
  <w:style w:type="character" w:customStyle="1" w:styleId="KommentartextZchn">
    <w:name w:val="Kommentartext Zchn"/>
    <w:basedOn w:val="Absatz-Standardschriftart"/>
    <w:link w:val="Kommentartext"/>
    <w:uiPriority w:val="99"/>
    <w:semiHidden/>
    <w:rsid w:val="003B11CC"/>
    <w:rPr>
      <w:rFonts w:ascii="Rotis Light" w:eastAsia="MS Mincho" w:hAnsi="Rotis Light" w:cs="Times New Roman"/>
      <w:sz w:val="20"/>
      <w:szCs w:val="20"/>
      <w:lang w:eastAsia="de-DE"/>
    </w:rPr>
  </w:style>
  <w:style w:type="paragraph" w:styleId="Kommentarthema">
    <w:name w:val="annotation subject"/>
    <w:basedOn w:val="Kommentartext"/>
    <w:next w:val="Kommentartext"/>
    <w:link w:val="KommentarthemaZchn1"/>
    <w:uiPriority w:val="99"/>
    <w:semiHidden/>
    <w:unhideWhenUsed/>
    <w:rsid w:val="003B11CC"/>
    <w:rPr>
      <w:b/>
      <w:bCs/>
    </w:rPr>
  </w:style>
  <w:style w:type="character" w:customStyle="1" w:styleId="KommentarthemaZchn1">
    <w:name w:val="Kommentarthema Zchn1"/>
    <w:basedOn w:val="KommentartextZchn"/>
    <w:link w:val="Kommentarthema"/>
    <w:uiPriority w:val="99"/>
    <w:semiHidden/>
    <w:rsid w:val="003B11CC"/>
    <w:rPr>
      <w:rFonts w:ascii="Rotis Light" w:eastAsia="MS Mincho" w:hAnsi="Rotis Light" w:cs="Times New Roman"/>
      <w:b/>
      <w:bCs/>
      <w:sz w:val="20"/>
      <w:szCs w:val="20"/>
      <w:lang w:eastAsia="de-DE"/>
    </w:rPr>
  </w:style>
  <w:style w:type="paragraph" w:styleId="Sprechblasentext">
    <w:name w:val="Balloon Text"/>
    <w:basedOn w:val="Standard"/>
    <w:link w:val="SprechblasentextZchn"/>
    <w:uiPriority w:val="99"/>
    <w:semiHidden/>
    <w:unhideWhenUsed/>
    <w:rsid w:val="00193FED"/>
    <w:rPr>
      <w:rFonts w:ascii="Segoe UI" w:eastAsiaTheme="minorHAnsi" w:hAnsi="Segoe UI" w:cs="Segoe UI"/>
      <w:sz w:val="18"/>
      <w:szCs w:val="18"/>
      <w:lang w:val="en-GB" w:eastAsia="en-US"/>
    </w:rPr>
  </w:style>
  <w:style w:type="character" w:customStyle="1" w:styleId="SprechblasentextZchn">
    <w:name w:val="Sprechblasentext Zchn"/>
    <w:basedOn w:val="Absatz-Standardschriftart"/>
    <w:link w:val="Sprechblasentext"/>
    <w:uiPriority w:val="99"/>
    <w:semiHidden/>
    <w:rsid w:val="00193FED"/>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353/en" TargetMode="External"/><Relationship Id="rId13" Type="http://schemas.openxmlformats.org/officeDocument/2006/relationships/hyperlink" Target="https://www.erco.com/press/6770/en"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erco.com/press/6353/en" TargetMode="External"/><Relationship Id="rId12" Type="http://schemas.openxmlformats.org/officeDocument/2006/relationships/hyperlink" Target="https://www.erco.com/press/6353/en" TargetMode="External"/><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www.erco.com/press/6353/en" TargetMode="External"/><Relationship Id="rId11" Type="http://schemas.openxmlformats.org/officeDocument/2006/relationships/hyperlink" Target="https://www.erco.com/press/7841/en" TargetMode="External"/><Relationship Id="rId5" Type="http://schemas.openxmlformats.org/officeDocument/2006/relationships/endnotes" Target="endnotes.xml"/><Relationship Id="rId15" Type="http://schemas.openxmlformats.org/officeDocument/2006/relationships/hyperlink" Target="https://press.erco.com/en" TargetMode="External"/><Relationship Id="rId10" Type="http://schemas.openxmlformats.org/officeDocument/2006/relationships/hyperlink" Target="https://www.erco.com/press/6353/en"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s://www.erco.com/press/6353/en" TargetMode="External"/><Relationship Id="rId14" Type="http://schemas.openxmlformats.org/officeDocument/2006/relationships/hyperlink" Target="http://www.erco.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917</Words>
  <Characters>5778</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Susanna Schulze</cp:lastModifiedBy>
  <cp:revision>13</cp:revision>
  <dcterms:created xsi:type="dcterms:W3CDTF">2023-10-11T12:28:00Z</dcterms:created>
  <dcterms:modified xsi:type="dcterms:W3CDTF">2024-04-30T14:41:00Z</dcterms:modified>
</cp:coreProperties>
</file>