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F9036" w14:textId="77777777" w:rsidR="00CD3362" w:rsidRPr="00CD3362" w:rsidRDefault="00CD3362" w:rsidP="00CD33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CD3362">
        <w:rPr>
          <w:rFonts w:ascii="Arial" w:eastAsia="Times New Roman" w:hAnsi="Arial" w:cs="Arial"/>
          <w:b/>
          <w:sz w:val="20"/>
          <w:szCs w:val="20"/>
        </w:rPr>
        <w:t>Infrastruktur mit Identität</w:t>
      </w:r>
    </w:p>
    <w:p w14:paraId="0B3344A1" w14:textId="53A6F9A3" w:rsidR="00CD3362" w:rsidRDefault="00CD3362" w:rsidP="00CD33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CD3362">
        <w:rPr>
          <w:rFonts w:ascii="Arial" w:eastAsia="Times New Roman" w:hAnsi="Arial" w:cs="Arial"/>
          <w:b/>
          <w:sz w:val="20"/>
          <w:szCs w:val="20"/>
        </w:rPr>
        <w:t>Ellenbrook</w:t>
      </w:r>
      <w:proofErr w:type="spellEnd"/>
      <w:r w:rsidRPr="00CD3362">
        <w:rPr>
          <w:rFonts w:ascii="Arial" w:eastAsia="Times New Roman" w:hAnsi="Arial" w:cs="Arial"/>
          <w:b/>
          <w:sz w:val="20"/>
          <w:szCs w:val="20"/>
        </w:rPr>
        <w:t xml:space="preserve"> Railway Station, Perth</w:t>
      </w:r>
    </w:p>
    <w:p w14:paraId="0B9FB9A2" w14:textId="77777777" w:rsidR="00CD3362" w:rsidRDefault="00CD3362" w:rsidP="00CD33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A5A84F8" w14:textId="073B5B89" w:rsidR="00CD3362" w:rsidRPr="00CD3362" w:rsidRDefault="00CD3362" w:rsidP="00CD3362">
      <w:pPr>
        <w:rPr>
          <w:rFonts w:ascii="Arial" w:hAnsi="Arial" w:cs="Arial"/>
          <w:sz w:val="20"/>
          <w:szCs w:val="20"/>
        </w:rPr>
      </w:pPr>
      <w:r w:rsidRPr="00CD3362">
        <w:rPr>
          <w:rFonts w:ascii="Arial" w:hAnsi="Arial" w:cs="Arial"/>
          <w:sz w:val="20"/>
          <w:szCs w:val="20"/>
        </w:rPr>
        <w:t xml:space="preserve">Mit der </w:t>
      </w:r>
      <w:proofErr w:type="spellStart"/>
      <w:r w:rsidRPr="00CD3362">
        <w:rPr>
          <w:rFonts w:ascii="Arial" w:hAnsi="Arial" w:cs="Arial"/>
          <w:sz w:val="20"/>
          <w:szCs w:val="20"/>
        </w:rPr>
        <w:t>Ellenbrook</w:t>
      </w:r>
      <w:proofErr w:type="spellEnd"/>
      <w:r w:rsidRPr="00CD3362">
        <w:rPr>
          <w:rFonts w:ascii="Arial" w:hAnsi="Arial" w:cs="Arial"/>
          <w:sz w:val="20"/>
          <w:szCs w:val="20"/>
        </w:rPr>
        <w:t xml:space="preserve"> Railway Station entsteht im Nordosten von Perth ein neuer infrastruktureller Knotenpunkt, der über reine Funktionalität hinaus als identitätsstiftender Stadtbaustein gedacht ist. Der Entwurf von Woods </w:t>
      </w:r>
      <w:proofErr w:type="spellStart"/>
      <w:r w:rsidRPr="00CD3362">
        <w:rPr>
          <w:rFonts w:ascii="Arial" w:hAnsi="Arial" w:cs="Arial"/>
          <w:sz w:val="20"/>
          <w:szCs w:val="20"/>
        </w:rPr>
        <w:t>Bagot</w:t>
      </w:r>
      <w:proofErr w:type="spellEnd"/>
      <w:r w:rsidRPr="00CD3362">
        <w:rPr>
          <w:rFonts w:ascii="Arial" w:hAnsi="Arial" w:cs="Arial"/>
          <w:sz w:val="20"/>
          <w:szCs w:val="20"/>
        </w:rPr>
        <w:t xml:space="preserve"> mit Taylor Robinson Chaney Broderick ist Teil der 21 Kilometer langen METRONET Morley–</w:t>
      </w:r>
      <w:proofErr w:type="spellStart"/>
      <w:r w:rsidRPr="00CD3362">
        <w:rPr>
          <w:rFonts w:ascii="Arial" w:hAnsi="Arial" w:cs="Arial"/>
          <w:sz w:val="20"/>
          <w:szCs w:val="20"/>
        </w:rPr>
        <w:t>Ellenbrook</w:t>
      </w:r>
      <w:proofErr w:type="spellEnd"/>
      <w:r w:rsidRPr="00CD3362">
        <w:rPr>
          <w:rFonts w:ascii="Arial" w:hAnsi="Arial" w:cs="Arial"/>
          <w:sz w:val="20"/>
          <w:szCs w:val="20"/>
        </w:rPr>
        <w:t xml:space="preserve"> Line, die fünf neue Stationen als zusammenhängende, zugleich eigenständige Orte definiert.</w:t>
      </w:r>
    </w:p>
    <w:p w14:paraId="1DABCCA0" w14:textId="77777777" w:rsidR="00CD3362" w:rsidRPr="00CD3362" w:rsidRDefault="00CD3362" w:rsidP="00CD3362">
      <w:pPr>
        <w:rPr>
          <w:rFonts w:ascii="Arial" w:hAnsi="Arial" w:cs="Arial"/>
          <w:sz w:val="20"/>
          <w:szCs w:val="20"/>
        </w:rPr>
      </w:pPr>
      <w:r w:rsidRPr="00CD3362">
        <w:rPr>
          <w:rFonts w:ascii="Arial" w:hAnsi="Arial" w:cs="Arial"/>
          <w:sz w:val="20"/>
          <w:szCs w:val="20"/>
        </w:rPr>
        <w:t xml:space="preserve">Wie Kapitel einer Erzählung folgen die Bauwerke einer gemeinsamen Formensprache und reagieren sensibel auf ihren jeweiligen Kontext. Für </w:t>
      </w:r>
      <w:proofErr w:type="spellStart"/>
      <w:r w:rsidRPr="00CD3362">
        <w:rPr>
          <w:rFonts w:ascii="Arial" w:hAnsi="Arial" w:cs="Arial"/>
          <w:sz w:val="20"/>
          <w:szCs w:val="20"/>
        </w:rPr>
        <w:t>Ellenbrook</w:t>
      </w:r>
      <w:proofErr w:type="spellEnd"/>
      <w:r w:rsidRPr="00CD3362">
        <w:rPr>
          <w:rFonts w:ascii="Arial" w:hAnsi="Arial" w:cs="Arial"/>
          <w:sz w:val="20"/>
          <w:szCs w:val="20"/>
        </w:rPr>
        <w:t xml:space="preserve"> übersetzt sich dieser Anspruch in eine klare Hierarchie der Baukörper: Ein prägnantes, trianguliertes Dach schwebt über dem Bahnhof und erinnert an die Blätter der lokalen </w:t>
      </w:r>
      <w:proofErr w:type="spellStart"/>
      <w:r w:rsidRPr="00CD3362">
        <w:rPr>
          <w:rFonts w:ascii="Arial" w:hAnsi="Arial" w:cs="Arial"/>
          <w:sz w:val="20"/>
          <w:szCs w:val="20"/>
        </w:rPr>
        <w:t>Banksia</w:t>
      </w:r>
      <w:proofErr w:type="spellEnd"/>
      <w:r w:rsidRPr="00CD3362">
        <w:rPr>
          <w:rFonts w:ascii="Arial" w:hAnsi="Arial" w:cs="Arial"/>
          <w:sz w:val="20"/>
          <w:szCs w:val="20"/>
        </w:rPr>
        <w:t>-Vegetation. Großzügige Überdachungen, natürlich belichtete Bereiche und eine modulare Konstruktion sichern Wirtschaftlichkeit und Aufenthaltsqualität gleichermaßen.</w:t>
      </w:r>
    </w:p>
    <w:p w14:paraId="5FEBB611" w14:textId="517CE350" w:rsidR="00CD3362" w:rsidRPr="00CD3362" w:rsidRDefault="00CD3362" w:rsidP="00CD3362">
      <w:pPr>
        <w:rPr>
          <w:rFonts w:ascii="Arial" w:hAnsi="Arial" w:cs="Arial"/>
          <w:sz w:val="20"/>
          <w:szCs w:val="20"/>
        </w:rPr>
      </w:pPr>
      <w:r w:rsidRPr="00CD3362">
        <w:rPr>
          <w:rFonts w:ascii="Arial" w:hAnsi="Arial" w:cs="Arial"/>
          <w:sz w:val="20"/>
          <w:szCs w:val="20"/>
        </w:rPr>
        <w:t>Bei der Gestaltung von Unterseiten, Vordächern und Fassadenflächen kommt die neue Faserzementtafel EQUITONE [</w:t>
      </w:r>
      <w:proofErr w:type="spellStart"/>
      <w:r w:rsidRPr="00CD3362">
        <w:rPr>
          <w:rFonts w:ascii="Arial" w:hAnsi="Arial" w:cs="Arial"/>
          <w:sz w:val="20"/>
          <w:szCs w:val="20"/>
        </w:rPr>
        <w:t>inspira</w:t>
      </w:r>
      <w:proofErr w:type="spellEnd"/>
      <w:r w:rsidRPr="00CD3362">
        <w:rPr>
          <w:rFonts w:ascii="Arial" w:hAnsi="Arial" w:cs="Arial"/>
          <w:sz w:val="20"/>
          <w:szCs w:val="20"/>
        </w:rPr>
        <w:t xml:space="preserve">] zum Einsatz. In markanter Rostoptik greift sie die Farbtöne der Swan </w:t>
      </w:r>
      <w:proofErr w:type="spellStart"/>
      <w:r w:rsidRPr="00CD3362">
        <w:rPr>
          <w:rFonts w:ascii="Arial" w:hAnsi="Arial" w:cs="Arial"/>
          <w:sz w:val="20"/>
          <w:szCs w:val="20"/>
        </w:rPr>
        <w:t>Coastal</w:t>
      </w:r>
      <w:proofErr w:type="spellEnd"/>
      <w:r w:rsidRPr="00CD3362">
        <w:rPr>
          <w:rFonts w:ascii="Arial" w:hAnsi="Arial" w:cs="Arial"/>
          <w:sz w:val="20"/>
          <w:szCs w:val="20"/>
        </w:rPr>
        <w:t xml:space="preserve"> Plain auf – Erde, Buschland und Sonnenuntergänge – und verleiht dem Baukörper Rhythmus und Tiefe. Der digitale Druck auf Tafeln bis 3.100 × 1.250 mm ermöglicht eine präzise Umsetzung im Großformat. Die UV-gehärtete, matte Oberfläche ist abriebfest, schmutzabweisend und dauerhaft vor Graffiti geschützt; als A2-s</w:t>
      </w:r>
      <w:proofErr w:type="gramStart"/>
      <w:r w:rsidRPr="00CD3362">
        <w:rPr>
          <w:rFonts w:ascii="Arial" w:hAnsi="Arial" w:cs="Arial"/>
          <w:sz w:val="20"/>
          <w:szCs w:val="20"/>
        </w:rPr>
        <w:t>1,d</w:t>
      </w:r>
      <w:proofErr w:type="gramEnd"/>
      <w:r w:rsidRPr="00CD3362">
        <w:rPr>
          <w:rFonts w:ascii="Arial" w:hAnsi="Arial" w:cs="Arial"/>
          <w:sz w:val="20"/>
          <w:szCs w:val="20"/>
        </w:rPr>
        <w:t>0 klassifiziert erfüllt das Material hohe Brandschutzanforderungen im öffentlichen Raum.</w:t>
      </w:r>
    </w:p>
    <w:p w14:paraId="5518D029" w14:textId="70B49E89" w:rsidR="008228D7" w:rsidRPr="00BB309A" w:rsidRDefault="00CD3362" w:rsidP="00CD3362">
      <w:pPr>
        <w:rPr>
          <w:rFonts w:ascii="Arial" w:hAnsi="Arial" w:cs="Arial"/>
          <w:sz w:val="20"/>
          <w:szCs w:val="20"/>
        </w:rPr>
      </w:pPr>
      <w:r w:rsidRPr="00CD3362">
        <w:rPr>
          <w:rFonts w:ascii="Arial" w:hAnsi="Arial" w:cs="Arial"/>
          <w:sz w:val="20"/>
          <w:szCs w:val="20"/>
        </w:rPr>
        <w:t>So verbindet die Station konstruktive Effizienz mit ortsspezifischer Materialität – und wird zu einem neuen zivilgesellschaftlichen Treffpunkt im wachsenden Norden von Perth.</w:t>
      </w:r>
    </w:p>
    <w:p w14:paraId="30CEEF5F" w14:textId="77777777" w:rsidR="00CD3362" w:rsidRDefault="00CD3362" w:rsidP="008228D7">
      <w:pPr>
        <w:rPr>
          <w:rFonts w:ascii="Arial" w:hAnsi="Arial" w:cs="Arial"/>
          <w:sz w:val="20"/>
          <w:szCs w:val="20"/>
        </w:rPr>
      </w:pPr>
    </w:p>
    <w:p w14:paraId="635E50A6" w14:textId="77777777" w:rsidR="00CD3362" w:rsidRDefault="00CD3362" w:rsidP="008228D7">
      <w:pPr>
        <w:rPr>
          <w:rFonts w:ascii="Arial" w:hAnsi="Arial" w:cs="Arial"/>
          <w:sz w:val="20"/>
          <w:szCs w:val="20"/>
        </w:rPr>
      </w:pPr>
    </w:p>
    <w:p w14:paraId="33F6A0CB" w14:textId="0DC1EAED" w:rsidR="008228D7" w:rsidRPr="00BB309A" w:rsidRDefault="008228D7" w:rsidP="008228D7">
      <w:pPr>
        <w:rPr>
          <w:rFonts w:ascii="Arial" w:hAnsi="Arial" w:cs="Arial"/>
          <w:sz w:val="20"/>
          <w:szCs w:val="20"/>
        </w:rPr>
      </w:pPr>
      <w:r w:rsidRPr="00BB309A">
        <w:rPr>
          <w:rFonts w:ascii="Arial" w:hAnsi="Arial" w:cs="Arial"/>
          <w:sz w:val="20"/>
          <w:szCs w:val="20"/>
        </w:rPr>
        <w:t>BU:</w:t>
      </w:r>
    </w:p>
    <w:p w14:paraId="24591A23" w14:textId="520CE481" w:rsidR="008228D7" w:rsidRDefault="00CD3362" w:rsidP="008228D7">
      <w:pPr>
        <w:rPr>
          <w:rFonts w:ascii="Arial" w:hAnsi="Arial" w:cs="Arial"/>
          <w:sz w:val="20"/>
          <w:szCs w:val="20"/>
        </w:rPr>
      </w:pPr>
      <w:proofErr w:type="spellStart"/>
      <w:r w:rsidRPr="00CD3362">
        <w:rPr>
          <w:rFonts w:ascii="Arial" w:hAnsi="Arial" w:cs="Arial"/>
          <w:sz w:val="20"/>
          <w:szCs w:val="20"/>
        </w:rPr>
        <w:t>Ellenbrook</w:t>
      </w:r>
      <w:proofErr w:type="spellEnd"/>
      <w:r w:rsidRPr="00CD3362">
        <w:rPr>
          <w:rFonts w:ascii="Arial" w:hAnsi="Arial" w:cs="Arial"/>
          <w:sz w:val="20"/>
          <w:szCs w:val="20"/>
        </w:rPr>
        <w:t xml:space="preserve"> Railway Station, Perth: Für Unterseiten, Vordächer und Fassadenflächen setzten </w:t>
      </w:r>
      <w:r>
        <w:rPr>
          <w:rFonts w:ascii="Arial" w:hAnsi="Arial" w:cs="Arial"/>
          <w:sz w:val="20"/>
          <w:szCs w:val="20"/>
        </w:rPr>
        <w:t>die Architekten</w:t>
      </w:r>
      <w:r w:rsidRPr="00CD3362">
        <w:rPr>
          <w:rFonts w:ascii="Arial" w:hAnsi="Arial" w:cs="Arial"/>
          <w:sz w:val="20"/>
          <w:szCs w:val="20"/>
        </w:rPr>
        <w:t xml:space="preserve"> EQUITONE [</w:t>
      </w:r>
      <w:proofErr w:type="spellStart"/>
      <w:r w:rsidRPr="00CD3362">
        <w:rPr>
          <w:rFonts w:ascii="Arial" w:hAnsi="Arial" w:cs="Arial"/>
          <w:sz w:val="20"/>
          <w:szCs w:val="20"/>
        </w:rPr>
        <w:t>inspira</w:t>
      </w:r>
      <w:proofErr w:type="spellEnd"/>
      <w:r w:rsidRPr="00CD3362">
        <w:rPr>
          <w:rFonts w:ascii="Arial" w:hAnsi="Arial" w:cs="Arial"/>
          <w:sz w:val="20"/>
          <w:szCs w:val="20"/>
        </w:rPr>
        <w:t>] in Rostoptik ein. Die großformatig bedruckten Faserzementtafeln greifen die Farben der Region auf und verleihen dem Baukörper Rhythmus und Tiefe.</w:t>
      </w:r>
    </w:p>
    <w:p w14:paraId="2558B386" w14:textId="77777777" w:rsidR="00CD3362" w:rsidRPr="00BB309A" w:rsidRDefault="00CD3362" w:rsidP="008228D7">
      <w:pPr>
        <w:rPr>
          <w:rFonts w:ascii="Arial" w:hAnsi="Arial" w:cs="Arial"/>
          <w:sz w:val="20"/>
          <w:szCs w:val="20"/>
        </w:rPr>
      </w:pPr>
    </w:p>
    <w:p w14:paraId="094C6624" w14:textId="5913927A" w:rsidR="008228D7" w:rsidRPr="00BB309A" w:rsidRDefault="008228D7" w:rsidP="008228D7">
      <w:pPr>
        <w:rPr>
          <w:rFonts w:ascii="Arial" w:hAnsi="Arial" w:cs="Arial"/>
          <w:sz w:val="20"/>
          <w:szCs w:val="20"/>
        </w:rPr>
      </w:pPr>
      <w:r w:rsidRPr="00BB309A">
        <w:rPr>
          <w:rFonts w:ascii="Arial" w:hAnsi="Arial" w:cs="Arial"/>
          <w:sz w:val="20"/>
          <w:szCs w:val="20"/>
        </w:rPr>
        <w:t xml:space="preserve">Foto: </w:t>
      </w:r>
      <w:r w:rsidR="003001C6" w:rsidRPr="003001C6">
        <w:rPr>
          <w:rFonts w:ascii="Arial" w:hAnsi="Arial" w:cs="Arial"/>
          <w:sz w:val="20"/>
          <w:szCs w:val="20"/>
        </w:rPr>
        <w:t>Trevor Mein</w:t>
      </w:r>
    </w:p>
    <w:p w14:paraId="52F73A1C" w14:textId="44F6BAF5" w:rsidR="008228D7" w:rsidRPr="00BB309A" w:rsidRDefault="008228D7" w:rsidP="008228D7">
      <w:pPr>
        <w:rPr>
          <w:rFonts w:ascii="Arial" w:hAnsi="Arial" w:cs="Arial"/>
          <w:sz w:val="20"/>
          <w:szCs w:val="20"/>
        </w:rPr>
      </w:pPr>
      <w:r w:rsidRPr="00BB309A">
        <w:rPr>
          <w:rFonts w:ascii="Arial" w:hAnsi="Arial" w:cs="Arial"/>
          <w:sz w:val="20"/>
          <w:szCs w:val="20"/>
        </w:rPr>
        <w:t xml:space="preserve">Projekt: </w:t>
      </w:r>
      <w:proofErr w:type="spellStart"/>
      <w:r w:rsidR="003001C6" w:rsidRPr="00CD3362">
        <w:rPr>
          <w:rFonts w:ascii="Arial" w:hAnsi="Arial" w:cs="Arial"/>
          <w:sz w:val="20"/>
          <w:szCs w:val="20"/>
        </w:rPr>
        <w:t>Ellenbrook</w:t>
      </w:r>
      <w:proofErr w:type="spellEnd"/>
      <w:r w:rsidR="003001C6" w:rsidRPr="00CD3362">
        <w:rPr>
          <w:rFonts w:ascii="Arial" w:hAnsi="Arial" w:cs="Arial"/>
          <w:sz w:val="20"/>
          <w:szCs w:val="20"/>
        </w:rPr>
        <w:t xml:space="preserve"> Railway Station, Perth</w:t>
      </w:r>
    </w:p>
    <w:p w14:paraId="717D2580" w14:textId="6525DDF2" w:rsidR="008228D7" w:rsidRDefault="008228D7" w:rsidP="008228D7">
      <w:pPr>
        <w:rPr>
          <w:rFonts w:ascii="Arial" w:hAnsi="Arial" w:cs="Arial"/>
          <w:sz w:val="20"/>
          <w:szCs w:val="20"/>
        </w:rPr>
      </w:pPr>
      <w:r w:rsidRPr="00BB309A">
        <w:rPr>
          <w:rFonts w:ascii="Arial" w:hAnsi="Arial" w:cs="Arial"/>
          <w:sz w:val="20"/>
          <w:szCs w:val="20"/>
        </w:rPr>
        <w:t xml:space="preserve">Bauherr: </w:t>
      </w:r>
      <w:r w:rsidR="003001C6" w:rsidRPr="003001C6">
        <w:rPr>
          <w:rFonts w:ascii="Arial" w:hAnsi="Arial" w:cs="Arial"/>
          <w:sz w:val="20"/>
          <w:szCs w:val="20"/>
        </w:rPr>
        <w:t xml:space="preserve">Laing </w:t>
      </w:r>
      <w:proofErr w:type="spellStart"/>
      <w:r w:rsidR="003001C6" w:rsidRPr="003001C6">
        <w:rPr>
          <w:rFonts w:ascii="Arial" w:hAnsi="Arial" w:cs="Arial"/>
          <w:sz w:val="20"/>
          <w:szCs w:val="20"/>
        </w:rPr>
        <w:t>O’Rourke</w:t>
      </w:r>
      <w:proofErr w:type="spellEnd"/>
      <w:r w:rsidR="003001C6" w:rsidRPr="003001C6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3001C6" w:rsidRPr="003001C6">
        <w:rPr>
          <w:rFonts w:ascii="Arial" w:hAnsi="Arial" w:cs="Arial"/>
          <w:sz w:val="20"/>
          <w:szCs w:val="20"/>
        </w:rPr>
        <w:t>for</w:t>
      </w:r>
      <w:proofErr w:type="spellEnd"/>
      <w:r w:rsidR="003001C6" w:rsidRPr="003001C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01C6" w:rsidRPr="003001C6">
        <w:rPr>
          <w:rFonts w:ascii="Arial" w:hAnsi="Arial" w:cs="Arial"/>
          <w:sz w:val="20"/>
          <w:szCs w:val="20"/>
        </w:rPr>
        <w:t>the</w:t>
      </w:r>
      <w:proofErr w:type="spellEnd"/>
      <w:r w:rsidR="003001C6" w:rsidRPr="003001C6">
        <w:rPr>
          <w:rFonts w:ascii="Arial" w:hAnsi="Arial" w:cs="Arial"/>
          <w:sz w:val="20"/>
          <w:szCs w:val="20"/>
        </w:rPr>
        <w:t xml:space="preserve"> Public Transport Authority)</w:t>
      </w:r>
    </w:p>
    <w:p w14:paraId="69149DD4" w14:textId="520298C4" w:rsidR="008228D7" w:rsidRPr="00BB309A" w:rsidRDefault="008228D7" w:rsidP="008228D7">
      <w:pPr>
        <w:rPr>
          <w:rFonts w:ascii="Arial" w:hAnsi="Arial" w:cs="Arial"/>
          <w:sz w:val="20"/>
          <w:szCs w:val="20"/>
        </w:rPr>
      </w:pPr>
      <w:r w:rsidRPr="00BB309A">
        <w:rPr>
          <w:rFonts w:ascii="Arial" w:hAnsi="Arial" w:cs="Arial"/>
          <w:sz w:val="20"/>
          <w:szCs w:val="20"/>
        </w:rPr>
        <w:t>Architektur</w:t>
      </w:r>
      <w:r>
        <w:rPr>
          <w:rFonts w:ascii="Arial" w:hAnsi="Arial" w:cs="Arial"/>
          <w:sz w:val="20"/>
          <w:szCs w:val="20"/>
        </w:rPr>
        <w:t xml:space="preserve">: </w:t>
      </w:r>
      <w:r w:rsidR="003001C6" w:rsidRPr="00CD3362">
        <w:rPr>
          <w:rFonts w:ascii="Arial" w:hAnsi="Arial" w:cs="Arial"/>
          <w:sz w:val="20"/>
          <w:szCs w:val="20"/>
        </w:rPr>
        <w:t xml:space="preserve">Woods </w:t>
      </w:r>
      <w:proofErr w:type="spellStart"/>
      <w:r w:rsidR="003001C6" w:rsidRPr="00CD3362">
        <w:rPr>
          <w:rFonts w:ascii="Arial" w:hAnsi="Arial" w:cs="Arial"/>
          <w:sz w:val="20"/>
          <w:szCs w:val="20"/>
        </w:rPr>
        <w:t>Bagot</w:t>
      </w:r>
      <w:proofErr w:type="spellEnd"/>
      <w:r w:rsidR="003001C6" w:rsidRPr="00CD3362">
        <w:rPr>
          <w:rFonts w:ascii="Arial" w:hAnsi="Arial" w:cs="Arial"/>
          <w:sz w:val="20"/>
          <w:szCs w:val="20"/>
        </w:rPr>
        <w:t xml:space="preserve"> mit Taylor Robinson Chaney Broderick</w:t>
      </w:r>
    </w:p>
    <w:p w14:paraId="56F7B172" w14:textId="46B0E525" w:rsidR="008228D7" w:rsidRPr="00BB309A" w:rsidRDefault="008228D7" w:rsidP="008228D7">
      <w:pPr>
        <w:rPr>
          <w:rFonts w:ascii="Arial" w:hAnsi="Arial" w:cs="Arial"/>
          <w:sz w:val="20"/>
          <w:szCs w:val="20"/>
        </w:rPr>
      </w:pPr>
      <w:r w:rsidRPr="00BB309A">
        <w:rPr>
          <w:rFonts w:ascii="Arial" w:hAnsi="Arial" w:cs="Arial"/>
          <w:sz w:val="20"/>
          <w:szCs w:val="20"/>
        </w:rPr>
        <w:t xml:space="preserve">Produkte: Fassadentafeln </w:t>
      </w:r>
      <w:r>
        <w:rPr>
          <w:rFonts w:ascii="Arial" w:hAnsi="Arial" w:cs="Arial"/>
          <w:sz w:val="20"/>
          <w:szCs w:val="20"/>
        </w:rPr>
        <w:t xml:space="preserve">EQUITONE </w:t>
      </w:r>
      <w:r w:rsidRPr="004270E5">
        <w:rPr>
          <w:rFonts w:ascii="Arial" w:hAnsi="Arial" w:cs="Arial"/>
          <w:sz w:val="20"/>
          <w:szCs w:val="20"/>
        </w:rPr>
        <w:t>[</w:t>
      </w:r>
      <w:proofErr w:type="spellStart"/>
      <w:r w:rsidR="003001C6">
        <w:rPr>
          <w:rFonts w:ascii="Arial" w:hAnsi="Arial" w:cs="Arial"/>
          <w:sz w:val="20"/>
          <w:szCs w:val="20"/>
        </w:rPr>
        <w:t>inspira</w:t>
      </w:r>
      <w:proofErr w:type="spellEnd"/>
      <w:r w:rsidRPr="004270E5">
        <w:rPr>
          <w:rFonts w:ascii="Arial" w:hAnsi="Arial" w:cs="Arial"/>
          <w:sz w:val="20"/>
          <w:szCs w:val="20"/>
        </w:rPr>
        <w:t xml:space="preserve">] </w:t>
      </w:r>
      <w:r w:rsidR="003001C6" w:rsidRPr="003001C6">
        <w:rPr>
          <w:rFonts w:ascii="Arial" w:hAnsi="Arial" w:cs="Arial"/>
          <w:sz w:val="20"/>
          <w:szCs w:val="20"/>
        </w:rPr>
        <w:t>FCR535</w:t>
      </w:r>
    </w:p>
    <w:p w14:paraId="775F3DAC" w14:textId="77777777" w:rsidR="008228D7" w:rsidRPr="00BB309A" w:rsidRDefault="008228D7" w:rsidP="008228D7">
      <w:pPr>
        <w:rPr>
          <w:rFonts w:ascii="Arial" w:hAnsi="Arial" w:cs="Arial"/>
          <w:sz w:val="20"/>
          <w:szCs w:val="20"/>
        </w:rPr>
      </w:pPr>
    </w:p>
    <w:p w14:paraId="1BCDF8D5" w14:textId="77777777" w:rsidR="008228D7" w:rsidRPr="00BB309A" w:rsidRDefault="008228D7" w:rsidP="008228D7">
      <w:pPr>
        <w:rPr>
          <w:rFonts w:ascii="Arial" w:hAnsi="Arial" w:cs="Arial"/>
          <w:sz w:val="20"/>
          <w:szCs w:val="20"/>
        </w:rPr>
      </w:pPr>
    </w:p>
    <w:p w14:paraId="6D8A7501" w14:textId="77777777" w:rsidR="00AE78BF" w:rsidRDefault="00AE78BF"/>
    <w:sectPr w:rsidR="00AE78BF" w:rsidSect="00FA1A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8D7"/>
    <w:rsid w:val="003001C6"/>
    <w:rsid w:val="004F77AB"/>
    <w:rsid w:val="005E7AA2"/>
    <w:rsid w:val="008228D7"/>
    <w:rsid w:val="00A46F21"/>
    <w:rsid w:val="00AE78BF"/>
    <w:rsid w:val="00CD3362"/>
    <w:rsid w:val="00FA1AC8"/>
    <w:rsid w:val="00FF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FDA8D"/>
  <w15:chartTrackingRefBased/>
  <w15:docId w15:val="{6FF62118-F429-43E1-BB10-594DB5E12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28D7"/>
    <w:rPr>
      <w:kern w:val="0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1976</Characters>
  <Application>Microsoft Office Word</Application>
  <DocSecurity>0</DocSecurity>
  <Lines>42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Strambu</dc:creator>
  <cp:keywords/>
  <dc:description/>
  <cp:lastModifiedBy>Julia Wolter</cp:lastModifiedBy>
  <cp:revision>2</cp:revision>
  <dcterms:created xsi:type="dcterms:W3CDTF">2026-02-16T21:13:00Z</dcterms:created>
  <dcterms:modified xsi:type="dcterms:W3CDTF">2026-02-16T21:13:00Z</dcterms:modified>
</cp:coreProperties>
</file>