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E73DE" w14:textId="77777777" w:rsidR="00DC1B6A" w:rsidRDefault="00DC1B6A" w:rsidP="00DC1B6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Fortgeschriebene Nachkriegsmoderne</w:t>
      </w:r>
      <w:r>
        <w:rPr>
          <w:rFonts w:ascii="Arial" w:hAnsi="Arial" w:cs="Arial"/>
          <w:b/>
          <w:sz w:val="20"/>
        </w:rPr>
        <w:br/>
        <w:t xml:space="preserve">Wellplatten am Erweiterungsbau eines Gymnasiums in Stuttgart  </w:t>
      </w:r>
    </w:p>
    <w:p w14:paraId="06F8F301" w14:textId="77777777" w:rsidR="00BC1218" w:rsidRPr="00BC1218" w:rsidRDefault="00BC1218" w:rsidP="00BC1218">
      <w:pPr>
        <w:rPr>
          <w:rFonts w:ascii="Arial" w:hAnsi="Arial" w:cs="Arial"/>
          <w:bCs/>
          <w:sz w:val="20"/>
        </w:rPr>
      </w:pPr>
      <w:r w:rsidRPr="00BC1218">
        <w:rPr>
          <w:rFonts w:ascii="Arial" w:hAnsi="Arial" w:cs="Arial"/>
          <w:bCs/>
          <w:sz w:val="20"/>
        </w:rPr>
        <w:t xml:space="preserve">Das </w:t>
      </w:r>
      <w:proofErr w:type="spellStart"/>
      <w:r w:rsidRPr="00BC1218">
        <w:rPr>
          <w:rFonts w:ascii="Arial" w:hAnsi="Arial" w:cs="Arial"/>
          <w:bCs/>
          <w:sz w:val="20"/>
        </w:rPr>
        <w:t>denkmalgeschützte</w:t>
      </w:r>
      <w:proofErr w:type="spellEnd"/>
      <w:r w:rsidRPr="00BC1218">
        <w:rPr>
          <w:rFonts w:ascii="Arial" w:hAnsi="Arial" w:cs="Arial"/>
          <w:bCs/>
          <w:sz w:val="20"/>
        </w:rPr>
        <w:t xml:space="preserve"> Gebäudeensemble des Eberhard-Ludwigs-Gymnasiums in Stuttgart gilt als besonders schönes Zeugnis der Nachkriegsmoderne. Am </w:t>
      </w:r>
      <w:proofErr w:type="spellStart"/>
      <w:r w:rsidRPr="00BC1218">
        <w:rPr>
          <w:rFonts w:ascii="Arial" w:hAnsi="Arial" w:cs="Arial"/>
          <w:bCs/>
          <w:sz w:val="20"/>
        </w:rPr>
        <w:t>Herdweg</w:t>
      </w:r>
      <w:proofErr w:type="spellEnd"/>
      <w:r w:rsidRPr="00BC1218">
        <w:rPr>
          <w:rFonts w:ascii="Arial" w:hAnsi="Arial" w:cs="Arial"/>
          <w:bCs/>
          <w:sz w:val="20"/>
        </w:rPr>
        <w:t xml:space="preserve"> in steiler Hang- und Aussichtslage errichteten die Architekten Adolf und Hans </w:t>
      </w:r>
      <w:proofErr w:type="spellStart"/>
      <w:r w:rsidRPr="00BC1218">
        <w:rPr>
          <w:rFonts w:ascii="Arial" w:hAnsi="Arial" w:cs="Arial"/>
          <w:bCs/>
          <w:sz w:val="20"/>
        </w:rPr>
        <w:t>Bregler</w:t>
      </w:r>
      <w:proofErr w:type="spellEnd"/>
      <w:r w:rsidRPr="00BC1218">
        <w:rPr>
          <w:rFonts w:ascii="Arial" w:hAnsi="Arial" w:cs="Arial"/>
          <w:bCs/>
          <w:sz w:val="20"/>
        </w:rPr>
        <w:t xml:space="preserve"> bis 1957 den Schulkomplex, der ein im Krieg zerstörtes Gebäude weiter </w:t>
      </w:r>
      <w:proofErr w:type="spellStart"/>
      <w:r w:rsidRPr="00BC1218">
        <w:rPr>
          <w:rFonts w:ascii="Arial" w:hAnsi="Arial" w:cs="Arial"/>
          <w:bCs/>
          <w:sz w:val="20"/>
        </w:rPr>
        <w:t>südlich</w:t>
      </w:r>
      <w:proofErr w:type="spellEnd"/>
      <w:r w:rsidRPr="00BC1218">
        <w:rPr>
          <w:rFonts w:ascii="Arial" w:hAnsi="Arial" w:cs="Arial"/>
          <w:bCs/>
          <w:sz w:val="20"/>
        </w:rPr>
        <w:t xml:space="preserve"> ersetzen sollte. Den Bestand kennzeichnen lichtdurchflutete, helle Räume sowie ein reduziertes und filigranes Erscheinungsbild, das durch Leichtigkeit, Weite und Transparenz die demokratischen und humanistischen Werte widerspiegelt, </w:t>
      </w:r>
      <w:proofErr w:type="spellStart"/>
      <w:r w:rsidRPr="00BC1218">
        <w:rPr>
          <w:rFonts w:ascii="Arial" w:hAnsi="Arial" w:cs="Arial"/>
          <w:bCs/>
          <w:sz w:val="20"/>
        </w:rPr>
        <w:t>für</w:t>
      </w:r>
      <w:proofErr w:type="spellEnd"/>
      <w:r w:rsidRPr="00BC1218">
        <w:rPr>
          <w:rFonts w:ascii="Arial" w:hAnsi="Arial" w:cs="Arial"/>
          <w:bCs/>
          <w:sz w:val="20"/>
        </w:rPr>
        <w:t xml:space="preserve"> die die Bildungsstätte bis heute steht.</w:t>
      </w:r>
    </w:p>
    <w:p w14:paraId="178F2197" w14:textId="77777777" w:rsidR="00BC1218" w:rsidRPr="00BC1218" w:rsidRDefault="00BC1218" w:rsidP="00BC1218">
      <w:pPr>
        <w:rPr>
          <w:rFonts w:ascii="Arial" w:hAnsi="Arial" w:cs="Arial"/>
          <w:bCs/>
          <w:sz w:val="20"/>
        </w:rPr>
      </w:pPr>
      <w:r w:rsidRPr="00BC1218">
        <w:rPr>
          <w:rFonts w:ascii="Arial" w:hAnsi="Arial" w:cs="Arial"/>
          <w:bCs/>
          <w:sz w:val="20"/>
        </w:rPr>
        <w:t xml:space="preserve">Mit der Erweiterung um das Angebot eines Musikgymnasiums sowie dem Ausbau zur Ganztagsschule stieg zuletzt auch der Raumbedarf. 2021 entschied das Stuttgarter </w:t>
      </w:r>
      <w:proofErr w:type="spellStart"/>
      <w:r w:rsidRPr="00BC1218">
        <w:rPr>
          <w:rFonts w:ascii="Arial" w:hAnsi="Arial" w:cs="Arial"/>
          <w:bCs/>
          <w:sz w:val="20"/>
        </w:rPr>
        <w:t>Büro</w:t>
      </w:r>
      <w:proofErr w:type="spellEnd"/>
      <w:r w:rsidRPr="00BC1218">
        <w:rPr>
          <w:rFonts w:ascii="Arial" w:hAnsi="Arial" w:cs="Arial"/>
          <w:bCs/>
          <w:sz w:val="20"/>
        </w:rPr>
        <w:t xml:space="preserve"> LRO den Wettbewerb </w:t>
      </w:r>
      <w:proofErr w:type="spellStart"/>
      <w:r w:rsidRPr="00BC1218">
        <w:rPr>
          <w:rFonts w:ascii="Arial" w:hAnsi="Arial" w:cs="Arial"/>
          <w:bCs/>
          <w:sz w:val="20"/>
        </w:rPr>
        <w:t>für</w:t>
      </w:r>
      <w:proofErr w:type="spellEnd"/>
      <w:r w:rsidRPr="00BC1218">
        <w:rPr>
          <w:rFonts w:ascii="Arial" w:hAnsi="Arial" w:cs="Arial"/>
          <w:bCs/>
          <w:sz w:val="20"/>
        </w:rPr>
        <w:t xml:space="preserve"> die Generalsanierung und einen Neubautrakt </w:t>
      </w:r>
      <w:proofErr w:type="spellStart"/>
      <w:r w:rsidRPr="00BC1218">
        <w:rPr>
          <w:rFonts w:ascii="Arial" w:hAnsi="Arial" w:cs="Arial"/>
          <w:bCs/>
          <w:sz w:val="20"/>
        </w:rPr>
        <w:t>für</w:t>
      </w:r>
      <w:proofErr w:type="spellEnd"/>
      <w:r w:rsidRPr="00BC1218">
        <w:rPr>
          <w:rFonts w:ascii="Arial" w:hAnsi="Arial" w:cs="Arial"/>
          <w:bCs/>
          <w:sz w:val="20"/>
        </w:rPr>
        <w:t xml:space="preserve"> sich. Letzterer ist zwischen den westlichen </w:t>
      </w:r>
      <w:proofErr w:type="spellStart"/>
      <w:r w:rsidRPr="00BC1218">
        <w:rPr>
          <w:rFonts w:ascii="Arial" w:hAnsi="Arial" w:cs="Arial"/>
          <w:bCs/>
          <w:sz w:val="20"/>
        </w:rPr>
        <w:t>Querflügeln</w:t>
      </w:r>
      <w:proofErr w:type="spellEnd"/>
      <w:r w:rsidRPr="00BC1218">
        <w:rPr>
          <w:rFonts w:ascii="Arial" w:hAnsi="Arial" w:cs="Arial"/>
          <w:bCs/>
          <w:sz w:val="20"/>
        </w:rPr>
        <w:t xml:space="preserve"> des Bestands als eigenständiges Volumen integriert, das sich jedoch gestalterisch in den modernistischen Rahmen adäquat </w:t>
      </w:r>
      <w:proofErr w:type="spellStart"/>
      <w:r w:rsidRPr="00BC1218">
        <w:rPr>
          <w:rFonts w:ascii="Arial" w:hAnsi="Arial" w:cs="Arial"/>
          <w:bCs/>
          <w:sz w:val="20"/>
        </w:rPr>
        <w:t>einfügt</w:t>
      </w:r>
      <w:proofErr w:type="spellEnd"/>
      <w:r w:rsidRPr="00BC1218">
        <w:rPr>
          <w:rFonts w:ascii="Arial" w:hAnsi="Arial" w:cs="Arial"/>
          <w:bCs/>
          <w:sz w:val="20"/>
        </w:rPr>
        <w:t xml:space="preserve">. Bauliche </w:t>
      </w:r>
      <w:proofErr w:type="spellStart"/>
      <w:r w:rsidRPr="00BC1218">
        <w:rPr>
          <w:rFonts w:ascii="Arial" w:hAnsi="Arial" w:cs="Arial"/>
          <w:bCs/>
          <w:sz w:val="20"/>
        </w:rPr>
        <w:t>Anknüpfungspunkte</w:t>
      </w:r>
      <w:proofErr w:type="spellEnd"/>
      <w:r w:rsidRPr="00BC1218">
        <w:rPr>
          <w:rFonts w:ascii="Arial" w:hAnsi="Arial" w:cs="Arial"/>
          <w:bCs/>
          <w:sz w:val="20"/>
        </w:rPr>
        <w:t xml:space="preserve">, gebäudetechnische Synergien und eine geschickte Rekonfiguration des Programms lassen Neubau und Bestand zu einer </w:t>
      </w:r>
      <w:proofErr w:type="spellStart"/>
      <w:r w:rsidRPr="00BC1218">
        <w:rPr>
          <w:rFonts w:ascii="Arial" w:hAnsi="Arial" w:cs="Arial"/>
          <w:bCs/>
          <w:sz w:val="20"/>
        </w:rPr>
        <w:t>schlüssigen</w:t>
      </w:r>
      <w:proofErr w:type="spellEnd"/>
      <w:r w:rsidRPr="00BC1218">
        <w:rPr>
          <w:rFonts w:ascii="Arial" w:hAnsi="Arial" w:cs="Arial"/>
          <w:bCs/>
          <w:sz w:val="20"/>
        </w:rPr>
        <w:t xml:space="preserve"> und funktionalen Einheit verschmelzen.</w:t>
      </w:r>
    </w:p>
    <w:p w14:paraId="6908687B" w14:textId="77777777" w:rsidR="00BC1218" w:rsidRPr="00BC1218" w:rsidRDefault="00BC1218" w:rsidP="00BC1218">
      <w:pPr>
        <w:rPr>
          <w:rFonts w:ascii="Arial" w:hAnsi="Arial" w:cs="Arial"/>
          <w:bCs/>
          <w:sz w:val="20"/>
        </w:rPr>
      </w:pPr>
      <w:r w:rsidRPr="00BC1218">
        <w:rPr>
          <w:rFonts w:ascii="Arial" w:hAnsi="Arial" w:cs="Arial"/>
          <w:bCs/>
          <w:sz w:val="20"/>
        </w:rPr>
        <w:t xml:space="preserve">Dabei werden unter anderem an der </w:t>
      </w:r>
      <w:proofErr w:type="spellStart"/>
      <w:r w:rsidRPr="00BC1218">
        <w:rPr>
          <w:rFonts w:ascii="Arial" w:hAnsi="Arial" w:cs="Arial"/>
          <w:bCs/>
          <w:sz w:val="20"/>
        </w:rPr>
        <w:t>Gebäudehülle</w:t>
      </w:r>
      <w:proofErr w:type="spellEnd"/>
      <w:r w:rsidRPr="00BC1218">
        <w:rPr>
          <w:rFonts w:ascii="Arial" w:hAnsi="Arial" w:cs="Arial"/>
          <w:bCs/>
          <w:sz w:val="20"/>
        </w:rPr>
        <w:t xml:space="preserve"> typische Materialien der 1950er Jahre aufgegriffen. Die in unterschiedlichen Winkeln geschichtete Eternit Wellplatte schafft ein abwechslungsreiches Fassadenbild, das die großen Fensterflächen und feinen Konturen gekonnt umspielt. Faserzementtafeln EQUITONE [natura] in einem sanften </w:t>
      </w:r>
      <w:proofErr w:type="spellStart"/>
      <w:r w:rsidRPr="00BC1218">
        <w:rPr>
          <w:rFonts w:ascii="Arial" w:hAnsi="Arial" w:cs="Arial"/>
          <w:bCs/>
          <w:sz w:val="20"/>
        </w:rPr>
        <w:t>Grünton</w:t>
      </w:r>
      <w:proofErr w:type="spellEnd"/>
      <w:r w:rsidRPr="00BC1218">
        <w:rPr>
          <w:rFonts w:ascii="Arial" w:hAnsi="Arial" w:cs="Arial"/>
          <w:bCs/>
          <w:sz w:val="20"/>
        </w:rPr>
        <w:t xml:space="preserve"> bilden außerdem farblich und stilistisch passende </w:t>
      </w:r>
      <w:proofErr w:type="spellStart"/>
      <w:r w:rsidRPr="00BC1218">
        <w:rPr>
          <w:rFonts w:ascii="Arial" w:hAnsi="Arial" w:cs="Arial"/>
          <w:bCs/>
          <w:sz w:val="20"/>
        </w:rPr>
        <w:t>Bezüge</w:t>
      </w:r>
      <w:proofErr w:type="spellEnd"/>
      <w:r w:rsidRPr="00BC1218">
        <w:rPr>
          <w:rFonts w:ascii="Arial" w:hAnsi="Arial" w:cs="Arial"/>
          <w:bCs/>
          <w:sz w:val="20"/>
        </w:rPr>
        <w:t xml:space="preserve"> zu bestehenden Elementen.</w:t>
      </w:r>
    </w:p>
    <w:p w14:paraId="490A7C3D" w14:textId="029D3398" w:rsidR="00DC1B6A" w:rsidRDefault="00BC1218" w:rsidP="00BC1218">
      <w:pPr>
        <w:rPr>
          <w:rFonts w:ascii="Arial" w:hAnsi="Arial" w:cs="Arial"/>
          <w:bCs/>
          <w:sz w:val="20"/>
        </w:rPr>
      </w:pPr>
      <w:r w:rsidRPr="00BC1218">
        <w:rPr>
          <w:rFonts w:ascii="Arial" w:hAnsi="Arial" w:cs="Arial"/>
          <w:bCs/>
          <w:sz w:val="20"/>
        </w:rPr>
        <w:t xml:space="preserve">Als präzise </w:t>
      </w:r>
      <w:proofErr w:type="spellStart"/>
      <w:r w:rsidRPr="00BC1218">
        <w:rPr>
          <w:rFonts w:ascii="Arial" w:hAnsi="Arial" w:cs="Arial"/>
          <w:bCs/>
          <w:sz w:val="20"/>
        </w:rPr>
        <w:t>gefügtes</w:t>
      </w:r>
      <w:proofErr w:type="spellEnd"/>
      <w:r w:rsidRPr="00BC1218">
        <w:rPr>
          <w:rFonts w:ascii="Arial" w:hAnsi="Arial" w:cs="Arial"/>
          <w:bCs/>
          <w:sz w:val="20"/>
        </w:rPr>
        <w:t xml:space="preserve"> Material verbindet Faserzement die tektonische Klarheit der Nachkriegsmoderne mit hoher Dauerhaftigkeit, Witterungsbeständigkeit und gestalterischer Präzision.</w:t>
      </w:r>
    </w:p>
    <w:p w14:paraId="5EA7FBF1" w14:textId="77777777" w:rsidR="00BC1218" w:rsidRPr="00864578" w:rsidRDefault="00BC1218" w:rsidP="00BC1218">
      <w:pPr>
        <w:rPr>
          <w:rFonts w:ascii="Arial" w:hAnsi="Arial" w:cs="Arial"/>
          <w:bCs/>
          <w:sz w:val="20"/>
        </w:rPr>
      </w:pPr>
    </w:p>
    <w:p w14:paraId="324D19E3" w14:textId="77777777" w:rsidR="00DC1B6A" w:rsidRDefault="00DC1B6A" w:rsidP="00DC1B6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BU:</w:t>
      </w:r>
    </w:p>
    <w:p w14:paraId="7D0317B1" w14:textId="7A57C04D" w:rsidR="00DC1B6A" w:rsidRDefault="00BC1218" w:rsidP="00DC1B6A">
      <w:pPr>
        <w:rPr>
          <w:rFonts w:ascii="Arial" w:hAnsi="Arial" w:cs="Arial"/>
          <w:bCs/>
          <w:sz w:val="20"/>
        </w:rPr>
      </w:pPr>
      <w:r w:rsidRPr="00BC1218">
        <w:rPr>
          <w:rFonts w:ascii="Arial" w:hAnsi="Arial" w:cs="Arial"/>
          <w:bCs/>
          <w:sz w:val="20"/>
        </w:rPr>
        <w:t xml:space="preserve">Neben der denkmalgerechten Sanierung des Bestands </w:t>
      </w:r>
      <w:proofErr w:type="spellStart"/>
      <w:r w:rsidRPr="00BC1218">
        <w:rPr>
          <w:rFonts w:ascii="Arial" w:hAnsi="Arial" w:cs="Arial"/>
          <w:bCs/>
          <w:sz w:val="20"/>
        </w:rPr>
        <w:t>fügten</w:t>
      </w:r>
      <w:proofErr w:type="spellEnd"/>
      <w:r w:rsidRPr="00BC1218">
        <w:rPr>
          <w:rFonts w:ascii="Arial" w:hAnsi="Arial" w:cs="Arial"/>
          <w:bCs/>
          <w:sz w:val="20"/>
        </w:rPr>
        <w:t xml:space="preserve"> die Architekten von LRO eine bauliche Ergänzung in das Ensemble ein. Diese greift die modernistische Architektursprache durch subtile Merkmale und typische Materialien auf, darunter variantenreich geschichtete Wellplatten in einem hellen, </w:t>
      </w:r>
      <w:proofErr w:type="spellStart"/>
      <w:r w:rsidRPr="00BC1218">
        <w:rPr>
          <w:rFonts w:ascii="Arial" w:hAnsi="Arial" w:cs="Arial"/>
          <w:bCs/>
          <w:sz w:val="20"/>
        </w:rPr>
        <w:t>natürlichen</w:t>
      </w:r>
      <w:proofErr w:type="spellEnd"/>
      <w:r w:rsidRPr="00BC1218">
        <w:rPr>
          <w:rFonts w:ascii="Arial" w:hAnsi="Arial" w:cs="Arial"/>
          <w:bCs/>
          <w:sz w:val="20"/>
        </w:rPr>
        <w:t xml:space="preserve"> Ton.</w:t>
      </w:r>
    </w:p>
    <w:p w14:paraId="21782D6D" w14:textId="77777777" w:rsidR="00BC1218" w:rsidRDefault="00BC1218" w:rsidP="00DC1B6A">
      <w:pPr>
        <w:rPr>
          <w:rFonts w:ascii="Arial" w:hAnsi="Arial" w:cs="Arial"/>
          <w:b/>
          <w:sz w:val="20"/>
        </w:rPr>
      </w:pPr>
    </w:p>
    <w:p w14:paraId="7AB0D895" w14:textId="77777777" w:rsidR="00DC1B6A" w:rsidRPr="004F2146" w:rsidRDefault="00DC1B6A" w:rsidP="00DC1B6A">
      <w:pPr>
        <w:rPr>
          <w:rFonts w:ascii="Arial" w:hAnsi="Arial" w:cs="Arial"/>
          <w:bCs/>
          <w:sz w:val="20"/>
        </w:rPr>
      </w:pPr>
      <w:r w:rsidRPr="004F2146">
        <w:rPr>
          <w:rFonts w:ascii="Arial" w:hAnsi="Arial" w:cs="Arial"/>
          <w:bCs/>
          <w:sz w:val="20"/>
        </w:rPr>
        <w:t>Foto: Roland Halbe</w:t>
      </w:r>
    </w:p>
    <w:p w14:paraId="6D71D2EC" w14:textId="77777777" w:rsidR="00DC1B6A" w:rsidRPr="004F2146" w:rsidRDefault="00DC1B6A" w:rsidP="00DC1B6A">
      <w:pPr>
        <w:rPr>
          <w:rFonts w:ascii="Arial" w:hAnsi="Arial" w:cs="Arial"/>
          <w:bCs/>
          <w:sz w:val="20"/>
        </w:rPr>
      </w:pPr>
      <w:r w:rsidRPr="004F2146">
        <w:rPr>
          <w:rFonts w:ascii="Arial" w:hAnsi="Arial" w:cs="Arial"/>
          <w:bCs/>
          <w:sz w:val="20"/>
        </w:rPr>
        <w:t>Projekt: Erweiterung und Sanierung Eberhard-Ludwigs-Gymnasium in Stuttgart</w:t>
      </w:r>
    </w:p>
    <w:p w14:paraId="42B59F3F" w14:textId="77777777" w:rsidR="00DC1B6A" w:rsidRPr="004F2146" w:rsidRDefault="00DC1B6A" w:rsidP="00DC1B6A">
      <w:pPr>
        <w:rPr>
          <w:rFonts w:ascii="Arial" w:hAnsi="Arial" w:cs="Arial"/>
          <w:bCs/>
          <w:sz w:val="20"/>
        </w:rPr>
      </w:pPr>
      <w:r w:rsidRPr="004F2146">
        <w:rPr>
          <w:rFonts w:ascii="Arial" w:hAnsi="Arial" w:cs="Arial"/>
          <w:bCs/>
          <w:sz w:val="20"/>
        </w:rPr>
        <w:t>Bauherr: Landeshauptstadt Stuttgart, Referat Jugend und Bildung, Schulverwaltungsamt, vertreten durch Technisches Referat, Hochbauamt</w:t>
      </w:r>
    </w:p>
    <w:p w14:paraId="4CAB02F0" w14:textId="77777777" w:rsidR="00DC1B6A" w:rsidRPr="004F2146" w:rsidRDefault="00DC1B6A" w:rsidP="00DC1B6A">
      <w:pPr>
        <w:rPr>
          <w:rFonts w:ascii="Arial" w:hAnsi="Arial" w:cs="Arial"/>
          <w:bCs/>
          <w:sz w:val="20"/>
        </w:rPr>
      </w:pPr>
      <w:r w:rsidRPr="004F2146">
        <w:rPr>
          <w:rFonts w:ascii="Arial" w:hAnsi="Arial" w:cs="Arial"/>
          <w:bCs/>
          <w:sz w:val="20"/>
        </w:rPr>
        <w:t>Architektur: LRO Lederer Ragnarsdóttir Oei, Stuttgart (seit 2021 LRO)</w:t>
      </w:r>
    </w:p>
    <w:p w14:paraId="579C7CDD" w14:textId="3D336AF3" w:rsidR="00DC1B6A" w:rsidRDefault="00DC1B6A" w:rsidP="00DC1B6A">
      <w:pPr>
        <w:rPr>
          <w:rFonts w:ascii="Arial" w:hAnsi="Arial" w:cs="Arial"/>
          <w:bCs/>
          <w:sz w:val="20"/>
        </w:rPr>
      </w:pPr>
      <w:r w:rsidRPr="004F2146">
        <w:rPr>
          <w:rFonts w:ascii="Arial" w:hAnsi="Arial" w:cs="Arial"/>
          <w:bCs/>
          <w:sz w:val="20"/>
        </w:rPr>
        <w:t xml:space="preserve">Produkte Neubau: Eternit Wellplatte Profil 5 </w:t>
      </w:r>
      <w:r>
        <w:rPr>
          <w:rFonts w:ascii="Arial" w:hAnsi="Arial" w:cs="Arial"/>
          <w:bCs/>
          <w:sz w:val="20"/>
        </w:rPr>
        <w:t>„</w:t>
      </w:r>
      <w:r w:rsidRPr="004F2146">
        <w:rPr>
          <w:rFonts w:ascii="Arial" w:hAnsi="Arial" w:cs="Arial"/>
          <w:bCs/>
          <w:sz w:val="20"/>
        </w:rPr>
        <w:t>naturell unbeschichtet"</w:t>
      </w:r>
      <w:r>
        <w:rPr>
          <w:rFonts w:ascii="Arial" w:hAnsi="Arial" w:cs="Arial"/>
          <w:bCs/>
          <w:sz w:val="20"/>
        </w:rPr>
        <w:t>;</w:t>
      </w:r>
      <w:r w:rsidRPr="004F2146">
        <w:rPr>
          <w:rFonts w:ascii="Arial" w:hAnsi="Arial" w:cs="Arial"/>
          <w:bCs/>
          <w:sz w:val="20"/>
        </w:rPr>
        <w:t xml:space="preserve"> EQUITONE </w:t>
      </w:r>
      <w:r w:rsidR="00BC1218" w:rsidRPr="00BC1218">
        <w:rPr>
          <w:rFonts w:ascii="Arial" w:hAnsi="Arial" w:cs="Arial"/>
          <w:bCs/>
          <w:sz w:val="20"/>
        </w:rPr>
        <w:t>[natura]</w:t>
      </w:r>
      <w:r w:rsidRPr="004F2146">
        <w:rPr>
          <w:rFonts w:ascii="Arial" w:hAnsi="Arial" w:cs="Arial"/>
          <w:bCs/>
          <w:sz w:val="20"/>
        </w:rPr>
        <w:t xml:space="preserve"> N</w:t>
      </w:r>
      <w:r>
        <w:rPr>
          <w:rFonts w:ascii="Arial" w:hAnsi="Arial" w:cs="Arial"/>
          <w:bCs/>
          <w:sz w:val="20"/>
        </w:rPr>
        <w:t>U</w:t>
      </w:r>
      <w:r w:rsidRPr="004F2146">
        <w:rPr>
          <w:rFonts w:ascii="Arial" w:hAnsi="Arial" w:cs="Arial"/>
          <w:bCs/>
          <w:sz w:val="20"/>
        </w:rPr>
        <w:t>594</w:t>
      </w:r>
    </w:p>
    <w:p w14:paraId="790F555C" w14:textId="77777777" w:rsidR="00AE78BF" w:rsidRDefault="00AE78BF"/>
    <w:sectPr w:rsidR="00AE78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A"/>
    <w:rsid w:val="005E7AA2"/>
    <w:rsid w:val="00AB0B30"/>
    <w:rsid w:val="00AE78BF"/>
    <w:rsid w:val="00BC1218"/>
    <w:rsid w:val="00DC1B6A"/>
    <w:rsid w:val="00E5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77756"/>
  <w15:chartTrackingRefBased/>
  <w15:docId w15:val="{48063244-11D8-4441-956B-B93EF137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C1B6A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1B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1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1B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1B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1B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1B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1B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1B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1B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1B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1B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1B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1B6A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1B6A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1B6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1B6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1B6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1B6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1B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DC1B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1B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1B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1B6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DC1B6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1B6A"/>
    <w:pPr>
      <w:ind w:left="720"/>
      <w:contextualSpacing/>
    </w:pPr>
    <w:rPr>
      <w:kern w:val="2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DC1B6A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1B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1B6A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1B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2326</Characters>
  <Application>Microsoft Office Word</Application>
  <DocSecurity>0</DocSecurity>
  <Lines>45</Lines>
  <Paragraphs>12</Paragraphs>
  <ScaleCrop>false</ScaleCrop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Strambu</dc:creator>
  <cp:keywords/>
  <dc:description/>
  <cp:lastModifiedBy>Julia Wolter</cp:lastModifiedBy>
  <cp:revision>2</cp:revision>
  <dcterms:created xsi:type="dcterms:W3CDTF">2026-04-17T13:26:00Z</dcterms:created>
  <dcterms:modified xsi:type="dcterms:W3CDTF">2026-04-28T07:42:00Z</dcterms:modified>
</cp:coreProperties>
</file>