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64C710D9" w:rsidR="00331696" w:rsidRPr="008600F8" w:rsidRDefault="00BD6CFF" w:rsidP="00511C5D">
      <w:pPr>
        <w:rPr>
          <w:rFonts w:ascii="Arial" w:hAnsi="Arial" w:cs="Arial"/>
          <w:sz w:val="27"/>
          <w:szCs w:val="27"/>
          <w:lang w:val="fr-FR"/>
        </w:rPr>
      </w:pPr>
      <w:r w:rsidRPr="008600F8">
        <w:rPr>
          <w:rFonts w:ascii="Arial" w:hAnsi="Arial" w:cs="Arial"/>
          <w:sz w:val="27"/>
          <w:szCs w:val="27"/>
          <w:lang w:val="fr-FR"/>
        </w:rPr>
        <w:t>Communiqué de presse</w:t>
      </w:r>
      <w:r w:rsidR="00CE2C62" w:rsidRPr="008600F8">
        <w:rPr>
          <w:rFonts w:ascii="Arial" w:hAnsi="Arial" w:cs="Arial"/>
          <w:sz w:val="27"/>
          <w:szCs w:val="27"/>
          <w:lang w:val="fr-FR"/>
        </w:rPr>
        <w:t xml:space="preserve"> </w:t>
      </w:r>
      <w:r w:rsidR="008600F8" w:rsidRPr="008600F8">
        <w:rPr>
          <w:rFonts w:ascii="Arial" w:hAnsi="Arial" w:cs="Arial"/>
          <w:sz w:val="27"/>
          <w:szCs w:val="27"/>
          <w:lang w:val="fr-FR"/>
        </w:rPr>
        <w:t>1</w:t>
      </w:r>
      <w:r w:rsidR="00E97C55">
        <w:rPr>
          <w:rFonts w:ascii="Arial" w:hAnsi="Arial" w:cs="Arial"/>
          <w:sz w:val="27"/>
          <w:szCs w:val="27"/>
          <w:lang w:val="fr-FR"/>
        </w:rPr>
        <w:t>1</w:t>
      </w:r>
      <w:r w:rsidR="00CE2C62" w:rsidRPr="008600F8">
        <w:rPr>
          <w:rFonts w:ascii="Arial" w:hAnsi="Arial" w:cs="Arial"/>
          <w:sz w:val="27"/>
          <w:szCs w:val="27"/>
          <w:lang w:val="fr-FR"/>
        </w:rPr>
        <w:t>/202</w:t>
      </w:r>
      <w:r w:rsidR="00D1704E" w:rsidRPr="008600F8">
        <w:rPr>
          <w:rFonts w:ascii="Arial" w:hAnsi="Arial" w:cs="Arial"/>
          <w:sz w:val="27"/>
          <w:szCs w:val="27"/>
          <w:lang w:val="fr-FR"/>
        </w:rPr>
        <w:t>5</w:t>
      </w:r>
    </w:p>
    <w:p w14:paraId="1629F4E9" w14:textId="62A5420B" w:rsidR="00CE2C62" w:rsidRPr="008600F8" w:rsidRDefault="00CE2C62" w:rsidP="00511C5D">
      <w:pPr>
        <w:rPr>
          <w:rFonts w:ascii="Arial" w:hAnsi="Arial" w:cs="Arial"/>
          <w:lang w:val="fr-FR"/>
        </w:rPr>
      </w:pPr>
    </w:p>
    <w:p w14:paraId="78E3910F" w14:textId="4D40F053" w:rsidR="00CE2C62" w:rsidRPr="008600F8" w:rsidRDefault="00CE2C62" w:rsidP="00511C5D">
      <w:pPr>
        <w:rPr>
          <w:rFonts w:ascii="Arial" w:hAnsi="Arial" w:cs="Arial"/>
          <w:lang w:val="fr-FR"/>
        </w:rPr>
      </w:pPr>
    </w:p>
    <w:p w14:paraId="713E34DE" w14:textId="421B1782" w:rsidR="008600F8" w:rsidRDefault="00E97C55" w:rsidP="008600F8">
      <w:pPr>
        <w:rPr>
          <w:rFonts w:ascii="Arial" w:hAnsi="Arial" w:cs="Arial"/>
          <w:bCs/>
          <w:lang w:val="fr-FR"/>
        </w:rPr>
      </w:pPr>
      <w:proofErr w:type="spellStart"/>
      <w:r w:rsidRPr="00E97C55">
        <w:rPr>
          <w:rFonts w:ascii="Arial" w:hAnsi="Arial" w:cs="Arial"/>
          <w:bCs/>
          <w:lang w:val="fr-FR"/>
        </w:rPr>
        <w:t>Olly</w:t>
      </w:r>
      <w:proofErr w:type="spellEnd"/>
      <w:r w:rsidRPr="00E97C55">
        <w:rPr>
          <w:rFonts w:ascii="Arial" w:hAnsi="Arial" w:cs="Arial"/>
          <w:bCs/>
          <w:lang w:val="fr-FR"/>
        </w:rPr>
        <w:t>-Schwarz-</w:t>
      </w:r>
      <w:proofErr w:type="spellStart"/>
      <w:r w:rsidRPr="00E97C55">
        <w:rPr>
          <w:rFonts w:ascii="Arial" w:hAnsi="Arial" w:cs="Arial"/>
          <w:bCs/>
          <w:lang w:val="fr-FR"/>
        </w:rPr>
        <w:t>Schule</w:t>
      </w:r>
      <w:proofErr w:type="spellEnd"/>
      <w:r w:rsidRPr="00E97C55">
        <w:rPr>
          <w:rFonts w:ascii="Arial" w:hAnsi="Arial" w:cs="Arial"/>
          <w:bCs/>
          <w:lang w:val="fr-FR"/>
        </w:rPr>
        <w:t xml:space="preserve"> à Vienne</w:t>
      </w:r>
    </w:p>
    <w:p w14:paraId="51CEF7CE" w14:textId="77777777" w:rsidR="00E97C55" w:rsidRPr="008600F8" w:rsidRDefault="00E97C55" w:rsidP="008600F8">
      <w:pPr>
        <w:rPr>
          <w:rFonts w:ascii="Arial" w:hAnsi="Arial" w:cs="Arial"/>
          <w:b/>
          <w:bCs/>
          <w:sz w:val="22"/>
          <w:lang w:val="fr-FR"/>
        </w:rPr>
      </w:pPr>
    </w:p>
    <w:p w14:paraId="58CF3899" w14:textId="2AC291AC" w:rsidR="00AE4373" w:rsidRDefault="00E97C55" w:rsidP="00CE2C62">
      <w:pPr>
        <w:rPr>
          <w:rFonts w:ascii="Arial" w:hAnsi="Arial" w:cs="Arial"/>
          <w:b/>
          <w:bCs/>
          <w:color w:val="0F4196"/>
          <w:sz w:val="44"/>
          <w:szCs w:val="44"/>
          <w:lang w:val="fr-FR"/>
        </w:rPr>
      </w:pPr>
      <w:r w:rsidRPr="00E97C55">
        <w:rPr>
          <w:rFonts w:ascii="Arial" w:hAnsi="Arial" w:cs="Arial"/>
          <w:b/>
          <w:bCs/>
          <w:color w:val="0F4196"/>
          <w:sz w:val="44"/>
          <w:szCs w:val="44"/>
          <w:lang w:val="fr-FR"/>
        </w:rPr>
        <w:t xml:space="preserve">Parallélépipède avec jonctions pour une école dans le </w:t>
      </w:r>
      <w:proofErr w:type="spellStart"/>
      <w:r w:rsidRPr="00E97C55">
        <w:rPr>
          <w:rFonts w:ascii="Arial" w:hAnsi="Arial" w:cs="Arial"/>
          <w:b/>
          <w:bCs/>
          <w:color w:val="0F4196"/>
          <w:sz w:val="44"/>
          <w:szCs w:val="44"/>
          <w:lang w:val="fr-FR"/>
        </w:rPr>
        <w:t>Viertel</w:t>
      </w:r>
      <w:proofErr w:type="spellEnd"/>
      <w:r w:rsidRPr="00E97C55">
        <w:rPr>
          <w:rFonts w:ascii="Arial" w:hAnsi="Arial" w:cs="Arial"/>
          <w:b/>
          <w:bCs/>
          <w:color w:val="0F4196"/>
          <w:sz w:val="44"/>
          <w:szCs w:val="44"/>
          <w:lang w:val="fr-FR"/>
        </w:rPr>
        <w:t xml:space="preserve"> </w:t>
      </w:r>
      <w:proofErr w:type="spellStart"/>
      <w:r w:rsidRPr="00E97C55">
        <w:rPr>
          <w:rFonts w:ascii="Arial" w:hAnsi="Arial" w:cs="Arial"/>
          <w:b/>
          <w:bCs/>
          <w:color w:val="0F4196"/>
          <w:sz w:val="44"/>
          <w:szCs w:val="44"/>
          <w:lang w:val="fr-FR"/>
        </w:rPr>
        <w:t>Zwei</w:t>
      </w:r>
      <w:proofErr w:type="spellEnd"/>
    </w:p>
    <w:p w14:paraId="1B2AF565" w14:textId="77777777" w:rsidR="00E97C55" w:rsidRPr="008600F8" w:rsidRDefault="00E97C55" w:rsidP="00CE2C62">
      <w:pPr>
        <w:rPr>
          <w:rFonts w:ascii="Arial" w:hAnsi="Arial" w:cs="Arial"/>
          <w:b/>
          <w:bCs/>
          <w:color w:val="0F4196"/>
          <w:sz w:val="44"/>
          <w:szCs w:val="44"/>
          <w:lang w:val="fr-FR"/>
        </w:rPr>
      </w:pPr>
    </w:p>
    <w:p w14:paraId="1D540102" w14:textId="4A41A5AA" w:rsidR="00AE4373" w:rsidRDefault="00E97C55" w:rsidP="00AE4373">
      <w:pPr>
        <w:spacing w:line="276" w:lineRule="auto"/>
        <w:rPr>
          <w:rFonts w:ascii="Arial" w:hAnsi="Arial" w:cs="Arial"/>
          <w:b/>
          <w:bCs/>
          <w:lang w:val="fr-FR"/>
        </w:rPr>
      </w:pPr>
      <w:r w:rsidRPr="00E97C55">
        <w:rPr>
          <w:rFonts w:ascii="Arial" w:hAnsi="Arial" w:cs="Arial"/>
          <w:b/>
          <w:bCs/>
          <w:lang w:val="fr-FR"/>
        </w:rPr>
        <w:t xml:space="preserve">Situé à proximité immédiate du </w:t>
      </w:r>
      <w:proofErr w:type="spellStart"/>
      <w:r w:rsidRPr="00E97C55">
        <w:rPr>
          <w:rFonts w:ascii="Arial" w:hAnsi="Arial" w:cs="Arial"/>
          <w:b/>
          <w:bCs/>
          <w:lang w:val="fr-FR"/>
        </w:rPr>
        <w:t>Grüner</w:t>
      </w:r>
      <w:proofErr w:type="spellEnd"/>
      <w:r w:rsidRPr="00E97C55">
        <w:rPr>
          <w:rFonts w:ascii="Arial" w:hAnsi="Arial" w:cs="Arial"/>
          <w:b/>
          <w:bCs/>
          <w:lang w:val="fr-FR"/>
        </w:rPr>
        <w:t xml:space="preserve"> Prater, du stade Ernst-</w:t>
      </w:r>
      <w:proofErr w:type="spellStart"/>
      <w:r w:rsidRPr="00E97C55">
        <w:rPr>
          <w:rFonts w:ascii="Arial" w:hAnsi="Arial" w:cs="Arial"/>
          <w:b/>
          <w:bCs/>
          <w:lang w:val="fr-FR"/>
        </w:rPr>
        <w:t>Happel</w:t>
      </w:r>
      <w:proofErr w:type="spellEnd"/>
      <w:r w:rsidRPr="00E97C55">
        <w:rPr>
          <w:rFonts w:ascii="Arial" w:hAnsi="Arial" w:cs="Arial"/>
          <w:b/>
          <w:bCs/>
          <w:lang w:val="fr-FR"/>
        </w:rPr>
        <w:t xml:space="preserve"> et de l’hippodrome historique de </w:t>
      </w:r>
      <w:proofErr w:type="spellStart"/>
      <w:r w:rsidRPr="00E97C55">
        <w:rPr>
          <w:rFonts w:ascii="Arial" w:hAnsi="Arial" w:cs="Arial"/>
          <w:b/>
          <w:bCs/>
          <w:lang w:val="fr-FR"/>
        </w:rPr>
        <w:t>Krieau</w:t>
      </w:r>
      <w:proofErr w:type="spellEnd"/>
      <w:r w:rsidRPr="00E97C55">
        <w:rPr>
          <w:rFonts w:ascii="Arial" w:hAnsi="Arial" w:cs="Arial"/>
          <w:b/>
          <w:bCs/>
          <w:lang w:val="fr-FR"/>
        </w:rPr>
        <w:t xml:space="preserve">, le projet de développement urbain </w:t>
      </w:r>
      <w:proofErr w:type="spellStart"/>
      <w:r w:rsidRPr="00E97C55">
        <w:rPr>
          <w:rFonts w:ascii="Arial" w:hAnsi="Arial" w:cs="Arial"/>
          <w:b/>
          <w:bCs/>
          <w:lang w:val="fr-FR"/>
        </w:rPr>
        <w:t>Viertel</w:t>
      </w:r>
      <w:proofErr w:type="spellEnd"/>
      <w:r w:rsidRPr="00E97C55">
        <w:rPr>
          <w:rFonts w:ascii="Arial" w:hAnsi="Arial" w:cs="Arial"/>
          <w:b/>
          <w:bCs/>
          <w:lang w:val="fr-FR"/>
        </w:rPr>
        <w:t xml:space="preserve"> </w:t>
      </w:r>
      <w:proofErr w:type="spellStart"/>
      <w:r w:rsidRPr="00E97C55">
        <w:rPr>
          <w:rFonts w:ascii="Arial" w:hAnsi="Arial" w:cs="Arial"/>
          <w:b/>
          <w:bCs/>
          <w:lang w:val="fr-FR"/>
        </w:rPr>
        <w:t>Zwei</w:t>
      </w:r>
      <w:proofErr w:type="spellEnd"/>
      <w:r w:rsidRPr="00E97C55">
        <w:rPr>
          <w:rFonts w:ascii="Arial" w:hAnsi="Arial" w:cs="Arial"/>
          <w:b/>
          <w:bCs/>
          <w:lang w:val="fr-FR"/>
        </w:rPr>
        <w:t xml:space="preserve"> de </w:t>
      </w:r>
      <w:proofErr w:type="spellStart"/>
      <w:r w:rsidRPr="00E97C55">
        <w:rPr>
          <w:rFonts w:ascii="Arial" w:hAnsi="Arial" w:cs="Arial"/>
          <w:b/>
          <w:bCs/>
          <w:lang w:val="fr-FR"/>
        </w:rPr>
        <w:t>Leopoldstadt</w:t>
      </w:r>
      <w:proofErr w:type="spellEnd"/>
      <w:r w:rsidRPr="00E97C55">
        <w:rPr>
          <w:rFonts w:ascii="Arial" w:hAnsi="Arial" w:cs="Arial"/>
          <w:b/>
          <w:bCs/>
          <w:lang w:val="fr-FR"/>
        </w:rPr>
        <w:t xml:space="preserve"> à Vienne ne cesse de s’étendre. Jusqu’à 15 000 personnes habiteront et travailleront dans ce nouveau quartier, avec pour conséquence des besoins plus importants en établissements d’enseignement. En 2021 déjà, l’architecte Martin </w:t>
      </w:r>
      <w:proofErr w:type="spellStart"/>
      <w:r w:rsidRPr="00E97C55">
        <w:rPr>
          <w:rFonts w:ascii="Arial" w:hAnsi="Arial" w:cs="Arial"/>
          <w:b/>
          <w:bCs/>
          <w:lang w:val="fr-FR"/>
        </w:rPr>
        <w:t>Kohlbauer</w:t>
      </w:r>
      <w:proofErr w:type="spellEnd"/>
      <w:r w:rsidRPr="00E97C55">
        <w:rPr>
          <w:rFonts w:ascii="Arial" w:hAnsi="Arial" w:cs="Arial"/>
          <w:b/>
          <w:bCs/>
          <w:lang w:val="fr-FR"/>
        </w:rPr>
        <w:t xml:space="preserve"> a donné au </w:t>
      </w:r>
      <w:proofErr w:type="spellStart"/>
      <w:r w:rsidRPr="00E97C55">
        <w:rPr>
          <w:rFonts w:ascii="Arial" w:hAnsi="Arial" w:cs="Arial"/>
          <w:b/>
          <w:bCs/>
          <w:lang w:val="fr-FR"/>
        </w:rPr>
        <w:t>Viertel</w:t>
      </w:r>
      <w:proofErr w:type="spellEnd"/>
      <w:r w:rsidRPr="00E97C55">
        <w:rPr>
          <w:rFonts w:ascii="Arial" w:hAnsi="Arial" w:cs="Arial"/>
          <w:b/>
          <w:bCs/>
          <w:lang w:val="fr-FR"/>
        </w:rPr>
        <w:t xml:space="preserve"> </w:t>
      </w:r>
      <w:proofErr w:type="spellStart"/>
      <w:r w:rsidRPr="00E97C55">
        <w:rPr>
          <w:rFonts w:ascii="Arial" w:hAnsi="Arial" w:cs="Arial"/>
          <w:b/>
          <w:bCs/>
          <w:lang w:val="fr-FR"/>
        </w:rPr>
        <w:t>Zwei</w:t>
      </w:r>
      <w:proofErr w:type="spellEnd"/>
      <w:r w:rsidRPr="00E97C55">
        <w:rPr>
          <w:rFonts w:ascii="Arial" w:hAnsi="Arial" w:cs="Arial"/>
          <w:b/>
          <w:bCs/>
          <w:lang w:val="fr-FR"/>
        </w:rPr>
        <w:t xml:space="preserve"> une caractéristique particulière avec un complexe résidentiel et de bureaux baptisé</w:t>
      </w:r>
      <w:proofErr w:type="gramStart"/>
      <w:r w:rsidRPr="00E97C55">
        <w:rPr>
          <w:rFonts w:ascii="Arial" w:hAnsi="Arial" w:cs="Arial"/>
          <w:b/>
          <w:bCs/>
          <w:lang w:val="fr-FR"/>
        </w:rPr>
        <w:t xml:space="preserve"> «</w:t>
      </w:r>
      <w:proofErr w:type="spellStart"/>
      <w:r w:rsidRPr="00E97C55">
        <w:rPr>
          <w:rFonts w:ascii="Arial" w:hAnsi="Arial" w:cs="Arial"/>
          <w:b/>
          <w:bCs/>
          <w:lang w:val="fr-FR"/>
        </w:rPr>
        <w:t>Korso</w:t>
      </w:r>
      <w:proofErr w:type="spellEnd"/>
      <w:proofErr w:type="gramEnd"/>
      <w:r w:rsidRPr="00E97C55">
        <w:rPr>
          <w:rFonts w:ascii="Arial" w:hAnsi="Arial" w:cs="Arial"/>
          <w:b/>
          <w:bCs/>
          <w:lang w:val="fr-FR"/>
        </w:rPr>
        <w:t>». Aujourd’hui, un bâtiment scolaire s’inscrit dans le même langage architectural et complète ce complexe pour former un ensemble finement composé. Traverses, jonctions et bandeaux de fenêtres encadrés de bois caractérisent l’aspect extérieur vivant de cette école primaire. Les profilés élancés et les éléments coupe-feu de Forster Systèmes de profilés créent un contraste marqué sur les façades et à l’intérieur.</w:t>
      </w:r>
    </w:p>
    <w:p w14:paraId="083BED91" w14:textId="77777777" w:rsidR="00E97C55" w:rsidRPr="008600F8" w:rsidRDefault="00E97C55" w:rsidP="00AE4373">
      <w:pPr>
        <w:spacing w:line="276" w:lineRule="auto"/>
        <w:rPr>
          <w:rFonts w:ascii="Arial" w:hAnsi="Arial" w:cs="Arial"/>
          <w:bCs/>
          <w:lang w:val="fr-FR"/>
        </w:rPr>
      </w:pPr>
    </w:p>
    <w:p w14:paraId="69FDF601" w14:textId="77777777" w:rsidR="00E97C55" w:rsidRPr="00E97C55" w:rsidRDefault="00E97C55" w:rsidP="00E97C55">
      <w:pPr>
        <w:spacing w:line="276" w:lineRule="auto"/>
        <w:rPr>
          <w:rFonts w:ascii="Arial" w:hAnsi="Arial" w:cs="Arial"/>
          <w:bCs/>
          <w:lang w:val="fr-FR"/>
        </w:rPr>
      </w:pPr>
      <w:r w:rsidRPr="00E97C55">
        <w:rPr>
          <w:rFonts w:ascii="Arial" w:hAnsi="Arial" w:cs="Arial"/>
          <w:bCs/>
          <w:lang w:val="fr-FR"/>
        </w:rPr>
        <w:t>L</w:t>
      </w:r>
      <w:proofErr w:type="gramStart"/>
      <w:r w:rsidRPr="00E97C55">
        <w:rPr>
          <w:rFonts w:ascii="Arial" w:hAnsi="Arial" w:cs="Arial"/>
          <w:bCs/>
          <w:lang w:val="fr-FR"/>
        </w:rPr>
        <w:t>’«</w:t>
      </w:r>
      <w:proofErr w:type="spellStart"/>
      <w:r w:rsidRPr="00E97C55">
        <w:rPr>
          <w:rFonts w:ascii="Arial" w:hAnsi="Arial" w:cs="Arial"/>
          <w:bCs/>
          <w:lang w:val="fr-FR"/>
        </w:rPr>
        <w:t>Olly</w:t>
      </w:r>
      <w:proofErr w:type="spellEnd"/>
      <w:proofErr w:type="gramEnd"/>
      <w:r w:rsidRPr="00E97C55">
        <w:rPr>
          <w:rFonts w:ascii="Arial" w:hAnsi="Arial" w:cs="Arial"/>
          <w:bCs/>
          <w:lang w:val="fr-FR"/>
        </w:rPr>
        <w:t>-Schwarz-</w:t>
      </w:r>
      <w:proofErr w:type="spellStart"/>
      <w:proofErr w:type="gramStart"/>
      <w:r w:rsidRPr="00E97C55">
        <w:rPr>
          <w:rFonts w:ascii="Arial" w:hAnsi="Arial" w:cs="Arial"/>
          <w:bCs/>
          <w:lang w:val="fr-FR"/>
        </w:rPr>
        <w:t>Schule</w:t>
      </w:r>
      <w:proofErr w:type="spellEnd"/>
      <w:r w:rsidRPr="00E97C55">
        <w:rPr>
          <w:rFonts w:ascii="Arial" w:hAnsi="Arial" w:cs="Arial"/>
          <w:bCs/>
          <w:lang w:val="fr-FR"/>
        </w:rPr>
        <w:t>»</w:t>
      </w:r>
      <w:proofErr w:type="gramEnd"/>
      <w:r w:rsidRPr="00E97C55">
        <w:rPr>
          <w:rFonts w:ascii="Arial" w:hAnsi="Arial" w:cs="Arial"/>
          <w:bCs/>
          <w:lang w:val="fr-FR"/>
        </w:rPr>
        <w:t xml:space="preserve">, qui emprunte son nom à une pédagogue et militante des droits de la femme du XXe siècle, occupe un terrain d’environ 1000 m2 au 1 de la </w:t>
      </w:r>
      <w:proofErr w:type="spellStart"/>
      <w:r w:rsidRPr="00E97C55">
        <w:rPr>
          <w:rFonts w:ascii="Arial" w:hAnsi="Arial" w:cs="Arial"/>
          <w:bCs/>
          <w:lang w:val="fr-FR"/>
        </w:rPr>
        <w:t>Josefine-Lauterbach-Platz</w:t>
      </w:r>
      <w:proofErr w:type="spellEnd"/>
      <w:r w:rsidRPr="00E97C55">
        <w:rPr>
          <w:rFonts w:ascii="Arial" w:hAnsi="Arial" w:cs="Arial"/>
          <w:bCs/>
          <w:lang w:val="fr-FR"/>
        </w:rPr>
        <w:t>. Sa surface inhabituellement réduite pour une école impose une construction plus élevée, dont l’échelle se rapproche du complexe résidentiel voisin. Cette école à temps plein comprend jusqu’à six étages et peut accueillir 17 classes en clusters pour environ 400 élèves. À cela s’ajoute un espace libre de 2300 m2 à l’ouest du</w:t>
      </w:r>
      <w:proofErr w:type="gramStart"/>
      <w:r w:rsidRPr="00E97C55">
        <w:rPr>
          <w:rFonts w:ascii="Arial" w:hAnsi="Arial" w:cs="Arial"/>
          <w:bCs/>
          <w:lang w:val="fr-FR"/>
        </w:rPr>
        <w:t xml:space="preserve"> «</w:t>
      </w:r>
      <w:proofErr w:type="spellStart"/>
      <w:r w:rsidRPr="00E97C55">
        <w:rPr>
          <w:rFonts w:ascii="Arial" w:hAnsi="Arial" w:cs="Arial"/>
          <w:bCs/>
          <w:lang w:val="fr-FR"/>
        </w:rPr>
        <w:t>Korso</w:t>
      </w:r>
      <w:proofErr w:type="spellEnd"/>
      <w:proofErr w:type="gramEnd"/>
      <w:r w:rsidRPr="00E97C55">
        <w:rPr>
          <w:rFonts w:ascii="Arial" w:hAnsi="Arial" w:cs="Arial"/>
          <w:bCs/>
          <w:lang w:val="fr-FR"/>
        </w:rPr>
        <w:t xml:space="preserve">», qui peut être utilisé conjointement avec l’école primaire de </w:t>
      </w:r>
      <w:proofErr w:type="spellStart"/>
      <w:r w:rsidRPr="00E97C55">
        <w:rPr>
          <w:rFonts w:ascii="Arial" w:hAnsi="Arial" w:cs="Arial"/>
          <w:bCs/>
          <w:lang w:val="fr-FR"/>
        </w:rPr>
        <w:t>Krieau</w:t>
      </w:r>
      <w:proofErr w:type="spellEnd"/>
      <w:r w:rsidRPr="00E97C55">
        <w:rPr>
          <w:rFonts w:ascii="Arial" w:hAnsi="Arial" w:cs="Arial"/>
          <w:bCs/>
          <w:lang w:val="fr-FR"/>
        </w:rPr>
        <w:t xml:space="preserve"> voisine. Dans un concept de quartier sans voitures, doté de nombreux espaces verts et d'un lac, les enfants bénéficient d’un environnement riche et varié.   </w:t>
      </w:r>
    </w:p>
    <w:p w14:paraId="222750A5" w14:textId="2F9DFFC0" w:rsidR="00E97C55" w:rsidRPr="00E97C55" w:rsidRDefault="00E97C55" w:rsidP="00E97C55">
      <w:pPr>
        <w:spacing w:line="276" w:lineRule="auto"/>
        <w:rPr>
          <w:rFonts w:ascii="Arial" w:hAnsi="Arial" w:cs="Arial"/>
          <w:bCs/>
          <w:lang w:val="fr-FR"/>
        </w:rPr>
      </w:pPr>
    </w:p>
    <w:p w14:paraId="594D917F" w14:textId="77777777" w:rsidR="00E97C55" w:rsidRPr="00E97C55" w:rsidRDefault="00E97C55" w:rsidP="00E97C55">
      <w:pPr>
        <w:spacing w:line="276" w:lineRule="auto"/>
        <w:rPr>
          <w:rFonts w:ascii="Arial" w:hAnsi="Arial" w:cs="Arial"/>
          <w:b/>
          <w:lang w:val="fr-FR"/>
        </w:rPr>
      </w:pPr>
      <w:r w:rsidRPr="00E97C55">
        <w:rPr>
          <w:rFonts w:ascii="Arial" w:hAnsi="Arial" w:cs="Arial"/>
          <w:b/>
          <w:lang w:val="fr-FR"/>
        </w:rPr>
        <w:t>Un module urbain exceptionnel</w:t>
      </w:r>
    </w:p>
    <w:p w14:paraId="0FD3A0E3" w14:textId="77777777" w:rsidR="00E97C55" w:rsidRPr="00E97C55" w:rsidRDefault="00E97C55" w:rsidP="00E97C55">
      <w:pPr>
        <w:spacing w:line="276" w:lineRule="auto"/>
        <w:rPr>
          <w:rFonts w:ascii="Arial" w:hAnsi="Arial" w:cs="Arial"/>
          <w:bCs/>
          <w:lang w:val="fr-FR"/>
        </w:rPr>
      </w:pPr>
      <w:r w:rsidRPr="00E97C55">
        <w:rPr>
          <w:rFonts w:ascii="Arial" w:hAnsi="Arial" w:cs="Arial"/>
          <w:bCs/>
          <w:lang w:val="fr-FR"/>
        </w:rPr>
        <w:t xml:space="preserve">L’architecte viennois Martin </w:t>
      </w:r>
      <w:proofErr w:type="spellStart"/>
      <w:r w:rsidRPr="00E97C55">
        <w:rPr>
          <w:rFonts w:ascii="Arial" w:hAnsi="Arial" w:cs="Arial"/>
          <w:bCs/>
          <w:lang w:val="fr-FR"/>
        </w:rPr>
        <w:t>Kohlbauer</w:t>
      </w:r>
      <w:proofErr w:type="spellEnd"/>
      <w:r w:rsidRPr="00E97C55">
        <w:rPr>
          <w:rFonts w:ascii="Arial" w:hAnsi="Arial" w:cs="Arial"/>
          <w:bCs/>
          <w:lang w:val="fr-FR"/>
        </w:rPr>
        <w:t xml:space="preserve"> avait déjà remporté le concours d’architecture pour l’ensemble composé du</w:t>
      </w:r>
      <w:proofErr w:type="gramStart"/>
      <w:r w:rsidRPr="00E97C55">
        <w:rPr>
          <w:rFonts w:ascii="Arial" w:hAnsi="Arial" w:cs="Arial"/>
          <w:bCs/>
          <w:lang w:val="fr-FR"/>
        </w:rPr>
        <w:t xml:space="preserve"> «</w:t>
      </w:r>
      <w:proofErr w:type="spellStart"/>
      <w:r w:rsidRPr="00E97C55">
        <w:rPr>
          <w:rFonts w:ascii="Arial" w:hAnsi="Arial" w:cs="Arial"/>
          <w:bCs/>
          <w:lang w:val="fr-FR"/>
        </w:rPr>
        <w:t>Korso</w:t>
      </w:r>
      <w:proofErr w:type="spellEnd"/>
      <w:proofErr w:type="gramEnd"/>
      <w:r w:rsidRPr="00E97C55">
        <w:rPr>
          <w:rFonts w:ascii="Arial" w:hAnsi="Arial" w:cs="Arial"/>
          <w:bCs/>
          <w:lang w:val="fr-FR"/>
        </w:rPr>
        <w:t xml:space="preserve">» et du bâtiment scolaire en 2016. Les ouvrages partagent de nombreuses prémisses de </w:t>
      </w:r>
      <w:proofErr w:type="gramStart"/>
      <w:r w:rsidRPr="00E97C55">
        <w:rPr>
          <w:rFonts w:ascii="Arial" w:hAnsi="Arial" w:cs="Arial"/>
          <w:bCs/>
          <w:lang w:val="fr-FR"/>
        </w:rPr>
        <w:t>conception:</w:t>
      </w:r>
      <w:proofErr w:type="gramEnd"/>
      <w:r w:rsidRPr="00E97C55">
        <w:rPr>
          <w:rFonts w:ascii="Arial" w:hAnsi="Arial" w:cs="Arial"/>
          <w:bCs/>
          <w:lang w:val="fr-FR"/>
        </w:rPr>
        <w:t xml:space="preserve"> leur rôle urbanistique, leurs façades finement structurées et l’intégration appropriée des bâtiments classés monuments historiques. L’</w:t>
      </w:r>
      <w:proofErr w:type="spellStart"/>
      <w:r w:rsidRPr="00E97C55">
        <w:rPr>
          <w:rFonts w:ascii="Arial" w:hAnsi="Arial" w:cs="Arial"/>
          <w:bCs/>
          <w:lang w:val="fr-FR"/>
        </w:rPr>
        <w:t>Olly</w:t>
      </w:r>
      <w:proofErr w:type="spellEnd"/>
      <w:r w:rsidRPr="00E97C55">
        <w:rPr>
          <w:rFonts w:ascii="Arial" w:hAnsi="Arial" w:cs="Arial"/>
          <w:bCs/>
          <w:lang w:val="fr-FR"/>
        </w:rPr>
        <w:t>-Schwarz-</w:t>
      </w:r>
      <w:proofErr w:type="spellStart"/>
      <w:r w:rsidRPr="00E97C55">
        <w:rPr>
          <w:rFonts w:ascii="Arial" w:hAnsi="Arial" w:cs="Arial"/>
          <w:bCs/>
          <w:lang w:val="fr-FR"/>
        </w:rPr>
        <w:t>Schule</w:t>
      </w:r>
      <w:proofErr w:type="spellEnd"/>
      <w:r w:rsidRPr="00E97C55">
        <w:rPr>
          <w:rFonts w:ascii="Arial" w:hAnsi="Arial" w:cs="Arial"/>
          <w:bCs/>
          <w:lang w:val="fr-FR"/>
        </w:rPr>
        <w:t xml:space="preserve"> encadre par exemple au sud-ouest la petite</w:t>
      </w:r>
      <w:proofErr w:type="gramStart"/>
      <w:r w:rsidRPr="00E97C55">
        <w:rPr>
          <w:rFonts w:ascii="Arial" w:hAnsi="Arial" w:cs="Arial"/>
          <w:bCs/>
          <w:lang w:val="fr-FR"/>
        </w:rPr>
        <w:t xml:space="preserve"> «</w:t>
      </w:r>
      <w:proofErr w:type="spellStart"/>
      <w:r w:rsidRPr="00E97C55">
        <w:rPr>
          <w:rFonts w:ascii="Arial" w:hAnsi="Arial" w:cs="Arial"/>
          <w:bCs/>
          <w:lang w:val="fr-FR"/>
        </w:rPr>
        <w:t>Zuckerlhaus</w:t>
      </w:r>
      <w:proofErr w:type="spellEnd"/>
      <w:proofErr w:type="gramEnd"/>
      <w:r w:rsidRPr="00E97C55">
        <w:rPr>
          <w:rFonts w:ascii="Arial" w:hAnsi="Arial" w:cs="Arial"/>
          <w:bCs/>
          <w:lang w:val="fr-FR"/>
        </w:rPr>
        <w:t xml:space="preserve">», bâtiment principal historique des anciennes écuries qui a été conservé dans les environs immédiats. Du même côté de l’école se trouve également son entrée principale vitrée et très en retrait, entourée de hauts piliers filigranes d’une superstructure en porte-à-faux. </w:t>
      </w:r>
    </w:p>
    <w:p w14:paraId="44CFDF95" w14:textId="77777777" w:rsidR="00E97C55" w:rsidRPr="00E97C55" w:rsidRDefault="00E97C55" w:rsidP="00E97C55">
      <w:pPr>
        <w:spacing w:line="276" w:lineRule="auto"/>
        <w:rPr>
          <w:rFonts w:ascii="Arial" w:hAnsi="Arial" w:cs="Arial"/>
          <w:bCs/>
          <w:lang w:val="fr-FR"/>
        </w:rPr>
      </w:pPr>
    </w:p>
    <w:p w14:paraId="75C13D07" w14:textId="77777777" w:rsidR="00E97C55" w:rsidRPr="00E97C55" w:rsidRDefault="00E97C55" w:rsidP="00E97C55">
      <w:pPr>
        <w:spacing w:line="276" w:lineRule="auto"/>
        <w:rPr>
          <w:rFonts w:ascii="Arial" w:hAnsi="Arial" w:cs="Arial"/>
          <w:b/>
          <w:lang w:val="fr-FR"/>
        </w:rPr>
      </w:pPr>
      <w:r w:rsidRPr="00E97C55">
        <w:rPr>
          <w:rFonts w:ascii="Arial" w:hAnsi="Arial" w:cs="Arial"/>
          <w:b/>
          <w:lang w:val="fr-FR"/>
        </w:rPr>
        <w:t>Jouer avec les jonctions</w:t>
      </w:r>
    </w:p>
    <w:p w14:paraId="114F36F3" w14:textId="77777777" w:rsidR="00E97C55" w:rsidRPr="00E97C55" w:rsidRDefault="00E97C55" w:rsidP="00E97C55">
      <w:pPr>
        <w:spacing w:line="276" w:lineRule="auto"/>
        <w:rPr>
          <w:rFonts w:ascii="Arial" w:hAnsi="Arial" w:cs="Arial"/>
          <w:bCs/>
          <w:lang w:val="fr-FR"/>
        </w:rPr>
      </w:pPr>
      <w:r w:rsidRPr="00E97C55">
        <w:rPr>
          <w:rFonts w:ascii="Arial" w:hAnsi="Arial" w:cs="Arial"/>
          <w:bCs/>
          <w:lang w:val="fr-FR"/>
        </w:rPr>
        <w:t xml:space="preserve">À l’image de la façade du bâtiment voisin, les contrastes et les formes géométriques jouent un rôle essentiel dans l’école. Ainsi, des traverses en léger porte-à-faux encadrées de bois alternent avec des étages de jonction sombres, donnant l'illusion de réduire de moitié le nombre d’étages. Alors que, sur le </w:t>
      </w:r>
      <w:proofErr w:type="spellStart"/>
      <w:r w:rsidRPr="00E97C55">
        <w:rPr>
          <w:rFonts w:ascii="Arial" w:hAnsi="Arial" w:cs="Arial"/>
          <w:bCs/>
          <w:lang w:val="fr-FR"/>
        </w:rPr>
        <w:t>Korso</w:t>
      </w:r>
      <w:proofErr w:type="spellEnd"/>
      <w:r w:rsidRPr="00E97C55">
        <w:rPr>
          <w:rFonts w:ascii="Arial" w:hAnsi="Arial" w:cs="Arial"/>
          <w:bCs/>
          <w:lang w:val="fr-FR"/>
        </w:rPr>
        <w:t xml:space="preserve">, ils sont encadrés d’éléments céramiques de couleur similaire pour des raisons de protection incendie, les étages en bandeau du bâtiment scolaire sont habillés de bois de mélèze </w:t>
      </w:r>
      <w:proofErr w:type="spellStart"/>
      <w:r w:rsidRPr="00E97C55">
        <w:rPr>
          <w:rFonts w:ascii="Arial" w:hAnsi="Arial" w:cs="Arial"/>
          <w:bCs/>
          <w:lang w:val="fr-FR"/>
        </w:rPr>
        <w:t>prépatiné</w:t>
      </w:r>
      <w:proofErr w:type="spellEnd"/>
      <w:r w:rsidRPr="00E97C55">
        <w:rPr>
          <w:rFonts w:ascii="Arial" w:hAnsi="Arial" w:cs="Arial"/>
          <w:bCs/>
          <w:lang w:val="fr-FR"/>
        </w:rPr>
        <w:t xml:space="preserve">. </w:t>
      </w:r>
    </w:p>
    <w:p w14:paraId="26FBB011" w14:textId="77777777" w:rsidR="00E97C55" w:rsidRPr="00E97C55" w:rsidRDefault="00E97C55" w:rsidP="00E97C55">
      <w:pPr>
        <w:spacing w:line="276" w:lineRule="auto"/>
        <w:rPr>
          <w:rFonts w:ascii="Arial" w:hAnsi="Arial" w:cs="Arial"/>
          <w:bCs/>
          <w:lang w:val="fr-FR"/>
        </w:rPr>
      </w:pPr>
    </w:p>
    <w:p w14:paraId="209E40F6" w14:textId="77777777" w:rsidR="00E97C55" w:rsidRPr="00E97C55" w:rsidRDefault="00E97C55" w:rsidP="00E97C55">
      <w:pPr>
        <w:spacing w:line="276" w:lineRule="auto"/>
        <w:rPr>
          <w:rFonts w:ascii="Arial" w:hAnsi="Arial" w:cs="Arial"/>
          <w:bCs/>
          <w:lang w:val="fr-FR"/>
        </w:rPr>
      </w:pPr>
      <w:r w:rsidRPr="00E97C55">
        <w:rPr>
          <w:rFonts w:ascii="Arial" w:hAnsi="Arial" w:cs="Arial"/>
          <w:bCs/>
          <w:lang w:val="fr-FR"/>
        </w:rPr>
        <w:t>Haute de 22 m, l'</w:t>
      </w:r>
      <w:proofErr w:type="spellStart"/>
      <w:r w:rsidRPr="00E97C55">
        <w:rPr>
          <w:rFonts w:ascii="Arial" w:hAnsi="Arial" w:cs="Arial"/>
          <w:bCs/>
          <w:lang w:val="fr-FR"/>
        </w:rPr>
        <w:t>Olly</w:t>
      </w:r>
      <w:proofErr w:type="spellEnd"/>
      <w:r w:rsidRPr="00E97C55">
        <w:rPr>
          <w:rFonts w:ascii="Arial" w:hAnsi="Arial" w:cs="Arial"/>
          <w:bCs/>
          <w:lang w:val="fr-FR"/>
        </w:rPr>
        <w:t>-Schwarz-</w:t>
      </w:r>
      <w:proofErr w:type="spellStart"/>
      <w:r w:rsidRPr="00E97C55">
        <w:rPr>
          <w:rFonts w:ascii="Arial" w:hAnsi="Arial" w:cs="Arial"/>
          <w:bCs/>
          <w:lang w:val="fr-FR"/>
        </w:rPr>
        <w:t>Schule</w:t>
      </w:r>
      <w:proofErr w:type="spellEnd"/>
      <w:r w:rsidRPr="00E97C55">
        <w:rPr>
          <w:rFonts w:ascii="Arial" w:hAnsi="Arial" w:cs="Arial"/>
          <w:bCs/>
          <w:lang w:val="fr-FR"/>
        </w:rPr>
        <w:t xml:space="preserve"> comprend cinq étages, plus des combles et deux sous-sols. Des escaliers et des piliers filigranes de différentes longueurs sous les parties du bâtiment en porte-à-faux compensent une différence de hauteur du </w:t>
      </w:r>
      <w:proofErr w:type="gramStart"/>
      <w:r w:rsidRPr="00E97C55">
        <w:rPr>
          <w:rFonts w:ascii="Arial" w:hAnsi="Arial" w:cs="Arial"/>
          <w:bCs/>
          <w:lang w:val="fr-FR"/>
        </w:rPr>
        <w:t>terrain:</w:t>
      </w:r>
      <w:proofErr w:type="gramEnd"/>
      <w:r w:rsidRPr="00E97C55">
        <w:rPr>
          <w:rFonts w:ascii="Arial" w:hAnsi="Arial" w:cs="Arial"/>
          <w:bCs/>
          <w:lang w:val="fr-FR"/>
        </w:rPr>
        <w:t xml:space="preserve"> un autre parallèle conceptuel et fonctionnel avec les </w:t>
      </w:r>
      <w:r w:rsidRPr="00E97C55">
        <w:rPr>
          <w:rFonts w:ascii="Arial" w:hAnsi="Arial" w:cs="Arial"/>
          <w:bCs/>
          <w:lang w:val="fr-FR"/>
        </w:rPr>
        <w:lastRenderedPageBreak/>
        <w:t xml:space="preserve">bâtiments voisins. Mais les jonctions horizontales ne sont pas les seules à être mises en valeur dans l'école, puisque de profondes entailles verticales et des parties du bâtiment plus ou moins saillantes renforcent l’impression omniprésente de parallélépipèdes empilés. </w:t>
      </w:r>
    </w:p>
    <w:p w14:paraId="722EED76" w14:textId="77777777" w:rsidR="00E97C55" w:rsidRPr="00E97C55" w:rsidRDefault="00E97C55" w:rsidP="00E97C55">
      <w:pPr>
        <w:spacing w:line="276" w:lineRule="auto"/>
        <w:rPr>
          <w:rFonts w:ascii="Arial" w:hAnsi="Arial" w:cs="Arial"/>
          <w:bCs/>
          <w:lang w:val="fr-FR"/>
        </w:rPr>
      </w:pPr>
    </w:p>
    <w:p w14:paraId="0D58CEBE" w14:textId="77777777" w:rsidR="00E97C55" w:rsidRPr="00E97C55" w:rsidRDefault="00E97C55" w:rsidP="00E97C55">
      <w:pPr>
        <w:spacing w:line="276" w:lineRule="auto"/>
        <w:rPr>
          <w:rFonts w:ascii="Arial" w:hAnsi="Arial" w:cs="Arial"/>
          <w:b/>
          <w:lang w:val="fr-FR"/>
        </w:rPr>
      </w:pPr>
      <w:r w:rsidRPr="00E97C55">
        <w:rPr>
          <w:rFonts w:ascii="Arial" w:hAnsi="Arial" w:cs="Arial"/>
          <w:b/>
          <w:lang w:val="fr-FR"/>
        </w:rPr>
        <w:t>De fins profilés à haute valeur ajoutée en physique du bâtiment</w:t>
      </w:r>
    </w:p>
    <w:p w14:paraId="230000B4" w14:textId="77777777" w:rsidR="00E97C55" w:rsidRDefault="00E97C55" w:rsidP="00E97C55">
      <w:pPr>
        <w:spacing w:line="276" w:lineRule="auto"/>
        <w:rPr>
          <w:rFonts w:ascii="Arial" w:hAnsi="Arial" w:cs="Arial"/>
          <w:bCs/>
          <w:lang w:val="fr-FR"/>
        </w:rPr>
      </w:pPr>
      <w:r w:rsidRPr="00E97C55">
        <w:rPr>
          <w:rFonts w:ascii="Arial" w:hAnsi="Arial" w:cs="Arial"/>
          <w:bCs/>
          <w:lang w:val="fr-FR"/>
        </w:rPr>
        <w:t xml:space="preserve">Du côté de la ligne de métro U2 au nord, les étages de jonction en retrait sont réalisés sous forme de construction montants-traverses. Les profilés de façade </w:t>
      </w:r>
      <w:proofErr w:type="spellStart"/>
      <w:r w:rsidRPr="00E97C55">
        <w:rPr>
          <w:rFonts w:ascii="Arial" w:hAnsi="Arial" w:cs="Arial"/>
          <w:bCs/>
          <w:lang w:val="fr-FR"/>
        </w:rPr>
        <w:t>forster</w:t>
      </w:r>
      <w:proofErr w:type="spellEnd"/>
      <w:r w:rsidRPr="00E97C55">
        <w:rPr>
          <w:rFonts w:ascii="Arial" w:hAnsi="Arial" w:cs="Arial"/>
          <w:bCs/>
          <w:lang w:val="fr-FR"/>
        </w:rPr>
        <w:t xml:space="preserve"> </w:t>
      </w:r>
      <w:proofErr w:type="spellStart"/>
      <w:r w:rsidRPr="00E97C55">
        <w:rPr>
          <w:rFonts w:ascii="Arial" w:hAnsi="Arial" w:cs="Arial"/>
          <w:bCs/>
          <w:lang w:val="fr-FR"/>
        </w:rPr>
        <w:t>thermfix</w:t>
      </w:r>
      <w:proofErr w:type="spellEnd"/>
      <w:r w:rsidRPr="00E97C55">
        <w:rPr>
          <w:rFonts w:ascii="Arial" w:hAnsi="Arial" w:cs="Arial"/>
          <w:bCs/>
          <w:lang w:val="fr-FR"/>
        </w:rPr>
        <w:t xml:space="preserve"> </w:t>
      </w:r>
      <w:proofErr w:type="spellStart"/>
      <w:r w:rsidRPr="00E97C55">
        <w:rPr>
          <w:rFonts w:ascii="Arial" w:hAnsi="Arial" w:cs="Arial"/>
          <w:bCs/>
          <w:lang w:val="fr-FR"/>
        </w:rPr>
        <w:t>vario</w:t>
      </w:r>
      <w:proofErr w:type="spellEnd"/>
      <w:r w:rsidRPr="00E97C55">
        <w:rPr>
          <w:rFonts w:ascii="Arial" w:hAnsi="Arial" w:cs="Arial"/>
          <w:bCs/>
          <w:lang w:val="fr-FR"/>
        </w:rPr>
        <w:t xml:space="preserve"> El90 de couleur anthracite forment une surface homogène avec les fenêtres, apportant ainsi la gradation souhaitée par rapport au bois. Cette construction a permis de couvrir sur une même surface des sections avec ou sans exigences en matière de protection incendie. Des faces vues fines caractérisent ces éléments en acier thermolaqué dans lesquels des remplissages transparents et opaques ont été insérés. Les portails </w:t>
      </w:r>
      <w:proofErr w:type="spellStart"/>
      <w:r w:rsidRPr="00E97C55">
        <w:rPr>
          <w:rFonts w:ascii="Arial" w:hAnsi="Arial" w:cs="Arial"/>
          <w:bCs/>
          <w:lang w:val="fr-FR"/>
        </w:rPr>
        <w:t>forster</w:t>
      </w:r>
      <w:proofErr w:type="spellEnd"/>
      <w:r w:rsidRPr="00E97C55">
        <w:rPr>
          <w:rFonts w:ascii="Arial" w:hAnsi="Arial" w:cs="Arial"/>
          <w:bCs/>
          <w:lang w:val="fr-FR"/>
        </w:rPr>
        <w:t xml:space="preserve"> </w:t>
      </w:r>
      <w:proofErr w:type="spellStart"/>
      <w:r w:rsidRPr="00E97C55">
        <w:rPr>
          <w:rFonts w:ascii="Arial" w:hAnsi="Arial" w:cs="Arial"/>
          <w:bCs/>
          <w:lang w:val="fr-FR"/>
        </w:rPr>
        <w:t>unico</w:t>
      </w:r>
      <w:proofErr w:type="spellEnd"/>
      <w:r w:rsidRPr="00E97C55">
        <w:rPr>
          <w:rFonts w:ascii="Arial" w:hAnsi="Arial" w:cs="Arial"/>
          <w:bCs/>
          <w:lang w:val="fr-FR"/>
        </w:rPr>
        <w:t xml:space="preserve"> utilisés à différentes interfaces avec l'extérieur (par exemple vers les terrasses ou dans la zone d’entrée) complètent parfaitement les prescriptions en matière d’isolation thermique et d’aménagement.</w:t>
      </w:r>
    </w:p>
    <w:p w14:paraId="1F3CDD7B" w14:textId="77777777" w:rsidR="00E97C55" w:rsidRPr="00E97C55" w:rsidRDefault="00E97C55" w:rsidP="00E97C55">
      <w:pPr>
        <w:spacing w:line="276" w:lineRule="auto"/>
        <w:rPr>
          <w:rFonts w:ascii="Arial" w:hAnsi="Arial" w:cs="Arial"/>
          <w:bCs/>
          <w:lang w:val="fr-FR"/>
        </w:rPr>
      </w:pPr>
    </w:p>
    <w:p w14:paraId="5227BD46" w14:textId="77777777" w:rsidR="00E97C55" w:rsidRPr="00E97C55" w:rsidRDefault="00E97C55" w:rsidP="00E97C55">
      <w:pPr>
        <w:spacing w:line="276" w:lineRule="auto"/>
        <w:rPr>
          <w:rFonts w:ascii="Arial" w:hAnsi="Arial" w:cs="Arial"/>
          <w:b/>
          <w:lang w:val="fr-FR"/>
        </w:rPr>
      </w:pPr>
      <w:r w:rsidRPr="00E97C55">
        <w:rPr>
          <w:rFonts w:ascii="Arial" w:hAnsi="Arial" w:cs="Arial"/>
          <w:b/>
          <w:lang w:val="fr-FR"/>
        </w:rPr>
        <w:t>Éléments vitrés aux contours fins à l’intérieur</w:t>
      </w:r>
    </w:p>
    <w:p w14:paraId="599515FF" w14:textId="77777777" w:rsidR="00E97C55" w:rsidRPr="00E97C55" w:rsidRDefault="00E97C55" w:rsidP="00E97C55">
      <w:pPr>
        <w:spacing w:line="276" w:lineRule="auto"/>
        <w:rPr>
          <w:rFonts w:ascii="Arial" w:hAnsi="Arial" w:cs="Arial"/>
          <w:bCs/>
          <w:lang w:val="fr-FR"/>
        </w:rPr>
      </w:pPr>
      <w:r w:rsidRPr="00E97C55">
        <w:rPr>
          <w:rFonts w:ascii="Arial" w:hAnsi="Arial" w:cs="Arial"/>
          <w:bCs/>
          <w:lang w:val="fr-FR"/>
        </w:rPr>
        <w:t xml:space="preserve">À l’intérieur, des portes et des vitrages sombres aux contours subtils prolongent ce jeu riche en contrastes. Une quarantaine de portes coupe-feu </w:t>
      </w:r>
      <w:proofErr w:type="spellStart"/>
      <w:r w:rsidRPr="00E97C55">
        <w:rPr>
          <w:rFonts w:ascii="Arial" w:hAnsi="Arial" w:cs="Arial"/>
          <w:bCs/>
          <w:lang w:val="fr-FR"/>
        </w:rPr>
        <w:t>forster</w:t>
      </w:r>
      <w:proofErr w:type="spellEnd"/>
      <w:r w:rsidRPr="00E97C55">
        <w:rPr>
          <w:rFonts w:ascii="Arial" w:hAnsi="Arial" w:cs="Arial"/>
          <w:bCs/>
          <w:lang w:val="fr-FR"/>
        </w:rPr>
        <w:t xml:space="preserve"> </w:t>
      </w:r>
      <w:proofErr w:type="spellStart"/>
      <w:r w:rsidRPr="00E97C55">
        <w:rPr>
          <w:rFonts w:ascii="Arial" w:hAnsi="Arial" w:cs="Arial"/>
          <w:bCs/>
          <w:lang w:val="fr-FR"/>
        </w:rPr>
        <w:t>fuego</w:t>
      </w:r>
      <w:proofErr w:type="spellEnd"/>
      <w:r w:rsidRPr="00E97C55">
        <w:rPr>
          <w:rFonts w:ascii="Arial" w:hAnsi="Arial" w:cs="Arial"/>
          <w:bCs/>
          <w:lang w:val="fr-FR"/>
        </w:rPr>
        <w:t xml:space="preserve"> light dans les versions El30 et El90 sont réparties dans le bâtiment. De hauts vitrages s’alignent avec la cage d’escalier pour former une façade intérieure et laissent pénétrer la lumière dans les espaces lumineux. Des éléments affleurés </w:t>
      </w:r>
      <w:proofErr w:type="spellStart"/>
      <w:r w:rsidRPr="00E97C55">
        <w:rPr>
          <w:rFonts w:ascii="Arial" w:hAnsi="Arial" w:cs="Arial"/>
          <w:bCs/>
          <w:lang w:val="fr-FR"/>
        </w:rPr>
        <w:t>forster</w:t>
      </w:r>
      <w:proofErr w:type="spellEnd"/>
      <w:r w:rsidRPr="00E97C55">
        <w:rPr>
          <w:rFonts w:ascii="Arial" w:hAnsi="Arial" w:cs="Arial"/>
          <w:bCs/>
          <w:lang w:val="fr-FR"/>
        </w:rPr>
        <w:t xml:space="preserve"> presto ont été utilisés. Ils conviennent aux fermetures de pièces sans exigences particulières en matière d’isolation thermique. Selon l’architecte Martin </w:t>
      </w:r>
      <w:proofErr w:type="spellStart"/>
      <w:r w:rsidRPr="00E97C55">
        <w:rPr>
          <w:rFonts w:ascii="Arial" w:hAnsi="Arial" w:cs="Arial"/>
          <w:bCs/>
          <w:lang w:val="fr-FR"/>
        </w:rPr>
        <w:t>Kohlbauer</w:t>
      </w:r>
      <w:proofErr w:type="spellEnd"/>
      <w:r w:rsidRPr="00E97C55">
        <w:rPr>
          <w:rFonts w:ascii="Arial" w:hAnsi="Arial" w:cs="Arial"/>
          <w:bCs/>
          <w:lang w:val="fr-FR"/>
        </w:rPr>
        <w:t xml:space="preserve">, les proportions, la finesse et la délicatesse ont été des critères déterminants dans le choix des profilés intérieurs et extérieurs. </w:t>
      </w:r>
    </w:p>
    <w:p w14:paraId="4779C33C" w14:textId="77777777" w:rsidR="00E97C55" w:rsidRPr="00E97C55" w:rsidRDefault="00E97C55" w:rsidP="00E97C55">
      <w:pPr>
        <w:spacing w:line="276" w:lineRule="auto"/>
        <w:rPr>
          <w:rFonts w:ascii="Arial" w:hAnsi="Arial" w:cs="Arial"/>
          <w:bCs/>
          <w:lang w:val="fr-FR"/>
        </w:rPr>
      </w:pPr>
    </w:p>
    <w:p w14:paraId="504AF6F9" w14:textId="2543A858" w:rsidR="008600F8" w:rsidRPr="008600F8" w:rsidRDefault="00E97C55" w:rsidP="00E97C55">
      <w:pPr>
        <w:spacing w:line="276" w:lineRule="auto"/>
        <w:rPr>
          <w:rFonts w:ascii="Arial" w:hAnsi="Arial" w:cs="Arial"/>
          <w:bCs/>
          <w:lang w:val="fr-FR"/>
        </w:rPr>
      </w:pPr>
      <w:r w:rsidRPr="00E97C55">
        <w:rPr>
          <w:rFonts w:ascii="Arial" w:hAnsi="Arial" w:cs="Arial"/>
          <w:bCs/>
          <w:lang w:val="fr-FR"/>
        </w:rPr>
        <w:t xml:space="preserve">Autre particularité du </w:t>
      </w:r>
      <w:proofErr w:type="spellStart"/>
      <w:r w:rsidRPr="00E97C55">
        <w:rPr>
          <w:rFonts w:ascii="Arial" w:hAnsi="Arial" w:cs="Arial"/>
          <w:bCs/>
          <w:lang w:val="fr-FR"/>
        </w:rPr>
        <w:t>Viertel</w:t>
      </w:r>
      <w:proofErr w:type="spellEnd"/>
      <w:r w:rsidRPr="00E97C55">
        <w:rPr>
          <w:rFonts w:ascii="Arial" w:hAnsi="Arial" w:cs="Arial"/>
          <w:bCs/>
          <w:lang w:val="fr-FR"/>
        </w:rPr>
        <w:t xml:space="preserve"> </w:t>
      </w:r>
      <w:proofErr w:type="spellStart"/>
      <w:proofErr w:type="gramStart"/>
      <w:r w:rsidRPr="00E97C55">
        <w:rPr>
          <w:rFonts w:ascii="Arial" w:hAnsi="Arial" w:cs="Arial"/>
          <w:bCs/>
          <w:lang w:val="fr-FR"/>
        </w:rPr>
        <w:t>Zwei</w:t>
      </w:r>
      <w:proofErr w:type="spellEnd"/>
      <w:r w:rsidRPr="00E97C55">
        <w:rPr>
          <w:rFonts w:ascii="Arial" w:hAnsi="Arial" w:cs="Arial"/>
          <w:bCs/>
          <w:lang w:val="fr-FR"/>
        </w:rPr>
        <w:t>:</w:t>
      </w:r>
      <w:proofErr w:type="gramEnd"/>
      <w:r w:rsidRPr="00E97C55">
        <w:rPr>
          <w:rFonts w:ascii="Arial" w:hAnsi="Arial" w:cs="Arial"/>
          <w:bCs/>
          <w:lang w:val="fr-FR"/>
        </w:rPr>
        <w:t xml:space="preserve"> il s'agit d'une solution de quartier innovante pour l’utilisation de l’énergie. Ainsi, des sources renouvelables issues de la géothermie, des eaux souterraines, des eaux usées, de la chaleur résiduelle et des systèmes photovoltaïques forment ce qu'on appelle un réseau anergique qui couvre environ 85 % des besoins en chaleur et en froid du quartier sans émissions. Construite avec une ossature flexible, l’école primaire peut accueillir d’éventuels changements d’affectation. Il s’agit donc d’un bâtiment ultramoderne qui sort du lot sur le plan technique, esthétique et au sens propre du terme.</w:t>
      </w:r>
    </w:p>
    <w:p w14:paraId="0D88E541" w14:textId="77777777" w:rsidR="00274D96" w:rsidRDefault="00274D96" w:rsidP="00D1704E">
      <w:pPr>
        <w:spacing w:line="276" w:lineRule="auto"/>
        <w:rPr>
          <w:rFonts w:ascii="Arial" w:hAnsi="Arial" w:cs="Arial"/>
          <w:b/>
          <w:lang w:val="fr-FR"/>
        </w:rPr>
      </w:pPr>
    </w:p>
    <w:p w14:paraId="6E1BAD28" w14:textId="77777777" w:rsidR="00E97C55" w:rsidRPr="008600F8" w:rsidRDefault="00E97C55" w:rsidP="00D1704E">
      <w:pPr>
        <w:spacing w:line="276" w:lineRule="auto"/>
        <w:rPr>
          <w:rFonts w:ascii="Arial" w:hAnsi="Arial" w:cs="Arial"/>
          <w:b/>
          <w:lang w:val="fr-FR"/>
        </w:rPr>
      </w:pPr>
    </w:p>
    <w:p w14:paraId="2073B821" w14:textId="77777777" w:rsidR="00AE4373" w:rsidRPr="008600F8" w:rsidRDefault="00AE4373" w:rsidP="00AE4373">
      <w:pPr>
        <w:spacing w:line="259" w:lineRule="auto"/>
        <w:rPr>
          <w:rFonts w:ascii="Arial" w:hAnsi="Arial"/>
          <w:b/>
          <w:lang w:val="fr-FR"/>
        </w:rPr>
      </w:pPr>
      <w:r w:rsidRPr="008600F8">
        <w:rPr>
          <w:rFonts w:ascii="Arial" w:hAnsi="Arial"/>
          <w:b/>
          <w:bCs/>
          <w:lang w:val="fr-FR"/>
        </w:rPr>
        <w:t xml:space="preserve">Vous trouverez de plus amples informations sur </w:t>
      </w:r>
      <w:hyperlink r:id="rId8" w:history="1">
        <w:r w:rsidRPr="008600F8">
          <w:rPr>
            <w:rStyle w:val="Hyperlink"/>
            <w:rFonts w:ascii="Arial" w:hAnsi="Arial"/>
            <w:b/>
            <w:bCs/>
            <w:lang w:val="fr-FR"/>
          </w:rPr>
          <w:t>www.forstersystems.com</w:t>
        </w:r>
      </w:hyperlink>
    </w:p>
    <w:p w14:paraId="16AB9079" w14:textId="77777777" w:rsidR="00AE4373" w:rsidRPr="008600F8" w:rsidRDefault="00AE4373" w:rsidP="0075307A">
      <w:pPr>
        <w:spacing w:line="276" w:lineRule="auto"/>
        <w:rPr>
          <w:rFonts w:ascii="Arial" w:hAnsi="Arial" w:cs="Arial"/>
          <w:szCs w:val="20"/>
          <w:lang w:val="fr-FR"/>
        </w:rPr>
      </w:pPr>
    </w:p>
    <w:p w14:paraId="7BD622A2" w14:textId="77777777" w:rsidR="00262D04" w:rsidRDefault="00262D04" w:rsidP="0075307A">
      <w:pPr>
        <w:spacing w:line="276" w:lineRule="auto"/>
        <w:rPr>
          <w:rFonts w:ascii="Arial" w:hAnsi="Arial" w:cs="Arial"/>
          <w:szCs w:val="20"/>
          <w:lang w:val="fr-FR"/>
        </w:rPr>
      </w:pPr>
    </w:p>
    <w:p w14:paraId="38429887" w14:textId="77777777" w:rsidR="00E97C55" w:rsidRDefault="00E97C55" w:rsidP="0075307A">
      <w:pPr>
        <w:spacing w:line="276" w:lineRule="auto"/>
        <w:rPr>
          <w:rFonts w:ascii="Arial" w:hAnsi="Arial" w:cs="Arial"/>
          <w:szCs w:val="20"/>
          <w:lang w:val="fr-FR"/>
        </w:rPr>
      </w:pPr>
    </w:p>
    <w:p w14:paraId="1C2DFCFA" w14:textId="77777777" w:rsidR="00E97C55" w:rsidRPr="008600F8" w:rsidRDefault="00E97C55" w:rsidP="0075307A">
      <w:pPr>
        <w:spacing w:line="276" w:lineRule="auto"/>
        <w:rPr>
          <w:rFonts w:ascii="Arial" w:hAnsi="Arial" w:cs="Arial"/>
          <w:szCs w:val="20"/>
          <w:lang w:val="fr-FR"/>
        </w:rPr>
      </w:pPr>
    </w:p>
    <w:p w14:paraId="59DAF43F" w14:textId="77777777" w:rsidR="00AE4373" w:rsidRPr="008600F8" w:rsidRDefault="00AE4373" w:rsidP="00AE4373">
      <w:pPr>
        <w:spacing w:after="160" w:line="259" w:lineRule="auto"/>
        <w:rPr>
          <w:rFonts w:ascii="Arial" w:hAnsi="Arial"/>
          <w:b/>
          <w:lang w:val="fr-FR"/>
        </w:rPr>
      </w:pPr>
      <w:r w:rsidRPr="008600F8">
        <w:rPr>
          <w:rFonts w:ascii="Arial" w:hAnsi="Arial"/>
          <w:b/>
          <w:lang w:val="fr-FR"/>
        </w:rPr>
        <w:t>Informations concernant le projet</w:t>
      </w:r>
    </w:p>
    <w:p w14:paraId="41C1D3E1" w14:textId="77777777" w:rsidR="00E97C55" w:rsidRPr="00E97C55" w:rsidRDefault="00AE4373" w:rsidP="00E97C55">
      <w:pPr>
        <w:spacing w:line="360" w:lineRule="auto"/>
        <w:ind w:left="2832" w:hanging="2832"/>
        <w:rPr>
          <w:rFonts w:ascii="Arial" w:hAnsi="Arial"/>
          <w:lang w:val="fr-FR"/>
        </w:rPr>
      </w:pPr>
      <w:r w:rsidRPr="008600F8">
        <w:rPr>
          <w:rFonts w:ascii="Arial" w:hAnsi="Arial"/>
          <w:lang w:val="fr-FR"/>
        </w:rPr>
        <w:t xml:space="preserve">Produits : </w:t>
      </w:r>
      <w:r w:rsidRPr="008600F8">
        <w:rPr>
          <w:rFonts w:ascii="Arial" w:hAnsi="Arial"/>
          <w:lang w:val="fr-FR"/>
        </w:rPr>
        <w:tab/>
      </w:r>
      <w:r w:rsidR="00E97C55" w:rsidRPr="00E97C55">
        <w:rPr>
          <w:rFonts w:ascii="Arial" w:hAnsi="Arial"/>
          <w:lang w:val="fr-FR"/>
        </w:rPr>
        <w:t xml:space="preserve">Façade coupe-feu </w:t>
      </w:r>
      <w:proofErr w:type="spellStart"/>
      <w:r w:rsidR="00E97C55" w:rsidRPr="00E97C55">
        <w:rPr>
          <w:rFonts w:ascii="Arial" w:hAnsi="Arial"/>
          <w:lang w:val="fr-FR"/>
        </w:rPr>
        <w:t>forster</w:t>
      </w:r>
      <w:proofErr w:type="spellEnd"/>
      <w:r w:rsidR="00E97C55" w:rsidRPr="00E97C55">
        <w:rPr>
          <w:rFonts w:ascii="Arial" w:hAnsi="Arial"/>
          <w:lang w:val="fr-FR"/>
        </w:rPr>
        <w:t xml:space="preserve"> </w:t>
      </w:r>
      <w:proofErr w:type="spellStart"/>
      <w:r w:rsidR="00E97C55" w:rsidRPr="00E97C55">
        <w:rPr>
          <w:rFonts w:ascii="Arial" w:hAnsi="Arial"/>
          <w:lang w:val="fr-FR"/>
        </w:rPr>
        <w:t>thermfix</w:t>
      </w:r>
      <w:proofErr w:type="spellEnd"/>
      <w:r w:rsidR="00E97C55" w:rsidRPr="00E97C55">
        <w:rPr>
          <w:rFonts w:ascii="Arial" w:hAnsi="Arial"/>
          <w:lang w:val="fr-FR"/>
        </w:rPr>
        <w:t xml:space="preserve"> </w:t>
      </w:r>
      <w:proofErr w:type="spellStart"/>
      <w:r w:rsidR="00E97C55" w:rsidRPr="00E97C55">
        <w:rPr>
          <w:rFonts w:ascii="Arial" w:hAnsi="Arial"/>
          <w:lang w:val="fr-FR"/>
        </w:rPr>
        <w:t>vario</w:t>
      </w:r>
      <w:proofErr w:type="spellEnd"/>
      <w:r w:rsidR="00E97C55" w:rsidRPr="00E97C55">
        <w:rPr>
          <w:rFonts w:ascii="Arial" w:hAnsi="Arial"/>
          <w:lang w:val="fr-FR"/>
        </w:rPr>
        <w:t xml:space="preserve"> El90</w:t>
      </w:r>
    </w:p>
    <w:p w14:paraId="43EA2B64" w14:textId="77777777" w:rsidR="00E97C55" w:rsidRPr="00E97C55" w:rsidRDefault="00E97C55" w:rsidP="00E97C55">
      <w:pPr>
        <w:spacing w:line="360" w:lineRule="auto"/>
        <w:ind w:left="2832"/>
        <w:rPr>
          <w:rFonts w:ascii="Arial" w:hAnsi="Arial"/>
          <w:lang w:val="fr-FR"/>
        </w:rPr>
      </w:pPr>
      <w:r w:rsidRPr="00E97C55">
        <w:rPr>
          <w:rFonts w:ascii="Arial" w:hAnsi="Arial"/>
          <w:lang w:val="fr-FR"/>
        </w:rPr>
        <w:t xml:space="preserve">Portes d’entrée </w:t>
      </w:r>
      <w:proofErr w:type="spellStart"/>
      <w:r w:rsidRPr="00E97C55">
        <w:rPr>
          <w:rFonts w:ascii="Arial" w:hAnsi="Arial"/>
          <w:lang w:val="fr-FR"/>
        </w:rPr>
        <w:t>forster</w:t>
      </w:r>
      <w:proofErr w:type="spellEnd"/>
      <w:r w:rsidRPr="00E97C55">
        <w:rPr>
          <w:rFonts w:ascii="Arial" w:hAnsi="Arial"/>
          <w:lang w:val="fr-FR"/>
        </w:rPr>
        <w:t xml:space="preserve"> </w:t>
      </w:r>
      <w:proofErr w:type="spellStart"/>
      <w:r w:rsidRPr="00E97C55">
        <w:rPr>
          <w:rFonts w:ascii="Arial" w:hAnsi="Arial"/>
          <w:lang w:val="fr-FR"/>
        </w:rPr>
        <w:t>unico</w:t>
      </w:r>
      <w:proofErr w:type="spellEnd"/>
    </w:p>
    <w:p w14:paraId="098F6E34" w14:textId="77777777" w:rsidR="00E97C55" w:rsidRPr="00E97C55" w:rsidRDefault="00E97C55" w:rsidP="00E97C55">
      <w:pPr>
        <w:spacing w:line="360" w:lineRule="auto"/>
        <w:ind w:left="2832"/>
        <w:rPr>
          <w:rFonts w:ascii="Arial" w:hAnsi="Arial"/>
          <w:lang w:val="fr-FR"/>
        </w:rPr>
      </w:pPr>
      <w:r w:rsidRPr="00E97C55">
        <w:rPr>
          <w:rFonts w:ascii="Arial" w:hAnsi="Arial"/>
          <w:lang w:val="fr-FR"/>
        </w:rPr>
        <w:t xml:space="preserve">Portes coupe-feu </w:t>
      </w:r>
      <w:proofErr w:type="spellStart"/>
      <w:r w:rsidRPr="00E97C55">
        <w:rPr>
          <w:rFonts w:ascii="Arial" w:hAnsi="Arial"/>
          <w:lang w:val="fr-FR"/>
        </w:rPr>
        <w:t>forster</w:t>
      </w:r>
      <w:proofErr w:type="spellEnd"/>
      <w:r w:rsidRPr="00E97C55">
        <w:rPr>
          <w:rFonts w:ascii="Arial" w:hAnsi="Arial"/>
          <w:lang w:val="fr-FR"/>
        </w:rPr>
        <w:t xml:space="preserve"> </w:t>
      </w:r>
      <w:proofErr w:type="spellStart"/>
      <w:r w:rsidRPr="00E97C55">
        <w:rPr>
          <w:rFonts w:ascii="Arial" w:hAnsi="Arial"/>
          <w:lang w:val="fr-FR"/>
        </w:rPr>
        <w:t>fuego</w:t>
      </w:r>
      <w:proofErr w:type="spellEnd"/>
      <w:r w:rsidRPr="00E97C55">
        <w:rPr>
          <w:rFonts w:ascii="Arial" w:hAnsi="Arial"/>
          <w:lang w:val="fr-FR"/>
        </w:rPr>
        <w:t xml:space="preserve"> light El 30 et El 90</w:t>
      </w:r>
    </w:p>
    <w:p w14:paraId="7D3BFA94" w14:textId="77777777" w:rsidR="00E97C55" w:rsidRDefault="00E97C55" w:rsidP="00E97C55">
      <w:pPr>
        <w:spacing w:line="360" w:lineRule="auto"/>
        <w:ind w:left="2832"/>
        <w:rPr>
          <w:rFonts w:ascii="Arial" w:hAnsi="Arial"/>
          <w:lang w:val="fr-FR"/>
        </w:rPr>
      </w:pPr>
      <w:r w:rsidRPr="00E97C55">
        <w:rPr>
          <w:rFonts w:ascii="Arial" w:hAnsi="Arial"/>
          <w:lang w:val="fr-FR"/>
        </w:rPr>
        <w:t xml:space="preserve">Portes coupe-feu et vitrages </w:t>
      </w:r>
      <w:proofErr w:type="spellStart"/>
      <w:r w:rsidRPr="00E97C55">
        <w:rPr>
          <w:rFonts w:ascii="Arial" w:hAnsi="Arial"/>
          <w:lang w:val="fr-FR"/>
        </w:rPr>
        <w:t>forster</w:t>
      </w:r>
      <w:proofErr w:type="spellEnd"/>
      <w:r w:rsidRPr="00E97C55">
        <w:rPr>
          <w:rFonts w:ascii="Arial" w:hAnsi="Arial"/>
          <w:lang w:val="fr-FR"/>
        </w:rPr>
        <w:t xml:space="preserve"> presto E30</w:t>
      </w:r>
    </w:p>
    <w:p w14:paraId="09611C31" w14:textId="7E2B846D" w:rsidR="00AE4373" w:rsidRDefault="00AE4373" w:rsidP="00E97C55">
      <w:pPr>
        <w:spacing w:line="360" w:lineRule="auto"/>
        <w:rPr>
          <w:rFonts w:ascii="Arial" w:hAnsi="Arial"/>
          <w:lang w:val="fr-FR"/>
        </w:rPr>
      </w:pPr>
      <w:r w:rsidRPr="008600F8">
        <w:rPr>
          <w:rFonts w:ascii="Arial" w:hAnsi="Arial"/>
          <w:lang w:val="fr-FR"/>
        </w:rPr>
        <w:t>Archite</w:t>
      </w:r>
      <w:r w:rsidR="00E97C55">
        <w:rPr>
          <w:rFonts w:ascii="Arial" w:hAnsi="Arial"/>
          <w:lang w:val="fr-FR"/>
        </w:rPr>
        <w:t>c</w:t>
      </w:r>
      <w:r w:rsidRPr="008600F8">
        <w:rPr>
          <w:rFonts w:ascii="Arial" w:hAnsi="Arial"/>
          <w:lang w:val="fr-FR"/>
        </w:rPr>
        <w:t xml:space="preserve">ture : </w:t>
      </w:r>
      <w:r w:rsidRPr="008600F8">
        <w:rPr>
          <w:rFonts w:ascii="Arial" w:hAnsi="Arial"/>
          <w:lang w:val="fr-FR"/>
        </w:rPr>
        <w:tab/>
      </w:r>
      <w:r w:rsidR="00E97C55">
        <w:rPr>
          <w:rFonts w:ascii="Arial" w:hAnsi="Arial"/>
          <w:lang w:val="fr-FR"/>
        </w:rPr>
        <w:tab/>
      </w:r>
      <w:r w:rsidR="00E97C55">
        <w:rPr>
          <w:rFonts w:ascii="Arial" w:hAnsi="Arial"/>
          <w:lang w:val="fr-FR"/>
        </w:rPr>
        <w:tab/>
      </w:r>
      <w:proofErr w:type="spellStart"/>
      <w:r w:rsidR="00E97C55" w:rsidRPr="00E97C55">
        <w:rPr>
          <w:rFonts w:ascii="Arial" w:hAnsi="Arial"/>
          <w:lang w:val="fr-FR"/>
        </w:rPr>
        <w:t>Architekt</w:t>
      </w:r>
      <w:proofErr w:type="spellEnd"/>
      <w:r w:rsidR="00E97C55" w:rsidRPr="00E97C55">
        <w:rPr>
          <w:rFonts w:ascii="Arial" w:hAnsi="Arial"/>
          <w:lang w:val="fr-FR"/>
        </w:rPr>
        <w:t xml:space="preserve"> Martin </w:t>
      </w:r>
      <w:proofErr w:type="spellStart"/>
      <w:r w:rsidR="00E97C55" w:rsidRPr="00E97C55">
        <w:rPr>
          <w:rFonts w:ascii="Arial" w:hAnsi="Arial"/>
          <w:lang w:val="fr-FR"/>
        </w:rPr>
        <w:t>Kohlbauer</w:t>
      </w:r>
      <w:proofErr w:type="spellEnd"/>
      <w:r w:rsidR="00E97C55" w:rsidRPr="00E97C55">
        <w:rPr>
          <w:rFonts w:ascii="Arial" w:hAnsi="Arial"/>
          <w:lang w:val="fr-FR"/>
        </w:rPr>
        <w:t xml:space="preserve"> ZT-Gesellschaft </w:t>
      </w:r>
      <w:proofErr w:type="spellStart"/>
      <w:r w:rsidR="00E97C55" w:rsidRPr="00E97C55">
        <w:rPr>
          <w:rFonts w:ascii="Arial" w:hAnsi="Arial"/>
          <w:lang w:val="fr-FR"/>
        </w:rPr>
        <w:t>m.b.H</w:t>
      </w:r>
      <w:proofErr w:type="spellEnd"/>
      <w:r w:rsidR="00E97C55" w:rsidRPr="00E97C55">
        <w:rPr>
          <w:rFonts w:ascii="Arial" w:hAnsi="Arial"/>
          <w:lang w:val="fr-FR"/>
        </w:rPr>
        <w:t>, Vienne</w:t>
      </w:r>
      <w:r w:rsidR="00E97C55">
        <w:rPr>
          <w:rFonts w:ascii="Arial" w:hAnsi="Arial"/>
          <w:lang w:val="fr-FR"/>
        </w:rPr>
        <w:t>, Autriche</w:t>
      </w:r>
    </w:p>
    <w:p w14:paraId="7C93C26F" w14:textId="358D5B9A" w:rsidR="00E97C55" w:rsidRPr="008600F8" w:rsidRDefault="00E97C55" w:rsidP="00E97C55">
      <w:pPr>
        <w:spacing w:line="360" w:lineRule="auto"/>
        <w:rPr>
          <w:lang w:val="fr-FR"/>
        </w:rPr>
      </w:pPr>
      <w:r w:rsidRPr="00E97C55">
        <w:rPr>
          <w:lang w:val="fr-FR"/>
        </w:rPr>
        <w:t>Construction métallique</w:t>
      </w:r>
      <w:r>
        <w:rPr>
          <w:lang w:val="fr-FR"/>
        </w:rPr>
        <w:t xml:space="preserve"> </w:t>
      </w:r>
      <w:r w:rsidRPr="00E97C55">
        <w:rPr>
          <w:lang w:val="fr-FR"/>
        </w:rPr>
        <w:t xml:space="preserve">: </w:t>
      </w:r>
      <w:r w:rsidRPr="00E97C55">
        <w:rPr>
          <w:lang w:val="fr-FR"/>
        </w:rPr>
        <w:tab/>
        <w:t xml:space="preserve">MBM </w:t>
      </w:r>
      <w:proofErr w:type="spellStart"/>
      <w:r w:rsidRPr="00E97C55">
        <w:rPr>
          <w:lang w:val="fr-FR"/>
        </w:rPr>
        <w:t>Metallbau</w:t>
      </w:r>
      <w:proofErr w:type="spellEnd"/>
      <w:r w:rsidRPr="00E97C55">
        <w:rPr>
          <w:lang w:val="fr-FR"/>
        </w:rPr>
        <w:t xml:space="preserve"> </w:t>
      </w:r>
      <w:proofErr w:type="spellStart"/>
      <w:r w:rsidRPr="00E97C55">
        <w:rPr>
          <w:lang w:val="fr-FR"/>
        </w:rPr>
        <w:t>Mörtl</w:t>
      </w:r>
      <w:proofErr w:type="spellEnd"/>
      <w:r w:rsidRPr="00E97C55">
        <w:rPr>
          <w:lang w:val="fr-FR"/>
        </w:rPr>
        <w:t xml:space="preserve"> </w:t>
      </w:r>
      <w:proofErr w:type="spellStart"/>
      <w:r w:rsidRPr="00E97C55">
        <w:rPr>
          <w:lang w:val="fr-FR"/>
        </w:rPr>
        <w:t>GmbH</w:t>
      </w:r>
      <w:proofErr w:type="spellEnd"/>
      <w:r w:rsidRPr="00E97C55">
        <w:rPr>
          <w:lang w:val="fr-FR"/>
        </w:rPr>
        <w:t xml:space="preserve">, </w:t>
      </w:r>
      <w:proofErr w:type="spellStart"/>
      <w:r w:rsidRPr="00E97C55">
        <w:rPr>
          <w:lang w:val="fr-FR"/>
        </w:rPr>
        <w:t>Grafenstein</w:t>
      </w:r>
      <w:proofErr w:type="spellEnd"/>
      <w:r>
        <w:rPr>
          <w:lang w:val="fr-FR"/>
        </w:rPr>
        <w:t>, Autriche</w:t>
      </w:r>
    </w:p>
    <w:p w14:paraId="42C15FBB" w14:textId="3BBFDA27" w:rsidR="00697CEB" w:rsidRPr="008600F8" w:rsidRDefault="00AE4373" w:rsidP="00AE4373">
      <w:pPr>
        <w:spacing w:line="360" w:lineRule="auto"/>
        <w:rPr>
          <w:lang w:val="fr-FR"/>
        </w:rPr>
      </w:pPr>
      <w:r w:rsidRPr="008600F8">
        <w:rPr>
          <w:rFonts w:ascii="Arial" w:hAnsi="Arial"/>
          <w:lang w:val="fr-FR"/>
        </w:rPr>
        <w:t xml:space="preserve">Maître d’ouvrage : </w:t>
      </w:r>
      <w:r w:rsidRPr="008600F8">
        <w:rPr>
          <w:rFonts w:ascii="Arial" w:hAnsi="Arial"/>
          <w:lang w:val="fr-FR"/>
        </w:rPr>
        <w:tab/>
      </w:r>
      <w:r w:rsidRPr="008600F8">
        <w:rPr>
          <w:rFonts w:ascii="Arial" w:hAnsi="Arial"/>
          <w:lang w:val="fr-FR"/>
        </w:rPr>
        <w:tab/>
      </w:r>
      <w:r w:rsidR="00E97C55" w:rsidRPr="00E97C55">
        <w:rPr>
          <w:lang w:val="fr-FR"/>
        </w:rPr>
        <w:t xml:space="preserve">WIP Wiener </w:t>
      </w:r>
      <w:proofErr w:type="spellStart"/>
      <w:r w:rsidR="00E97C55" w:rsidRPr="00E97C55">
        <w:rPr>
          <w:lang w:val="fr-FR"/>
        </w:rPr>
        <w:t>Infrastruktur</w:t>
      </w:r>
      <w:proofErr w:type="spellEnd"/>
      <w:r w:rsidR="00E97C55" w:rsidRPr="00E97C55">
        <w:rPr>
          <w:lang w:val="fr-FR"/>
        </w:rPr>
        <w:t xml:space="preserve"> Projekt </w:t>
      </w:r>
      <w:proofErr w:type="spellStart"/>
      <w:r w:rsidR="00E97C55" w:rsidRPr="00E97C55">
        <w:rPr>
          <w:lang w:val="fr-FR"/>
        </w:rPr>
        <w:t>GmbH</w:t>
      </w:r>
      <w:proofErr w:type="spellEnd"/>
      <w:r w:rsidR="00E97C55" w:rsidRPr="00E97C55">
        <w:rPr>
          <w:lang w:val="fr-FR"/>
        </w:rPr>
        <w:t>, Vienne</w:t>
      </w:r>
      <w:r w:rsidR="00E97C55">
        <w:rPr>
          <w:lang w:val="fr-FR"/>
        </w:rPr>
        <w:t>, Autriche</w:t>
      </w:r>
    </w:p>
    <w:p w14:paraId="6E6393DF" w14:textId="21CE3FAA" w:rsidR="00AE4373" w:rsidRPr="008600F8" w:rsidRDefault="00E60DDF" w:rsidP="00AE4373">
      <w:pPr>
        <w:spacing w:line="360" w:lineRule="auto"/>
        <w:rPr>
          <w:rFonts w:ascii="Arial" w:hAnsi="Arial" w:cs="Arial"/>
          <w:lang w:val="fr-FR"/>
        </w:rPr>
      </w:pPr>
      <w:r w:rsidRPr="008600F8">
        <w:rPr>
          <w:lang w:val="fr-FR"/>
        </w:rPr>
        <w:t xml:space="preserve">Achèvement : </w:t>
      </w:r>
      <w:r w:rsidRPr="008600F8">
        <w:rPr>
          <w:lang w:val="fr-FR"/>
        </w:rPr>
        <w:tab/>
      </w:r>
      <w:r w:rsidRPr="008600F8">
        <w:rPr>
          <w:lang w:val="fr-FR"/>
        </w:rPr>
        <w:tab/>
      </w:r>
      <w:r w:rsidRPr="008600F8">
        <w:rPr>
          <w:lang w:val="fr-FR"/>
        </w:rPr>
        <w:tab/>
        <w:t>202</w:t>
      </w:r>
      <w:r w:rsidR="00E97C55">
        <w:rPr>
          <w:lang w:val="fr-FR"/>
        </w:rPr>
        <w:t>4</w:t>
      </w:r>
      <w:r w:rsidR="00AE4373" w:rsidRPr="008600F8">
        <w:rPr>
          <w:lang w:val="fr-FR"/>
        </w:rPr>
        <w:br/>
      </w:r>
      <w:r w:rsidR="00CC12B7" w:rsidRPr="008600F8">
        <w:rPr>
          <w:rFonts w:ascii="Arial" w:hAnsi="Arial"/>
          <w:lang w:val="fr-FR"/>
        </w:rPr>
        <w:t>Photographie :</w:t>
      </w:r>
      <w:r w:rsidR="00AE4373" w:rsidRPr="008600F8">
        <w:rPr>
          <w:rFonts w:ascii="Arial" w:hAnsi="Arial"/>
          <w:lang w:val="fr-FR"/>
        </w:rPr>
        <w:t xml:space="preserve">  </w:t>
      </w:r>
      <w:r w:rsidR="00AE4373" w:rsidRPr="008600F8">
        <w:rPr>
          <w:rFonts w:ascii="Arial" w:hAnsi="Arial"/>
          <w:lang w:val="fr-FR"/>
        </w:rPr>
        <w:tab/>
      </w:r>
      <w:r w:rsidR="00AE4373" w:rsidRPr="008600F8">
        <w:rPr>
          <w:rFonts w:ascii="Arial" w:hAnsi="Arial"/>
          <w:lang w:val="fr-FR"/>
        </w:rPr>
        <w:tab/>
      </w:r>
      <w:r w:rsidR="00AE4373" w:rsidRPr="008600F8">
        <w:rPr>
          <w:rFonts w:ascii="Arial" w:hAnsi="Arial"/>
          <w:lang w:val="fr-FR"/>
        </w:rPr>
        <w:tab/>
      </w:r>
      <w:r w:rsidR="00E97C55" w:rsidRPr="00E97C55">
        <w:rPr>
          <w:lang w:val="fr-FR"/>
        </w:rPr>
        <w:t>Rupert Steiner</w:t>
      </w:r>
    </w:p>
    <w:p w14:paraId="78938505" w14:textId="6C9BD6E0" w:rsidR="00D1704E" w:rsidRPr="005A5C05" w:rsidRDefault="00486351" w:rsidP="00D1704E">
      <w:pPr>
        <w:spacing w:line="276" w:lineRule="auto"/>
        <w:rPr>
          <w:rFonts w:ascii="Arial" w:hAnsi="Arial" w:cs="Arial"/>
          <w:lang w:val="fr-FR"/>
        </w:rPr>
      </w:pPr>
      <w:r w:rsidRPr="00486351">
        <w:rPr>
          <w:rFonts w:ascii="Arial" w:hAnsi="Arial" w:cs="Arial"/>
          <w:b/>
          <w:bCs/>
          <w:lang w:val="fr-FR"/>
        </w:rPr>
        <w:lastRenderedPageBreak/>
        <w:t>Forster Systèmes de profilés</w:t>
      </w:r>
      <w:r w:rsidR="00877C82" w:rsidRPr="009170C2">
        <w:rPr>
          <w:rFonts w:ascii="Arial" w:hAnsi="Arial" w:cs="Arial"/>
          <w:b/>
          <w:bCs/>
          <w:lang w:val="en-US"/>
        </w:rPr>
        <w:t xml:space="preserve"> </w:t>
      </w:r>
      <w:r w:rsidR="00BD6CFF" w:rsidRPr="005A5C05">
        <w:rPr>
          <w:rFonts w:ascii="Arial" w:hAnsi="Arial" w:cs="Arial"/>
          <w:b/>
          <w:bCs/>
          <w:lang w:val="fr-FR"/>
        </w:rPr>
        <w:t xml:space="preserve">– </w:t>
      </w:r>
      <w:r w:rsidR="00D1704E" w:rsidRPr="005A5C05">
        <w:rPr>
          <w:rFonts w:ascii="Arial" w:hAnsi="Arial" w:cs="Arial"/>
          <w:b/>
          <w:bCs/>
          <w:lang w:val="fr-FR"/>
        </w:rPr>
        <w:t>S</w:t>
      </w:r>
      <w:r w:rsidR="00CE2C62" w:rsidRPr="005A5C05">
        <w:rPr>
          <w:rFonts w:ascii="Arial" w:hAnsi="Arial" w:cs="Arial"/>
          <w:b/>
          <w:bCs/>
          <w:lang w:val="fr-FR"/>
        </w:rPr>
        <w:t xml:space="preserve">teel </w:t>
      </w:r>
      <w:proofErr w:type="spellStart"/>
      <w:r w:rsidR="00CE2C62" w:rsidRPr="005A5C05">
        <w:rPr>
          <w:rFonts w:ascii="Arial" w:hAnsi="Arial" w:cs="Arial"/>
          <w:b/>
          <w:bCs/>
          <w:lang w:val="fr-FR"/>
        </w:rPr>
        <w:t>is</w:t>
      </w:r>
      <w:proofErr w:type="spellEnd"/>
      <w:r w:rsidR="00CE2C62" w:rsidRPr="005A5C05">
        <w:rPr>
          <w:rFonts w:ascii="Arial" w:hAnsi="Arial" w:cs="Arial"/>
          <w:b/>
          <w:bCs/>
          <w:lang w:val="fr-FR"/>
        </w:rPr>
        <w:t xml:space="preserve"> </w:t>
      </w:r>
      <w:proofErr w:type="spellStart"/>
      <w:r w:rsidR="00CE2C62" w:rsidRPr="005A5C05">
        <w:rPr>
          <w:rFonts w:ascii="Arial" w:hAnsi="Arial" w:cs="Arial"/>
          <w:b/>
          <w:bCs/>
          <w:lang w:val="fr-FR"/>
        </w:rPr>
        <w:t>our</w:t>
      </w:r>
      <w:proofErr w:type="spellEnd"/>
      <w:r w:rsidR="00CE2C62" w:rsidRPr="005A5C05">
        <w:rPr>
          <w:rFonts w:ascii="Arial" w:hAnsi="Arial" w:cs="Arial"/>
          <w:b/>
          <w:bCs/>
          <w:lang w:val="fr-FR"/>
        </w:rPr>
        <w:t xml:space="preserve"> nature</w:t>
      </w:r>
      <w:r w:rsidR="00E00501">
        <w:rPr>
          <w:rFonts w:ascii="Arial" w:hAnsi="Arial" w:cs="Arial"/>
          <w:b/>
          <w:bCs/>
          <w:lang w:val="fr-FR"/>
        </w:rPr>
        <w:t>.</w:t>
      </w:r>
      <w:r w:rsidR="00CE2C62" w:rsidRPr="005A5C05">
        <w:rPr>
          <w:rFonts w:ascii="Arial" w:hAnsi="Arial" w:cs="Arial"/>
          <w:lang w:val="fr-FR"/>
        </w:rPr>
        <w:br/>
      </w:r>
      <w:r w:rsidR="00877C82" w:rsidRPr="00877C82">
        <w:rPr>
          <w:rFonts w:ascii="Arial" w:hAnsi="Arial" w:cs="Arial"/>
          <w:lang w:val="en-US"/>
        </w:rPr>
        <w:t>Forster Profilsysteme AG</w:t>
      </w:r>
      <w:r w:rsidR="00877C82">
        <w:rPr>
          <w:rFonts w:ascii="Arial" w:hAnsi="Arial" w:cs="Arial"/>
          <w:b/>
          <w:bCs/>
          <w:lang w:val="en-US"/>
        </w:rPr>
        <w:t xml:space="preserve"> </w:t>
      </w:r>
      <w:r w:rsidR="00D1704E" w:rsidRPr="005A5C05">
        <w:rPr>
          <w:rFonts w:ascii="Arial" w:hAnsi="Arial" w:cs="Arial"/>
          <w:lang w:val="fr-FR"/>
        </w:rPr>
        <w:t xml:space="preserve">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4E6303E8" w14:textId="77777777" w:rsidR="00D1704E" w:rsidRPr="005A5C05" w:rsidRDefault="00D1704E" w:rsidP="00D1704E">
      <w:pPr>
        <w:spacing w:line="276" w:lineRule="auto"/>
        <w:rPr>
          <w:rFonts w:ascii="Arial" w:hAnsi="Arial" w:cs="Arial"/>
          <w:lang w:val="fr-FR"/>
        </w:rPr>
      </w:pPr>
    </w:p>
    <w:p w14:paraId="2A771E72" w14:textId="77777777" w:rsidR="00262D04" w:rsidRDefault="00D1704E" w:rsidP="00CE2C62">
      <w:pPr>
        <w:spacing w:line="276" w:lineRule="auto"/>
        <w:rPr>
          <w:rFonts w:ascii="Arial" w:hAnsi="Arial" w:cs="Arial"/>
          <w:b/>
          <w:bCs/>
          <w:lang w:val="fr-FR"/>
        </w:rPr>
      </w:pPr>
      <w:r w:rsidRPr="005A5C05">
        <w:rPr>
          <w:rFonts w:ascii="Arial" w:hAnsi="Arial" w:cs="Arial"/>
          <w:lang w:val="fr-FR"/>
        </w:rPr>
        <w:t>Forster travaille avec ses propres succursales dans plus de 20 pays et avec des partenaires de distribution exclusifs dans une dizaine d’autres : de l’Europe à l’Amérique du Nord, en passant par le Moyen-Orient et l’Asie.</w:t>
      </w:r>
    </w:p>
    <w:p w14:paraId="752E2748" w14:textId="77777777" w:rsidR="00E97C55" w:rsidRDefault="00E97C55" w:rsidP="00CE2C62">
      <w:pPr>
        <w:spacing w:line="276" w:lineRule="auto"/>
        <w:rPr>
          <w:rFonts w:ascii="Arial" w:hAnsi="Arial" w:cs="Arial"/>
          <w:b/>
          <w:bCs/>
          <w:lang w:val="fr-FR"/>
        </w:rPr>
      </w:pPr>
    </w:p>
    <w:p w14:paraId="27300E3B" w14:textId="77777777" w:rsidR="00E97C55" w:rsidRDefault="00E97C55" w:rsidP="00CE2C62">
      <w:pPr>
        <w:spacing w:line="276" w:lineRule="auto"/>
        <w:rPr>
          <w:rFonts w:ascii="Arial" w:hAnsi="Arial" w:cs="Arial"/>
          <w:b/>
          <w:bCs/>
          <w:lang w:val="fr-FR"/>
        </w:rPr>
      </w:pPr>
    </w:p>
    <w:p w14:paraId="58169F38" w14:textId="77777777" w:rsidR="00E97C55" w:rsidRDefault="00E97C55" w:rsidP="00CE2C62">
      <w:pPr>
        <w:spacing w:line="276" w:lineRule="auto"/>
        <w:rPr>
          <w:rFonts w:ascii="Arial" w:hAnsi="Arial" w:cs="Arial"/>
          <w:b/>
          <w:bCs/>
          <w:lang w:val="fr-FR"/>
        </w:rPr>
      </w:pPr>
    </w:p>
    <w:p w14:paraId="5FFA64D4" w14:textId="799EB1C4" w:rsidR="00CE2C62" w:rsidRPr="005A5C05" w:rsidRDefault="00BD6CFF" w:rsidP="00CE2C62">
      <w:pPr>
        <w:spacing w:line="276" w:lineRule="auto"/>
        <w:rPr>
          <w:rFonts w:ascii="Arial" w:hAnsi="Arial" w:cs="Arial"/>
          <w:b/>
          <w:bCs/>
          <w:lang w:val="fr-FR"/>
        </w:rPr>
      </w:pPr>
      <w:r w:rsidRPr="005A5C05">
        <w:rPr>
          <w:rFonts w:ascii="Arial" w:hAnsi="Arial" w:cs="Arial"/>
          <w:b/>
          <w:bCs/>
          <w:lang w:val="fr-FR"/>
        </w:rPr>
        <w:t>Contact Presse</w:t>
      </w:r>
    </w:p>
    <w:p w14:paraId="1BA88051" w14:textId="77777777" w:rsidR="00BB6059" w:rsidRPr="005A5C05" w:rsidRDefault="00BB6059" w:rsidP="00CE2C62">
      <w:pPr>
        <w:spacing w:line="276" w:lineRule="auto"/>
        <w:rPr>
          <w:rFonts w:ascii="Arial" w:hAnsi="Arial" w:cs="Arial"/>
          <w:lang w:val="fr-FR"/>
        </w:rPr>
      </w:pPr>
    </w:p>
    <w:p w14:paraId="4355C0C6"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 xml:space="preserve">Forster </w:t>
      </w:r>
      <w:proofErr w:type="spellStart"/>
      <w:r w:rsidRPr="00AE4373">
        <w:rPr>
          <w:rFonts w:ascii="Arial" w:hAnsi="Arial" w:cs="Arial"/>
          <w:lang w:val="en-US"/>
        </w:rPr>
        <w:t>Systèmes</w:t>
      </w:r>
      <w:proofErr w:type="spellEnd"/>
      <w:r w:rsidRPr="00AE4373">
        <w:rPr>
          <w:rFonts w:ascii="Arial" w:hAnsi="Arial" w:cs="Arial"/>
          <w:lang w:val="en-US"/>
        </w:rPr>
        <w:t xml:space="preserve"> de </w:t>
      </w:r>
      <w:proofErr w:type="spellStart"/>
      <w:r w:rsidRPr="00AE4373">
        <w:rPr>
          <w:rFonts w:ascii="Arial" w:hAnsi="Arial" w:cs="Arial"/>
          <w:lang w:val="en-US"/>
        </w:rPr>
        <w:t>profilés</w:t>
      </w:r>
      <w:proofErr w:type="spellEnd"/>
      <w:r w:rsidRPr="00AE4373">
        <w:rPr>
          <w:rFonts w:ascii="Arial" w:hAnsi="Arial" w:cs="Arial"/>
          <w:lang w:val="en-US"/>
        </w:rPr>
        <w:t xml:space="preserve"> SA</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t>mai public relations GmbH</w:t>
      </w:r>
    </w:p>
    <w:p w14:paraId="4BD149AA"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Olivia Affolter</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t>Arno Heitland</w:t>
      </w:r>
    </w:p>
    <w:p w14:paraId="3703E184"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Marketing &amp; Communication Manager</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proofErr w:type="spellStart"/>
      <w:r w:rsidRPr="00AE4373">
        <w:rPr>
          <w:rFonts w:ascii="Arial" w:hAnsi="Arial" w:cs="Arial"/>
          <w:lang w:val="en-US"/>
        </w:rPr>
        <w:t>Conseiller</w:t>
      </w:r>
      <w:proofErr w:type="spellEnd"/>
      <w:r w:rsidRPr="00AE4373">
        <w:rPr>
          <w:rFonts w:ascii="Arial" w:hAnsi="Arial" w:cs="Arial"/>
          <w:lang w:val="en-US"/>
        </w:rPr>
        <w:t xml:space="preserve"> Senior RP</w:t>
      </w:r>
    </w:p>
    <w:p w14:paraId="2AEF47DE" w14:textId="77777777" w:rsidR="00AE4373" w:rsidRPr="00AE4373" w:rsidRDefault="00AE4373" w:rsidP="00AE4373">
      <w:pPr>
        <w:spacing w:line="276" w:lineRule="auto"/>
        <w:rPr>
          <w:rFonts w:ascii="Arial" w:hAnsi="Arial" w:cs="Arial"/>
          <w:lang w:val="en-US"/>
        </w:rPr>
      </w:pPr>
      <w:proofErr w:type="spellStart"/>
      <w:r w:rsidRPr="00AE4373">
        <w:rPr>
          <w:rFonts w:ascii="Arial" w:hAnsi="Arial" w:cs="Arial"/>
          <w:lang w:val="en-US"/>
        </w:rPr>
        <w:t>Hofstrasse</w:t>
      </w:r>
      <w:proofErr w:type="spellEnd"/>
      <w:r w:rsidRPr="00AE4373">
        <w:rPr>
          <w:rFonts w:ascii="Arial" w:hAnsi="Arial" w:cs="Arial"/>
          <w:lang w:val="en-US"/>
        </w:rPr>
        <w:t xml:space="preserve"> 41</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proofErr w:type="spellStart"/>
      <w:r w:rsidRPr="00AE4373">
        <w:rPr>
          <w:rFonts w:ascii="Arial" w:hAnsi="Arial" w:cs="Arial"/>
          <w:lang w:val="en-US"/>
        </w:rPr>
        <w:t>Leuschnerdamm</w:t>
      </w:r>
      <w:proofErr w:type="spellEnd"/>
      <w:r w:rsidRPr="00AE4373">
        <w:rPr>
          <w:rFonts w:ascii="Arial" w:hAnsi="Arial" w:cs="Arial"/>
          <w:lang w:val="en-US"/>
        </w:rPr>
        <w:t xml:space="preserve"> 13</w:t>
      </w:r>
    </w:p>
    <w:p w14:paraId="38A4CAFE"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 xml:space="preserve">8590 </w:t>
      </w:r>
      <w:proofErr w:type="spellStart"/>
      <w:r w:rsidRPr="00AE4373">
        <w:rPr>
          <w:rFonts w:ascii="Arial" w:hAnsi="Arial" w:cs="Arial"/>
          <w:lang w:val="en-US"/>
        </w:rPr>
        <w:t>Romanshorn</w:t>
      </w:r>
      <w:proofErr w:type="spellEnd"/>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t>10999 Berlin</w:t>
      </w:r>
    </w:p>
    <w:p w14:paraId="250C46B8" w14:textId="77777777" w:rsidR="00AE4373" w:rsidRPr="00AE4373" w:rsidRDefault="00AE4373" w:rsidP="00AE4373">
      <w:pPr>
        <w:spacing w:line="276" w:lineRule="auto"/>
        <w:rPr>
          <w:rFonts w:ascii="Arial" w:hAnsi="Arial" w:cs="Arial"/>
          <w:lang w:val="en-US"/>
        </w:rPr>
      </w:pPr>
      <w:r w:rsidRPr="00AE4373">
        <w:rPr>
          <w:rFonts w:ascii="Arial" w:hAnsi="Arial" w:cs="Arial"/>
          <w:lang w:val="en-US"/>
        </w:rPr>
        <w:t>Suisse</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proofErr w:type="spellStart"/>
      <w:r w:rsidRPr="00AE4373">
        <w:rPr>
          <w:rFonts w:ascii="Arial" w:hAnsi="Arial" w:cs="Arial"/>
          <w:lang w:val="en-US"/>
        </w:rPr>
        <w:t>Allemagne</w:t>
      </w:r>
      <w:proofErr w:type="spellEnd"/>
    </w:p>
    <w:p w14:paraId="13F65216" w14:textId="4BFE86E9" w:rsidR="00CE2C62" w:rsidRPr="005A5C05" w:rsidRDefault="00AE4373" w:rsidP="00AE4373">
      <w:pPr>
        <w:spacing w:line="276" w:lineRule="auto"/>
        <w:rPr>
          <w:rFonts w:ascii="Arial" w:hAnsi="Arial" w:cs="Arial"/>
          <w:color w:val="6A8BFF"/>
          <w:lang w:val="fr-FR"/>
        </w:rPr>
      </w:pPr>
      <w:r w:rsidRPr="00AE4373">
        <w:rPr>
          <w:rFonts w:ascii="Arial" w:hAnsi="Arial" w:cs="Arial"/>
          <w:lang w:val="en-US"/>
        </w:rPr>
        <w:t>T. +41 (0) 71 552 43 18</w:t>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r>
      <w:r w:rsidRPr="00AE4373">
        <w:rPr>
          <w:rFonts w:ascii="Arial" w:hAnsi="Arial" w:cs="Arial"/>
          <w:lang w:val="en-US"/>
        </w:rPr>
        <w:tab/>
        <w:t>T. +49 (0) 30 66 40 40</w:t>
      </w:r>
      <w:r>
        <w:rPr>
          <w:rFonts w:ascii="Arial" w:hAnsi="Arial" w:cs="Arial"/>
          <w:lang w:val="en-US"/>
        </w:rPr>
        <w:t xml:space="preserve"> </w:t>
      </w:r>
      <w:r w:rsidRPr="00AE4373">
        <w:rPr>
          <w:rFonts w:ascii="Arial" w:hAnsi="Arial" w:cs="Arial"/>
          <w:lang w:val="en-US"/>
        </w:rPr>
        <w:t>553</w:t>
      </w:r>
      <w:r>
        <w:rPr>
          <w:rFonts w:ascii="Arial" w:hAnsi="Arial" w:cs="Arial"/>
          <w:lang w:val="en-US"/>
        </w:rPr>
        <w:t xml:space="preserve"> </w:t>
      </w:r>
      <w:hyperlink w:history="1">
        <w:r w:rsidRPr="001507BB">
          <w:rPr>
            <w:rStyle w:val="Hyperlink"/>
            <w:rFonts w:ascii="Arial" w:hAnsi="Arial" w:cs="Arial"/>
            <w:color w:val="6A8BFF"/>
            <w:szCs w:val="20"/>
          </w:rPr>
          <w:t>olivia.affolter</w:t>
        </w:r>
        <w:r w:rsidRPr="0071178D">
          <w:rPr>
            <w:rStyle w:val="Hyperlink"/>
            <w:rFonts w:ascii="Arial" w:hAnsi="Arial" w:cs="Arial"/>
            <w:color w:val="6A8BFF"/>
            <w:szCs w:val="20"/>
          </w:rPr>
          <w:t>@forstersystems.com</w:t>
        </w:r>
      </w:hyperlink>
      <w:r>
        <w:tab/>
      </w:r>
      <w:r w:rsidR="00CE2C62" w:rsidRPr="005A5C05">
        <w:rPr>
          <w:rFonts w:ascii="Arial" w:hAnsi="Arial" w:cs="Arial"/>
          <w:color w:val="6A8BFF"/>
          <w:lang w:val="fr-FR"/>
        </w:rPr>
        <w:tab/>
      </w:r>
      <w:r w:rsidR="00CE2C62" w:rsidRPr="005A5C05">
        <w:rPr>
          <w:rFonts w:ascii="Arial" w:hAnsi="Arial" w:cs="Arial"/>
          <w:color w:val="6A8BFF"/>
          <w:lang w:val="fr-FR"/>
        </w:rPr>
        <w:tab/>
      </w:r>
      <w:hyperlink r:id="rId9" w:history="1">
        <w:r w:rsidR="00CE2C62" w:rsidRPr="005A5C05">
          <w:rPr>
            <w:rStyle w:val="Hyperlink"/>
            <w:rFonts w:ascii="Arial" w:hAnsi="Arial" w:cs="Arial"/>
            <w:color w:val="6A8BFF"/>
            <w:lang w:val="fr-FR"/>
          </w:rPr>
          <w:t>forster@maipr.com</w:t>
        </w:r>
      </w:hyperlink>
      <w:r w:rsidR="00CE2C62" w:rsidRPr="005A5C05">
        <w:rPr>
          <w:rFonts w:ascii="Arial" w:hAnsi="Arial" w:cs="Arial"/>
          <w:color w:val="6A8BFF"/>
          <w:lang w:val="fr-FR"/>
        </w:rPr>
        <w:tab/>
      </w:r>
      <w:r w:rsidR="00CE2C62" w:rsidRPr="005A5C05">
        <w:rPr>
          <w:rFonts w:ascii="Arial" w:hAnsi="Arial" w:cs="Arial"/>
          <w:color w:val="6A8BFF"/>
          <w:lang w:val="fr-FR"/>
        </w:rPr>
        <w:tab/>
        <w:t xml:space="preserve"> </w:t>
      </w:r>
    </w:p>
    <w:p w14:paraId="4C79CFEF" w14:textId="77777777" w:rsidR="002822E8" w:rsidRPr="005A5C05" w:rsidRDefault="00ED768B" w:rsidP="00CE2C62">
      <w:pPr>
        <w:spacing w:line="276" w:lineRule="auto"/>
        <w:rPr>
          <w:rFonts w:ascii="Arial" w:hAnsi="Arial" w:cs="Arial"/>
          <w:lang w:val="fr-FR"/>
        </w:rPr>
      </w:pPr>
      <w:hyperlink r:id="rId10" w:history="1">
        <w:r w:rsidRPr="005A5C05">
          <w:rPr>
            <w:rStyle w:val="Hyperlink"/>
            <w:rFonts w:ascii="Arial" w:hAnsi="Arial" w:cs="Arial"/>
            <w:color w:val="6A8BFF"/>
            <w:lang w:val="fr-FR"/>
          </w:rPr>
          <w:t>forstersystems.com</w:t>
        </w:r>
      </w:hyperlink>
      <w:r w:rsidR="00CE2C62" w:rsidRPr="005A5C05">
        <w:rPr>
          <w:rFonts w:ascii="Arial" w:hAnsi="Arial" w:cs="Arial"/>
          <w:color w:val="6A8BFF"/>
          <w:lang w:val="fr-FR"/>
        </w:rPr>
        <w:tab/>
      </w:r>
      <w:r w:rsidR="00CE2C62" w:rsidRPr="005A5C05">
        <w:rPr>
          <w:rFonts w:ascii="Arial" w:hAnsi="Arial" w:cs="Arial"/>
          <w:color w:val="6A8BFF"/>
          <w:lang w:val="fr-FR"/>
        </w:rPr>
        <w:tab/>
      </w:r>
      <w:r w:rsidR="00CE2C62" w:rsidRPr="005A5C05">
        <w:rPr>
          <w:rFonts w:ascii="Arial" w:hAnsi="Arial" w:cs="Arial"/>
          <w:color w:val="6A8BFF"/>
          <w:lang w:val="fr-FR"/>
        </w:rPr>
        <w:tab/>
      </w:r>
      <w:r w:rsidR="00CE2C62" w:rsidRPr="005A5C05">
        <w:rPr>
          <w:rFonts w:ascii="Arial" w:hAnsi="Arial" w:cs="Arial"/>
          <w:color w:val="6A8BFF"/>
          <w:lang w:val="fr-FR"/>
        </w:rPr>
        <w:tab/>
      </w:r>
      <w:r w:rsidRPr="005A5C05">
        <w:rPr>
          <w:rFonts w:ascii="Arial" w:hAnsi="Arial" w:cs="Arial"/>
          <w:color w:val="6A8BFF"/>
          <w:lang w:val="fr-FR"/>
        </w:rPr>
        <w:tab/>
      </w:r>
      <w:hyperlink r:id="rId11" w:history="1">
        <w:r w:rsidR="00CE2C62" w:rsidRPr="005A5C05">
          <w:rPr>
            <w:rStyle w:val="Hyperlink"/>
            <w:rFonts w:ascii="Arial" w:hAnsi="Arial" w:cs="Arial"/>
            <w:color w:val="6A8BFF"/>
            <w:lang w:val="fr-FR"/>
          </w:rPr>
          <w:t>maipr.com</w:t>
        </w:r>
      </w:hyperlink>
    </w:p>
    <w:p w14:paraId="32673656" w14:textId="77777777" w:rsidR="00B308F7" w:rsidRDefault="00B308F7" w:rsidP="00CE2C62">
      <w:pPr>
        <w:spacing w:line="276" w:lineRule="auto"/>
        <w:rPr>
          <w:rFonts w:ascii="Arial" w:hAnsi="Arial" w:cs="Arial"/>
          <w:b/>
          <w:bCs/>
          <w:lang w:val="fr-FR"/>
        </w:rPr>
      </w:pPr>
    </w:p>
    <w:p w14:paraId="566D3A25" w14:textId="77777777" w:rsidR="00B308F7" w:rsidRDefault="00B308F7" w:rsidP="00CE2C62">
      <w:pPr>
        <w:spacing w:line="276" w:lineRule="auto"/>
        <w:rPr>
          <w:rFonts w:ascii="Arial" w:hAnsi="Arial" w:cs="Arial"/>
          <w:b/>
          <w:bCs/>
          <w:lang w:val="fr-FR"/>
        </w:rPr>
      </w:pPr>
    </w:p>
    <w:p w14:paraId="3D3A0EB8" w14:textId="77777777" w:rsidR="00697CEB" w:rsidRDefault="00697CEB" w:rsidP="00CE2C62">
      <w:pPr>
        <w:spacing w:line="276" w:lineRule="auto"/>
        <w:rPr>
          <w:rFonts w:ascii="Arial" w:hAnsi="Arial" w:cs="Arial"/>
          <w:b/>
          <w:bCs/>
          <w:lang w:val="fr-FR"/>
        </w:rPr>
      </w:pPr>
    </w:p>
    <w:p w14:paraId="59256C9E" w14:textId="77777777" w:rsidR="00697CEB" w:rsidRDefault="00697CEB" w:rsidP="00CE2C62">
      <w:pPr>
        <w:spacing w:line="276" w:lineRule="auto"/>
        <w:rPr>
          <w:rFonts w:ascii="Arial" w:hAnsi="Arial" w:cs="Arial"/>
          <w:b/>
          <w:bCs/>
          <w:lang w:val="fr-FR"/>
        </w:rPr>
      </w:pPr>
    </w:p>
    <w:p w14:paraId="09234763" w14:textId="66D858A3" w:rsidR="00FB3A45" w:rsidRDefault="00D1704E" w:rsidP="00FB3A45">
      <w:pPr>
        <w:spacing w:line="276" w:lineRule="auto"/>
        <w:rPr>
          <w:rFonts w:ascii="Arial" w:hAnsi="Arial" w:cs="Arial"/>
          <w:b/>
          <w:bCs/>
          <w:lang w:val="fr-FR"/>
        </w:rPr>
      </w:pPr>
      <w:r w:rsidRPr="005A5C05">
        <w:rPr>
          <w:rFonts w:ascii="Arial" w:hAnsi="Arial" w:cs="Arial"/>
          <w:b/>
          <w:bCs/>
          <w:lang w:val="fr-FR"/>
        </w:rPr>
        <w:t>Illustrations</w:t>
      </w:r>
    </w:p>
    <w:p w14:paraId="4E053739" w14:textId="77777777" w:rsidR="00F81170" w:rsidRPr="00F81170" w:rsidRDefault="00F81170" w:rsidP="00F81170">
      <w:pPr>
        <w:spacing w:line="360" w:lineRule="auto"/>
        <w:rPr>
          <w:rFonts w:ascii="Arial" w:hAnsi="Arial" w:cs="Arial"/>
          <w:b/>
          <w:bCs/>
          <w:sz w:val="22"/>
          <w:lang w:val="fr-FR"/>
        </w:rPr>
      </w:pPr>
    </w:p>
    <w:p w14:paraId="39246637" w14:textId="77777777" w:rsidR="00F81170" w:rsidRPr="00F81170" w:rsidRDefault="00F81170" w:rsidP="00F81170">
      <w:pPr>
        <w:spacing w:line="360" w:lineRule="auto"/>
        <w:rPr>
          <w:rFonts w:ascii="Arial" w:hAnsi="Arial" w:cs="Arial"/>
          <w:color w:val="0B3070" w:themeColor="accent1" w:themeShade="BF"/>
          <w:sz w:val="22"/>
          <w:lang w:val="fr-FR"/>
        </w:rPr>
      </w:pPr>
      <w:r w:rsidRPr="00F81170">
        <w:rPr>
          <w:rFonts w:ascii="Arial" w:hAnsi="Arial" w:cs="Arial"/>
          <w:noProof/>
          <w:color w:val="0B3070" w:themeColor="accent1" w:themeShade="BF"/>
          <w:sz w:val="22"/>
          <w:lang w:val="fr-FR"/>
          <w14:ligatures w14:val="standardContextual"/>
        </w:rPr>
        <w:drawing>
          <wp:inline distT="0" distB="0" distL="0" distR="0" wp14:anchorId="1B2E9BA1" wp14:editId="6615341F">
            <wp:extent cx="2700000" cy="1800000"/>
            <wp:effectExtent l="0" t="0" r="5715" b="3810"/>
            <wp:docPr id="3557685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768557" name="Grafik 355768557"/>
                    <pic:cNvPicPr/>
                  </pic:nvPicPr>
                  <pic:blipFill>
                    <a:blip r:embed="rId12"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sidRPr="00F81170">
        <w:rPr>
          <w:rFonts w:ascii="Arial" w:hAnsi="Arial" w:cs="Arial"/>
          <w:color w:val="0B3070" w:themeColor="accent1" w:themeShade="BF"/>
          <w:sz w:val="22"/>
          <w:lang w:val="fr-FR"/>
        </w:rPr>
        <w:t xml:space="preserve">  </w:t>
      </w:r>
      <w:r w:rsidRPr="00F81170">
        <w:rPr>
          <w:rFonts w:ascii="Arial" w:hAnsi="Arial" w:cs="Arial"/>
          <w:noProof/>
          <w:color w:val="0B3070" w:themeColor="accent1" w:themeShade="BF"/>
          <w:sz w:val="22"/>
          <w:lang w:val="fr-FR"/>
          <w14:ligatures w14:val="standardContextual"/>
        </w:rPr>
        <w:drawing>
          <wp:inline distT="0" distB="0" distL="0" distR="0" wp14:anchorId="567D71C9" wp14:editId="258314C5">
            <wp:extent cx="2700000" cy="1800000"/>
            <wp:effectExtent l="0" t="0" r="5715" b="3810"/>
            <wp:docPr id="4024548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454826" name="Grafik 402454826"/>
                    <pic:cNvPicPr/>
                  </pic:nvPicPr>
                  <pic:blipFill>
                    <a:blip r:embed="rId13"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69DCBE10" w14:textId="58A79EF4" w:rsidR="00F81170" w:rsidRPr="00F81170" w:rsidRDefault="00F81170" w:rsidP="00F81170">
      <w:pPr>
        <w:spacing w:line="276" w:lineRule="auto"/>
        <w:rPr>
          <w:rFonts w:ascii="Arial" w:hAnsi="Arial" w:cs="Arial"/>
          <w:bCs/>
          <w:noProof/>
          <w:sz w:val="22"/>
          <w:lang w:val="fr-FR"/>
          <w14:ligatures w14:val="standardContextual"/>
        </w:rPr>
      </w:pPr>
      <w:r w:rsidRPr="00F81170">
        <w:rPr>
          <w:rFonts w:ascii="Arial" w:hAnsi="Arial" w:cs="Arial"/>
          <w:bCs/>
          <w:i/>
          <w:iCs/>
          <w:szCs w:val="20"/>
          <w:lang w:val="fr-FR"/>
        </w:rPr>
        <w:t xml:space="preserve">À l’extrémité sud du </w:t>
      </w:r>
      <w:proofErr w:type="spellStart"/>
      <w:r w:rsidRPr="00F81170">
        <w:rPr>
          <w:rFonts w:ascii="Arial" w:hAnsi="Arial" w:cs="Arial"/>
          <w:bCs/>
          <w:i/>
          <w:iCs/>
          <w:szCs w:val="20"/>
          <w:lang w:val="fr-FR"/>
        </w:rPr>
        <w:t>Viertel</w:t>
      </w:r>
      <w:proofErr w:type="spellEnd"/>
      <w:r w:rsidRPr="00F81170">
        <w:rPr>
          <w:rFonts w:ascii="Arial" w:hAnsi="Arial" w:cs="Arial"/>
          <w:bCs/>
          <w:i/>
          <w:iCs/>
          <w:szCs w:val="20"/>
          <w:lang w:val="fr-FR"/>
        </w:rPr>
        <w:t xml:space="preserve"> </w:t>
      </w:r>
      <w:proofErr w:type="spellStart"/>
      <w:r w:rsidRPr="00F81170">
        <w:rPr>
          <w:rFonts w:ascii="Arial" w:hAnsi="Arial" w:cs="Arial"/>
          <w:bCs/>
          <w:i/>
          <w:iCs/>
          <w:szCs w:val="20"/>
          <w:lang w:val="fr-FR"/>
        </w:rPr>
        <w:t>Zwei</w:t>
      </w:r>
      <w:proofErr w:type="spellEnd"/>
      <w:r w:rsidRPr="00F81170">
        <w:rPr>
          <w:rFonts w:ascii="Arial" w:hAnsi="Arial" w:cs="Arial"/>
          <w:bCs/>
          <w:i/>
          <w:iCs/>
          <w:szCs w:val="20"/>
          <w:lang w:val="fr-FR"/>
        </w:rPr>
        <w:t>, à proximité immédiate de la station de métro</w:t>
      </w:r>
      <w:proofErr w:type="gramStart"/>
      <w:r w:rsidRPr="00F81170">
        <w:rPr>
          <w:rFonts w:ascii="Arial" w:hAnsi="Arial" w:cs="Arial"/>
          <w:bCs/>
          <w:i/>
          <w:iCs/>
          <w:szCs w:val="20"/>
          <w:lang w:val="fr-FR"/>
        </w:rPr>
        <w:t xml:space="preserve"> «Stadion</w:t>
      </w:r>
      <w:proofErr w:type="gramEnd"/>
      <w:r w:rsidRPr="00F81170">
        <w:rPr>
          <w:rFonts w:ascii="Arial" w:hAnsi="Arial" w:cs="Arial"/>
          <w:bCs/>
          <w:i/>
          <w:iCs/>
          <w:szCs w:val="20"/>
          <w:lang w:val="fr-FR"/>
        </w:rPr>
        <w:t>», le nouveau bâtiment de l’</w:t>
      </w:r>
      <w:proofErr w:type="spellStart"/>
      <w:r w:rsidRPr="00F81170">
        <w:rPr>
          <w:rFonts w:ascii="Arial" w:hAnsi="Arial" w:cs="Arial"/>
          <w:bCs/>
          <w:i/>
          <w:iCs/>
          <w:szCs w:val="20"/>
          <w:lang w:val="fr-FR"/>
        </w:rPr>
        <w:t>Olly</w:t>
      </w:r>
      <w:proofErr w:type="spellEnd"/>
      <w:r w:rsidRPr="00F81170">
        <w:rPr>
          <w:rFonts w:ascii="Arial" w:hAnsi="Arial" w:cs="Arial"/>
          <w:bCs/>
          <w:i/>
          <w:iCs/>
          <w:szCs w:val="20"/>
          <w:lang w:val="fr-FR"/>
        </w:rPr>
        <w:t>-Schwarz-</w:t>
      </w:r>
      <w:proofErr w:type="spellStart"/>
      <w:r w:rsidRPr="00F81170">
        <w:rPr>
          <w:rFonts w:ascii="Arial" w:hAnsi="Arial" w:cs="Arial"/>
          <w:bCs/>
          <w:i/>
          <w:iCs/>
          <w:szCs w:val="20"/>
          <w:lang w:val="fr-FR"/>
        </w:rPr>
        <w:t>Schule</w:t>
      </w:r>
      <w:proofErr w:type="spellEnd"/>
      <w:r w:rsidRPr="00F81170">
        <w:rPr>
          <w:rFonts w:ascii="Arial" w:hAnsi="Arial" w:cs="Arial"/>
          <w:bCs/>
          <w:i/>
          <w:iCs/>
          <w:szCs w:val="20"/>
          <w:lang w:val="fr-FR"/>
        </w:rPr>
        <w:t xml:space="preserve"> constitue une véritable entrée dans le quartier. À l’image de la conception urbanistique du</w:t>
      </w:r>
      <w:proofErr w:type="gramStart"/>
      <w:r w:rsidRPr="00F81170">
        <w:rPr>
          <w:rFonts w:ascii="Arial" w:hAnsi="Arial" w:cs="Arial"/>
          <w:bCs/>
          <w:i/>
          <w:iCs/>
          <w:szCs w:val="20"/>
          <w:lang w:val="fr-FR"/>
        </w:rPr>
        <w:t xml:space="preserve"> «</w:t>
      </w:r>
      <w:proofErr w:type="spellStart"/>
      <w:r w:rsidRPr="00F81170">
        <w:rPr>
          <w:rFonts w:ascii="Arial" w:hAnsi="Arial" w:cs="Arial"/>
          <w:bCs/>
          <w:i/>
          <w:iCs/>
          <w:szCs w:val="20"/>
          <w:lang w:val="fr-FR"/>
        </w:rPr>
        <w:t>Korso</w:t>
      </w:r>
      <w:proofErr w:type="spellEnd"/>
      <w:proofErr w:type="gramEnd"/>
      <w:r w:rsidRPr="00F81170">
        <w:rPr>
          <w:rFonts w:ascii="Arial" w:hAnsi="Arial" w:cs="Arial"/>
          <w:bCs/>
          <w:i/>
          <w:iCs/>
          <w:szCs w:val="20"/>
          <w:lang w:val="fr-FR"/>
        </w:rPr>
        <w:t>» voisin, le terrain de l’école réalise une transition nord-sud et garantit ainsi une grande perméabilité dans le quartier. Photos</w:t>
      </w:r>
      <w:r w:rsidRPr="00F81170">
        <w:rPr>
          <w:rFonts w:ascii="Arial" w:hAnsi="Arial" w:cs="Arial"/>
          <w:bCs/>
          <w:i/>
          <w:iCs/>
          <w:szCs w:val="20"/>
          <w:lang w:val="fr-FR"/>
        </w:rPr>
        <w:t xml:space="preserve"> </w:t>
      </w:r>
      <w:r w:rsidRPr="00F81170">
        <w:rPr>
          <w:rFonts w:ascii="Arial" w:hAnsi="Arial" w:cs="Arial"/>
          <w:bCs/>
          <w:i/>
          <w:iCs/>
          <w:szCs w:val="20"/>
          <w:lang w:val="fr-FR"/>
        </w:rPr>
        <w:t>: Rupert Steiner</w:t>
      </w:r>
    </w:p>
    <w:p w14:paraId="54745B61" w14:textId="77777777" w:rsidR="00F81170" w:rsidRPr="00F81170" w:rsidRDefault="00F81170" w:rsidP="00F81170">
      <w:pPr>
        <w:spacing w:line="276" w:lineRule="auto"/>
        <w:rPr>
          <w:rFonts w:ascii="Arial" w:hAnsi="Arial" w:cs="Arial"/>
          <w:color w:val="000000"/>
          <w:szCs w:val="20"/>
          <w:lang w:val="fr-FR"/>
        </w:rPr>
      </w:pPr>
      <w:r w:rsidRPr="00F81170">
        <w:rPr>
          <w:rFonts w:ascii="Arial" w:hAnsi="Arial" w:cs="Arial"/>
          <w:bCs/>
          <w:noProof/>
          <w:sz w:val="22"/>
          <w:lang w:val="fr-FR"/>
          <w14:ligatures w14:val="standardContextual"/>
        </w:rPr>
        <w:lastRenderedPageBreak/>
        <w:drawing>
          <wp:inline distT="0" distB="0" distL="0" distR="0" wp14:anchorId="30C0A0DC" wp14:editId="68E7E2D9">
            <wp:extent cx="2703600" cy="1800000"/>
            <wp:effectExtent l="0" t="0" r="1905" b="3810"/>
            <wp:docPr id="76731598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315987" name="Grafik 767315987"/>
                    <pic:cNvPicPr/>
                  </pic:nvPicPr>
                  <pic:blipFill>
                    <a:blip r:embed="rId14" cstate="email">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p>
    <w:p w14:paraId="22E87C4A" w14:textId="7329F783" w:rsidR="00F81170" w:rsidRDefault="00F81170" w:rsidP="00F81170">
      <w:pPr>
        <w:spacing w:line="276" w:lineRule="auto"/>
        <w:rPr>
          <w:rFonts w:ascii="Arial" w:hAnsi="Arial" w:cs="Arial"/>
          <w:i/>
          <w:iCs/>
          <w:color w:val="000000"/>
          <w:szCs w:val="20"/>
          <w:lang w:val="fr-FR"/>
        </w:rPr>
      </w:pPr>
      <w:r w:rsidRPr="00F81170">
        <w:rPr>
          <w:rFonts w:ascii="Arial" w:hAnsi="Arial" w:cs="Arial"/>
          <w:i/>
          <w:iCs/>
          <w:color w:val="000000"/>
          <w:szCs w:val="20"/>
          <w:lang w:val="fr-FR"/>
        </w:rPr>
        <w:t>Les profilés de façade le long des étages de jonction ainsi que l’élément d’entrée en retrait sont caractérisés par les profilés de Forster qui, sous forme de lignes sombres, forment un contraste délibéré avec le lattage en bois clair des éléments de traverses. Photo</w:t>
      </w:r>
      <w:r>
        <w:rPr>
          <w:rFonts w:ascii="Arial" w:hAnsi="Arial" w:cs="Arial"/>
          <w:i/>
          <w:iCs/>
          <w:color w:val="000000"/>
          <w:szCs w:val="20"/>
          <w:lang w:val="fr-FR"/>
        </w:rPr>
        <w:t xml:space="preserve"> </w:t>
      </w:r>
      <w:r w:rsidRPr="00F81170">
        <w:rPr>
          <w:rFonts w:ascii="Arial" w:hAnsi="Arial" w:cs="Arial"/>
          <w:i/>
          <w:iCs/>
          <w:color w:val="000000"/>
          <w:szCs w:val="20"/>
          <w:lang w:val="fr-FR"/>
        </w:rPr>
        <w:t>: Rupert Steiner</w:t>
      </w:r>
    </w:p>
    <w:p w14:paraId="79CA3C80" w14:textId="77777777" w:rsidR="00F81170" w:rsidRPr="00F81170" w:rsidRDefault="00F81170" w:rsidP="00F81170">
      <w:pPr>
        <w:spacing w:line="276" w:lineRule="auto"/>
        <w:rPr>
          <w:rFonts w:ascii="Arial" w:hAnsi="Arial" w:cs="Arial"/>
          <w:i/>
          <w:iCs/>
          <w:color w:val="000000"/>
          <w:szCs w:val="20"/>
          <w:lang w:val="fr-FR"/>
        </w:rPr>
      </w:pPr>
    </w:p>
    <w:p w14:paraId="4BF4EAAA" w14:textId="77777777" w:rsidR="00F81170" w:rsidRPr="00F81170" w:rsidRDefault="00F81170" w:rsidP="00F81170">
      <w:pPr>
        <w:spacing w:line="276" w:lineRule="auto"/>
        <w:rPr>
          <w:rFonts w:ascii="Arial" w:hAnsi="Arial" w:cs="Arial"/>
          <w:i/>
          <w:iCs/>
          <w:color w:val="000000"/>
          <w:szCs w:val="20"/>
          <w:lang w:val="fr-FR"/>
        </w:rPr>
      </w:pPr>
    </w:p>
    <w:p w14:paraId="0DDB560D" w14:textId="77777777" w:rsidR="00F81170" w:rsidRPr="00F81170" w:rsidRDefault="00F81170" w:rsidP="00F81170">
      <w:pPr>
        <w:spacing w:line="276" w:lineRule="auto"/>
        <w:rPr>
          <w:rFonts w:ascii="Arial" w:hAnsi="Arial" w:cs="Arial"/>
          <w:i/>
          <w:iCs/>
          <w:color w:val="000000"/>
          <w:szCs w:val="20"/>
          <w:lang w:val="fr-FR"/>
        </w:rPr>
      </w:pPr>
      <w:r w:rsidRPr="00F81170">
        <w:rPr>
          <w:rFonts w:ascii="Arial" w:hAnsi="Arial" w:cs="Arial"/>
          <w:noProof/>
          <w:sz w:val="22"/>
          <w:lang w:val="fr-FR"/>
          <w14:ligatures w14:val="standardContextual"/>
        </w:rPr>
        <w:drawing>
          <wp:inline distT="0" distB="0" distL="0" distR="0" wp14:anchorId="22F69140" wp14:editId="682F05BC">
            <wp:extent cx="2700000" cy="1800000"/>
            <wp:effectExtent l="0" t="0" r="5715" b="3810"/>
            <wp:docPr id="12743473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347304" name="Grafik 1274347304"/>
                    <pic:cNvPicPr/>
                  </pic:nvPicPr>
                  <pic:blipFill>
                    <a:blip r:embed="rId15"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150A325A" w14:textId="28880016" w:rsidR="00F81170" w:rsidRDefault="00F81170" w:rsidP="00F81170">
      <w:pPr>
        <w:spacing w:line="276" w:lineRule="auto"/>
        <w:rPr>
          <w:rFonts w:ascii="Arial" w:hAnsi="Arial" w:cs="Arial"/>
          <w:bCs/>
          <w:i/>
          <w:iCs/>
          <w:szCs w:val="20"/>
          <w:lang w:val="fr-FR"/>
        </w:rPr>
      </w:pPr>
      <w:r w:rsidRPr="00F81170">
        <w:rPr>
          <w:rFonts w:ascii="Arial" w:hAnsi="Arial" w:cs="Arial"/>
          <w:bCs/>
          <w:i/>
          <w:iCs/>
          <w:szCs w:val="20"/>
          <w:lang w:val="fr-FR"/>
        </w:rPr>
        <w:t>La</w:t>
      </w:r>
      <w:proofErr w:type="gramStart"/>
      <w:r w:rsidRPr="00F81170">
        <w:rPr>
          <w:rFonts w:ascii="Arial" w:hAnsi="Arial" w:cs="Arial"/>
          <w:bCs/>
          <w:i/>
          <w:iCs/>
          <w:szCs w:val="20"/>
          <w:lang w:val="fr-FR"/>
        </w:rPr>
        <w:t xml:space="preserve"> «</w:t>
      </w:r>
      <w:proofErr w:type="spellStart"/>
      <w:r w:rsidRPr="00F81170">
        <w:rPr>
          <w:rFonts w:ascii="Arial" w:hAnsi="Arial" w:cs="Arial"/>
          <w:bCs/>
          <w:i/>
          <w:iCs/>
          <w:szCs w:val="20"/>
          <w:lang w:val="fr-FR"/>
        </w:rPr>
        <w:t>Zuckerlhaus</w:t>
      </w:r>
      <w:proofErr w:type="spellEnd"/>
      <w:proofErr w:type="gramEnd"/>
      <w:r w:rsidRPr="00F81170">
        <w:rPr>
          <w:rFonts w:ascii="Arial" w:hAnsi="Arial" w:cs="Arial"/>
          <w:bCs/>
          <w:i/>
          <w:iCs/>
          <w:szCs w:val="20"/>
          <w:lang w:val="fr-FR"/>
        </w:rPr>
        <w:t>», bâtiment principal classé des anciennes écuries, se trouve à proximité immédiate du terrain de l’école. Elle contraste à son tour avec la structure géométrique et clairement structurée du nouveau bâtiment. Photo</w:t>
      </w:r>
      <w:r>
        <w:rPr>
          <w:rFonts w:ascii="Arial" w:hAnsi="Arial" w:cs="Arial"/>
          <w:bCs/>
          <w:i/>
          <w:iCs/>
          <w:szCs w:val="20"/>
          <w:lang w:val="fr-FR"/>
        </w:rPr>
        <w:t xml:space="preserve"> </w:t>
      </w:r>
      <w:r w:rsidRPr="00F81170">
        <w:rPr>
          <w:rFonts w:ascii="Arial" w:hAnsi="Arial" w:cs="Arial"/>
          <w:bCs/>
          <w:i/>
          <w:iCs/>
          <w:szCs w:val="20"/>
          <w:lang w:val="fr-FR"/>
        </w:rPr>
        <w:t>: Rupert Steiner</w:t>
      </w:r>
    </w:p>
    <w:p w14:paraId="296FB7CE" w14:textId="77777777" w:rsidR="00F81170" w:rsidRPr="00F81170" w:rsidRDefault="00F81170" w:rsidP="00F81170">
      <w:pPr>
        <w:spacing w:line="276" w:lineRule="auto"/>
        <w:rPr>
          <w:rFonts w:ascii="Arial" w:hAnsi="Arial" w:cs="Arial"/>
          <w:i/>
          <w:iCs/>
          <w:color w:val="000000"/>
          <w:szCs w:val="20"/>
          <w:lang w:val="fr-FR"/>
        </w:rPr>
      </w:pPr>
    </w:p>
    <w:p w14:paraId="433A50CE" w14:textId="77777777" w:rsidR="00F81170" w:rsidRPr="00F81170" w:rsidRDefault="00F81170" w:rsidP="00F81170">
      <w:pPr>
        <w:spacing w:line="276" w:lineRule="auto"/>
        <w:rPr>
          <w:rFonts w:ascii="Arial" w:hAnsi="Arial" w:cs="Arial"/>
          <w:i/>
          <w:iCs/>
          <w:color w:val="000000"/>
          <w:szCs w:val="20"/>
          <w:lang w:val="fr-FR"/>
        </w:rPr>
      </w:pPr>
    </w:p>
    <w:p w14:paraId="2F3ACBD3" w14:textId="77777777" w:rsidR="00F81170" w:rsidRPr="00F81170" w:rsidRDefault="00F81170" w:rsidP="00F81170">
      <w:pPr>
        <w:spacing w:line="276" w:lineRule="auto"/>
        <w:rPr>
          <w:rFonts w:ascii="Arial" w:hAnsi="Arial" w:cs="Arial"/>
          <w:i/>
          <w:iCs/>
          <w:color w:val="000000"/>
          <w:szCs w:val="20"/>
          <w:lang w:val="fr-FR"/>
        </w:rPr>
      </w:pPr>
      <w:r w:rsidRPr="00F81170">
        <w:rPr>
          <w:rFonts w:ascii="Arial" w:hAnsi="Arial" w:cs="Arial"/>
          <w:noProof/>
          <w:sz w:val="22"/>
          <w:lang w:val="fr-FR"/>
          <w14:ligatures w14:val="standardContextual"/>
        </w:rPr>
        <w:drawing>
          <wp:inline distT="0" distB="0" distL="0" distR="0" wp14:anchorId="6EFBF40E" wp14:editId="52CEB977">
            <wp:extent cx="2700000" cy="1800000"/>
            <wp:effectExtent l="0" t="0" r="5715" b="3810"/>
            <wp:docPr id="178570533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705333" name="Grafik 1785705333"/>
                    <pic:cNvPicPr/>
                  </pic:nvPicPr>
                  <pic:blipFill>
                    <a:blip r:embed="rId16"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sidRPr="00F81170">
        <w:rPr>
          <w:rFonts w:ascii="Arial" w:hAnsi="Arial" w:cs="Arial"/>
          <w:i/>
          <w:iCs/>
          <w:color w:val="000000"/>
          <w:szCs w:val="20"/>
          <w:lang w:val="fr-FR"/>
        </w:rPr>
        <w:t xml:space="preserve">  </w:t>
      </w:r>
      <w:r w:rsidRPr="00F81170">
        <w:rPr>
          <w:rFonts w:ascii="Arial" w:hAnsi="Arial" w:cs="Arial"/>
          <w:noProof/>
          <w:sz w:val="22"/>
          <w:lang w:val="fr-FR"/>
          <w14:ligatures w14:val="standardContextual"/>
        </w:rPr>
        <w:drawing>
          <wp:inline distT="0" distB="0" distL="0" distR="0" wp14:anchorId="5FADF826" wp14:editId="3015B58E">
            <wp:extent cx="1206835" cy="1809720"/>
            <wp:effectExtent l="0" t="0" r="0" b="0"/>
            <wp:docPr id="173022865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228658" name="Grafik 1730228658"/>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36050" cy="1853530"/>
                    </a:xfrm>
                    <a:prstGeom prst="rect">
                      <a:avLst/>
                    </a:prstGeom>
                  </pic:spPr>
                </pic:pic>
              </a:graphicData>
            </a:graphic>
          </wp:inline>
        </w:drawing>
      </w:r>
    </w:p>
    <w:p w14:paraId="02C4351E" w14:textId="78351C34" w:rsidR="00F81170" w:rsidRPr="00F81170" w:rsidRDefault="00F81170" w:rsidP="00F81170">
      <w:pPr>
        <w:spacing w:line="276" w:lineRule="auto"/>
        <w:rPr>
          <w:rFonts w:ascii="Arial" w:hAnsi="Arial" w:cs="Arial"/>
          <w:i/>
          <w:iCs/>
          <w:color w:val="000000"/>
          <w:szCs w:val="20"/>
          <w:lang w:val="fr-FR"/>
        </w:rPr>
      </w:pPr>
      <w:r w:rsidRPr="00F81170">
        <w:rPr>
          <w:rFonts w:ascii="Arial" w:hAnsi="Arial" w:cs="Arial"/>
          <w:i/>
          <w:iCs/>
          <w:color w:val="000000"/>
          <w:szCs w:val="20"/>
          <w:lang w:val="fr-FR"/>
        </w:rPr>
        <w:t xml:space="preserve">Des vitrages </w:t>
      </w:r>
      <w:proofErr w:type="spellStart"/>
      <w:r w:rsidRPr="00F81170">
        <w:rPr>
          <w:rFonts w:ascii="Arial" w:hAnsi="Arial" w:cs="Arial"/>
          <w:i/>
          <w:iCs/>
          <w:color w:val="000000"/>
          <w:szCs w:val="20"/>
          <w:lang w:val="fr-FR"/>
        </w:rPr>
        <w:t>forster</w:t>
      </w:r>
      <w:proofErr w:type="spellEnd"/>
      <w:r w:rsidRPr="00F81170">
        <w:rPr>
          <w:rFonts w:ascii="Arial" w:hAnsi="Arial" w:cs="Arial"/>
          <w:i/>
          <w:iCs/>
          <w:color w:val="000000"/>
          <w:szCs w:val="20"/>
          <w:lang w:val="fr-FR"/>
        </w:rPr>
        <w:t xml:space="preserve"> presto à hauteur de plafond enveloppent la cage d’escalier. Les éléments encadrés en filigrane laissent entrer la lumière pour entrevoir des pièces claires. Photo</w:t>
      </w:r>
      <w:r>
        <w:rPr>
          <w:rFonts w:ascii="Arial" w:hAnsi="Arial" w:cs="Arial"/>
          <w:i/>
          <w:iCs/>
          <w:color w:val="000000"/>
          <w:szCs w:val="20"/>
          <w:lang w:val="fr-FR"/>
        </w:rPr>
        <w:t xml:space="preserve">s </w:t>
      </w:r>
      <w:r w:rsidRPr="00F81170">
        <w:rPr>
          <w:rFonts w:ascii="Arial" w:hAnsi="Arial" w:cs="Arial"/>
          <w:i/>
          <w:iCs/>
          <w:color w:val="000000"/>
          <w:szCs w:val="20"/>
          <w:lang w:val="fr-FR"/>
        </w:rPr>
        <w:t>: Rupert Steiner</w:t>
      </w:r>
    </w:p>
    <w:p w14:paraId="3C367792" w14:textId="77777777" w:rsidR="00F81170" w:rsidRPr="00F81170" w:rsidRDefault="00F81170" w:rsidP="00F81170">
      <w:pPr>
        <w:spacing w:line="276" w:lineRule="auto"/>
        <w:rPr>
          <w:rFonts w:ascii="Arial" w:hAnsi="Arial" w:cs="Arial"/>
          <w:i/>
          <w:iCs/>
          <w:color w:val="000000"/>
          <w:szCs w:val="20"/>
          <w:lang w:val="fr-FR"/>
        </w:rPr>
      </w:pPr>
      <w:r w:rsidRPr="00F81170">
        <w:rPr>
          <w:rFonts w:ascii="Arial" w:hAnsi="Arial" w:cs="Arial"/>
          <w:noProof/>
          <w:sz w:val="22"/>
          <w:lang w:val="fr-FR"/>
          <w14:ligatures w14:val="standardContextual"/>
        </w:rPr>
        <w:lastRenderedPageBreak/>
        <w:drawing>
          <wp:inline distT="0" distB="0" distL="0" distR="0" wp14:anchorId="4BE2C3B4" wp14:editId="557AB64B">
            <wp:extent cx="1202400" cy="1800000"/>
            <wp:effectExtent l="0" t="0" r="4445" b="3810"/>
            <wp:docPr id="10005292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929" name="Grafik 100052929"/>
                    <pic:cNvPicPr/>
                  </pic:nvPicPr>
                  <pic:blipFill>
                    <a:blip r:embed="rId18" cstate="email">
                      <a:extLst>
                        <a:ext uri="{28A0092B-C50C-407E-A947-70E740481C1C}">
                          <a14:useLocalDpi xmlns:a14="http://schemas.microsoft.com/office/drawing/2010/main"/>
                        </a:ext>
                      </a:extLst>
                    </a:blip>
                    <a:stretch>
                      <a:fillRect/>
                    </a:stretch>
                  </pic:blipFill>
                  <pic:spPr>
                    <a:xfrm>
                      <a:off x="0" y="0"/>
                      <a:ext cx="1202400" cy="1800000"/>
                    </a:xfrm>
                    <a:prstGeom prst="rect">
                      <a:avLst/>
                    </a:prstGeom>
                  </pic:spPr>
                </pic:pic>
              </a:graphicData>
            </a:graphic>
          </wp:inline>
        </w:drawing>
      </w:r>
      <w:r w:rsidRPr="00F81170">
        <w:rPr>
          <w:rFonts w:ascii="Arial" w:hAnsi="Arial" w:cs="Arial"/>
          <w:i/>
          <w:iCs/>
          <w:color w:val="000000"/>
          <w:szCs w:val="20"/>
          <w:lang w:val="fr-FR"/>
        </w:rPr>
        <w:t xml:space="preserve">  </w:t>
      </w:r>
      <w:r w:rsidRPr="00F81170">
        <w:rPr>
          <w:rFonts w:ascii="Arial" w:hAnsi="Arial" w:cs="Arial"/>
          <w:noProof/>
          <w:sz w:val="22"/>
          <w:lang w:val="fr-FR"/>
          <w14:ligatures w14:val="standardContextual"/>
        </w:rPr>
        <w:drawing>
          <wp:inline distT="0" distB="0" distL="0" distR="0" wp14:anchorId="5FB03648" wp14:editId="061F5C99">
            <wp:extent cx="3600000" cy="1800000"/>
            <wp:effectExtent l="0" t="0" r="0" b="3810"/>
            <wp:docPr id="81363031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630312" name="Grafik 813630312"/>
                    <pic:cNvPicPr/>
                  </pic:nvPicPr>
                  <pic:blipFill>
                    <a:blip r:embed="rId19" cstate="email">
                      <a:extLst>
                        <a:ext uri="{28A0092B-C50C-407E-A947-70E740481C1C}">
                          <a14:useLocalDpi xmlns:a14="http://schemas.microsoft.com/office/drawing/2010/main"/>
                        </a:ext>
                      </a:extLst>
                    </a:blip>
                    <a:stretch>
                      <a:fillRect/>
                    </a:stretch>
                  </pic:blipFill>
                  <pic:spPr>
                    <a:xfrm>
                      <a:off x="0" y="0"/>
                      <a:ext cx="3600000" cy="1800000"/>
                    </a:xfrm>
                    <a:prstGeom prst="rect">
                      <a:avLst/>
                    </a:prstGeom>
                  </pic:spPr>
                </pic:pic>
              </a:graphicData>
            </a:graphic>
          </wp:inline>
        </w:drawing>
      </w:r>
    </w:p>
    <w:p w14:paraId="63CA4421" w14:textId="0525B3A6" w:rsidR="00F81170" w:rsidRPr="00F81170" w:rsidRDefault="00F81170" w:rsidP="00F81170">
      <w:pPr>
        <w:rPr>
          <w:rFonts w:ascii="Arial" w:hAnsi="Arial" w:cs="Arial"/>
          <w:i/>
          <w:iCs/>
          <w:color w:val="000000"/>
          <w:szCs w:val="20"/>
          <w:lang w:val="fr-FR"/>
        </w:rPr>
      </w:pPr>
      <w:r w:rsidRPr="00F81170">
        <w:rPr>
          <w:rFonts w:ascii="Arial" w:hAnsi="Arial" w:cs="Arial"/>
          <w:i/>
          <w:iCs/>
          <w:color w:val="000000"/>
          <w:szCs w:val="20"/>
          <w:lang w:val="fr-FR"/>
        </w:rPr>
        <w:t xml:space="preserve">Les constructions montants-traverses </w:t>
      </w:r>
      <w:proofErr w:type="spellStart"/>
      <w:r w:rsidRPr="00F81170">
        <w:rPr>
          <w:rFonts w:ascii="Arial" w:hAnsi="Arial" w:cs="Arial"/>
          <w:i/>
          <w:iCs/>
          <w:color w:val="000000"/>
          <w:szCs w:val="20"/>
          <w:lang w:val="fr-FR"/>
        </w:rPr>
        <w:t>forster</w:t>
      </w:r>
      <w:proofErr w:type="spellEnd"/>
      <w:r w:rsidRPr="00F81170">
        <w:rPr>
          <w:rFonts w:ascii="Arial" w:hAnsi="Arial" w:cs="Arial"/>
          <w:i/>
          <w:iCs/>
          <w:color w:val="000000"/>
          <w:szCs w:val="20"/>
          <w:lang w:val="fr-FR"/>
        </w:rPr>
        <w:t xml:space="preserve"> </w:t>
      </w:r>
      <w:proofErr w:type="spellStart"/>
      <w:r w:rsidRPr="00F81170">
        <w:rPr>
          <w:rFonts w:ascii="Arial" w:hAnsi="Arial" w:cs="Arial"/>
          <w:i/>
          <w:iCs/>
          <w:color w:val="000000"/>
          <w:szCs w:val="20"/>
          <w:lang w:val="fr-FR"/>
        </w:rPr>
        <w:t>thermfix</w:t>
      </w:r>
      <w:proofErr w:type="spellEnd"/>
      <w:r w:rsidRPr="00F81170">
        <w:rPr>
          <w:rFonts w:ascii="Arial" w:hAnsi="Arial" w:cs="Arial"/>
          <w:i/>
          <w:iCs/>
          <w:color w:val="000000"/>
          <w:szCs w:val="20"/>
          <w:lang w:val="fr-FR"/>
        </w:rPr>
        <w:t xml:space="preserve"> </w:t>
      </w:r>
      <w:proofErr w:type="spellStart"/>
      <w:r w:rsidRPr="00F81170">
        <w:rPr>
          <w:rFonts w:ascii="Arial" w:hAnsi="Arial" w:cs="Arial"/>
          <w:i/>
          <w:iCs/>
          <w:color w:val="000000"/>
          <w:szCs w:val="20"/>
          <w:lang w:val="fr-FR"/>
        </w:rPr>
        <w:t>vario</w:t>
      </w:r>
      <w:proofErr w:type="spellEnd"/>
      <w:r w:rsidRPr="00F81170">
        <w:rPr>
          <w:rFonts w:ascii="Arial" w:hAnsi="Arial" w:cs="Arial"/>
          <w:i/>
          <w:iCs/>
          <w:color w:val="000000"/>
          <w:szCs w:val="20"/>
          <w:lang w:val="fr-FR"/>
        </w:rPr>
        <w:t xml:space="preserve"> complètent les profilés de porte assortis </w:t>
      </w:r>
      <w:proofErr w:type="spellStart"/>
      <w:r w:rsidRPr="00F81170">
        <w:rPr>
          <w:rFonts w:ascii="Arial" w:hAnsi="Arial" w:cs="Arial"/>
          <w:i/>
          <w:iCs/>
          <w:color w:val="000000"/>
          <w:szCs w:val="20"/>
          <w:lang w:val="fr-FR"/>
        </w:rPr>
        <w:t>forster</w:t>
      </w:r>
      <w:proofErr w:type="spellEnd"/>
      <w:r w:rsidRPr="00F81170">
        <w:rPr>
          <w:rFonts w:ascii="Arial" w:hAnsi="Arial" w:cs="Arial"/>
          <w:i/>
          <w:iCs/>
          <w:color w:val="000000"/>
          <w:szCs w:val="20"/>
          <w:lang w:val="fr-FR"/>
        </w:rPr>
        <w:t xml:space="preserve"> </w:t>
      </w:r>
      <w:proofErr w:type="spellStart"/>
      <w:r w:rsidRPr="00F81170">
        <w:rPr>
          <w:rFonts w:ascii="Arial" w:hAnsi="Arial" w:cs="Arial"/>
          <w:i/>
          <w:iCs/>
          <w:color w:val="000000"/>
          <w:szCs w:val="20"/>
          <w:lang w:val="fr-FR"/>
        </w:rPr>
        <w:t>unico</w:t>
      </w:r>
      <w:proofErr w:type="spellEnd"/>
      <w:r w:rsidRPr="00F81170">
        <w:rPr>
          <w:rFonts w:ascii="Arial" w:hAnsi="Arial" w:cs="Arial"/>
          <w:i/>
          <w:iCs/>
          <w:color w:val="000000"/>
          <w:szCs w:val="20"/>
          <w:lang w:val="fr-FR"/>
        </w:rPr>
        <w:t xml:space="preserve"> anthracite qui, associés aux surfaces vitrées, offrent une vue homogène et renforcent ainsi le contraste avec la chaleur du bois. Photo</w:t>
      </w:r>
      <w:r>
        <w:rPr>
          <w:rFonts w:ascii="Arial" w:hAnsi="Arial" w:cs="Arial"/>
          <w:i/>
          <w:iCs/>
          <w:color w:val="000000"/>
          <w:szCs w:val="20"/>
          <w:lang w:val="fr-FR"/>
        </w:rPr>
        <w:t xml:space="preserve">s </w:t>
      </w:r>
      <w:r w:rsidRPr="00F81170">
        <w:rPr>
          <w:rFonts w:ascii="Arial" w:hAnsi="Arial" w:cs="Arial"/>
          <w:i/>
          <w:iCs/>
          <w:color w:val="000000"/>
          <w:szCs w:val="20"/>
          <w:lang w:val="fr-FR"/>
        </w:rPr>
        <w:t>: Rupert Steiner</w:t>
      </w:r>
    </w:p>
    <w:p w14:paraId="61A48020" w14:textId="77777777" w:rsidR="00F81170" w:rsidRDefault="00F81170" w:rsidP="00F81170">
      <w:pPr>
        <w:rPr>
          <w:rFonts w:ascii="Arial" w:hAnsi="Arial" w:cs="Arial"/>
          <w:i/>
          <w:iCs/>
          <w:szCs w:val="20"/>
          <w:lang w:val="fr-FR"/>
        </w:rPr>
      </w:pPr>
    </w:p>
    <w:p w14:paraId="21C7802D" w14:textId="77777777" w:rsidR="00F81170" w:rsidRPr="00F81170" w:rsidRDefault="00F81170" w:rsidP="00F81170">
      <w:pPr>
        <w:rPr>
          <w:rFonts w:ascii="Arial" w:hAnsi="Arial" w:cs="Arial"/>
          <w:i/>
          <w:iCs/>
          <w:szCs w:val="20"/>
          <w:lang w:val="fr-FR"/>
        </w:rPr>
      </w:pPr>
    </w:p>
    <w:p w14:paraId="7ED4392B" w14:textId="77777777" w:rsidR="00F81170" w:rsidRPr="00F81170" w:rsidRDefault="00F81170" w:rsidP="00F81170">
      <w:pPr>
        <w:rPr>
          <w:rFonts w:ascii="Arial" w:hAnsi="Arial" w:cs="Arial"/>
          <w:i/>
          <w:iCs/>
          <w:szCs w:val="20"/>
          <w:lang w:val="fr-FR"/>
        </w:rPr>
      </w:pPr>
      <w:r w:rsidRPr="00F81170">
        <w:rPr>
          <w:rFonts w:ascii="Arial" w:hAnsi="Arial" w:cs="Arial"/>
          <w:i/>
          <w:iCs/>
          <w:noProof/>
          <w:color w:val="0B3070" w:themeColor="accent1" w:themeShade="BF"/>
          <w:sz w:val="22"/>
          <w:lang w:val="fr-FR"/>
          <w14:ligatures w14:val="standardContextual"/>
        </w:rPr>
        <w:drawing>
          <wp:inline distT="0" distB="0" distL="0" distR="0" wp14:anchorId="7C301765" wp14:editId="5BFE7846">
            <wp:extent cx="2703600" cy="1800000"/>
            <wp:effectExtent l="0" t="0" r="1905" b="3810"/>
            <wp:docPr id="136517058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170582" name="Grafik 1365170582"/>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3600" cy="1800000"/>
                    </a:xfrm>
                    <a:prstGeom prst="rect">
                      <a:avLst/>
                    </a:prstGeom>
                  </pic:spPr>
                </pic:pic>
              </a:graphicData>
            </a:graphic>
          </wp:inline>
        </w:drawing>
      </w:r>
      <w:r w:rsidRPr="00F81170">
        <w:rPr>
          <w:rFonts w:ascii="Arial" w:hAnsi="Arial" w:cs="Arial"/>
          <w:i/>
          <w:iCs/>
          <w:szCs w:val="20"/>
          <w:lang w:val="fr-FR"/>
        </w:rPr>
        <w:t xml:space="preserve">  </w:t>
      </w:r>
      <w:r w:rsidRPr="00F81170">
        <w:rPr>
          <w:rFonts w:ascii="Arial" w:hAnsi="Arial" w:cs="Arial"/>
          <w:i/>
          <w:iCs/>
          <w:noProof/>
          <w:sz w:val="22"/>
          <w:lang w:val="fr-FR"/>
          <w14:ligatures w14:val="standardContextual"/>
        </w:rPr>
        <w:drawing>
          <wp:inline distT="0" distB="0" distL="0" distR="0" wp14:anchorId="4C58F590" wp14:editId="0BD170E1">
            <wp:extent cx="2700000" cy="1800000"/>
            <wp:effectExtent l="0" t="0" r="5715" b="3810"/>
            <wp:docPr id="29737022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70220" name="Grafik 297370220"/>
                    <pic:cNvPicPr/>
                  </pic:nvPicPr>
                  <pic:blipFill>
                    <a:blip r:embed="rId21"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44059319" w14:textId="2816467F" w:rsidR="00697CEB" w:rsidRPr="00F81170" w:rsidRDefault="00F81170" w:rsidP="00F81170">
      <w:pPr>
        <w:spacing w:before="240" w:after="240" w:line="276" w:lineRule="auto"/>
        <w:rPr>
          <w:rFonts w:ascii="Arial" w:hAnsi="Arial" w:cs="Arial"/>
          <w:bCs/>
          <w:i/>
          <w:iCs/>
          <w:szCs w:val="20"/>
          <w:lang w:val="fr-FR"/>
        </w:rPr>
      </w:pPr>
      <w:r w:rsidRPr="00F81170">
        <w:rPr>
          <w:rFonts w:ascii="Arial" w:hAnsi="Arial" w:cs="Arial"/>
          <w:i/>
          <w:iCs/>
          <w:szCs w:val="20"/>
          <w:lang w:val="fr-FR"/>
        </w:rPr>
        <w:t xml:space="preserve">Les portes et vitrages coupe-feu </w:t>
      </w:r>
      <w:proofErr w:type="spellStart"/>
      <w:r w:rsidRPr="00F81170">
        <w:rPr>
          <w:rFonts w:ascii="Arial" w:hAnsi="Arial" w:cs="Arial"/>
          <w:i/>
          <w:iCs/>
          <w:szCs w:val="20"/>
          <w:lang w:val="fr-FR"/>
        </w:rPr>
        <w:t>forster</w:t>
      </w:r>
      <w:proofErr w:type="spellEnd"/>
      <w:r w:rsidRPr="00F81170">
        <w:rPr>
          <w:rFonts w:ascii="Arial" w:hAnsi="Arial" w:cs="Arial"/>
          <w:i/>
          <w:iCs/>
          <w:szCs w:val="20"/>
          <w:lang w:val="fr-FR"/>
        </w:rPr>
        <w:t xml:space="preserve"> </w:t>
      </w:r>
      <w:proofErr w:type="spellStart"/>
      <w:r w:rsidRPr="00F81170">
        <w:rPr>
          <w:rFonts w:ascii="Arial" w:hAnsi="Arial" w:cs="Arial"/>
          <w:i/>
          <w:iCs/>
          <w:szCs w:val="20"/>
          <w:lang w:val="fr-FR"/>
        </w:rPr>
        <w:t>fuego</w:t>
      </w:r>
      <w:proofErr w:type="spellEnd"/>
      <w:r w:rsidRPr="00F81170">
        <w:rPr>
          <w:rFonts w:ascii="Arial" w:hAnsi="Arial" w:cs="Arial"/>
          <w:i/>
          <w:iCs/>
          <w:szCs w:val="20"/>
          <w:lang w:val="fr-FR"/>
        </w:rPr>
        <w:t xml:space="preserve"> light satisfont aux exigences de physique du bâtiment et s’intègrent dans l’apparence filigrane du bâtiment. Photos</w:t>
      </w:r>
      <w:r>
        <w:rPr>
          <w:rFonts w:ascii="Arial" w:hAnsi="Arial" w:cs="Arial"/>
          <w:i/>
          <w:iCs/>
          <w:szCs w:val="20"/>
          <w:lang w:val="fr-FR"/>
        </w:rPr>
        <w:t xml:space="preserve"> </w:t>
      </w:r>
      <w:r w:rsidRPr="00F81170">
        <w:rPr>
          <w:rFonts w:ascii="Arial" w:hAnsi="Arial" w:cs="Arial"/>
          <w:i/>
          <w:iCs/>
          <w:szCs w:val="20"/>
          <w:lang w:val="fr-FR"/>
        </w:rPr>
        <w:t>: Rupert Steiner</w:t>
      </w:r>
    </w:p>
    <w:sectPr w:rsidR="00697CEB" w:rsidRPr="00F81170" w:rsidSect="00BB6059">
      <w:headerReference w:type="default" r:id="rId22"/>
      <w:footerReference w:type="default" r:id="rId23"/>
      <w:headerReference w:type="first" r:id="rId24"/>
      <w:footerReference w:type="first" r:id="rId25"/>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D7487" w14:textId="77777777" w:rsidR="00CB729B" w:rsidRDefault="00CB729B" w:rsidP="009A2B91">
      <w:r>
        <w:separator/>
      </w:r>
    </w:p>
  </w:endnote>
  <w:endnote w:type="continuationSeparator" w:id="0">
    <w:p w14:paraId="400A314C" w14:textId="77777777" w:rsidR="00CB729B" w:rsidRDefault="00CB729B"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6B6FB2E" w:rsidR="00E14FC8" w:rsidRPr="00882066" w:rsidRDefault="00EB42F3" w:rsidP="006A00DF">
          <w:pPr>
            <w:pStyle w:val="Fuzeile"/>
            <w:jc w:val="right"/>
            <w:rPr>
              <w:rFonts w:ascii="Faktum" w:hAnsi="Faktum" w:cs="Arial (Textkörper CS)"/>
            </w:rPr>
          </w:pPr>
          <w:r>
            <w:rPr>
              <w:rFonts w:ascii="Faktum" w:hAnsi="Faktum" w:cs="Arial (Textkörper CS)"/>
            </w:rPr>
            <w:t>Page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00A8619B" w:rsidRPr="00882066">
            <w:rPr>
              <w:rFonts w:ascii="Faktum" w:hAnsi="Faktum" w:cs="Arial (Textkörper CS)"/>
            </w:rPr>
            <w:fldChar w:fldCharType="begin"/>
          </w:r>
          <w:r w:rsidR="00A8619B" w:rsidRPr="00882066">
            <w:rPr>
              <w:rFonts w:ascii="Faktum" w:hAnsi="Faktum" w:cs="Arial (Textkörper CS)"/>
            </w:rPr>
            <w:instrText xml:space="preserve"> NUMPAGES </w:instrText>
          </w:r>
          <w:r w:rsidR="00A8619B" w:rsidRPr="00882066">
            <w:rPr>
              <w:rFonts w:ascii="Faktum" w:hAnsi="Faktum" w:cs="Arial (Textkörper CS)"/>
            </w:rPr>
            <w:fldChar w:fldCharType="separate"/>
          </w:r>
          <w:r w:rsidR="00E14FC8" w:rsidRPr="00882066">
            <w:rPr>
              <w:rFonts w:ascii="Faktum" w:hAnsi="Faktum" w:cs="Arial (Textkörper CS)"/>
            </w:rPr>
            <w:t>2</w:t>
          </w:r>
          <w:r w:rsidR="00A8619B"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FAC5B" w14:textId="77777777" w:rsidR="00CB729B" w:rsidRDefault="00CB729B" w:rsidP="009A2B91">
      <w:r>
        <w:separator/>
      </w:r>
    </w:p>
  </w:footnote>
  <w:footnote w:type="continuationSeparator" w:id="0">
    <w:p w14:paraId="78056272" w14:textId="77777777" w:rsidR="00CB729B" w:rsidRDefault="00CB729B"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2"/>
  </w:num>
  <w:num w:numId="12" w16cid:durableId="1648170503">
    <w:abstractNumId w:val="10"/>
  </w:num>
  <w:num w:numId="13" w16cid:durableId="328480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74220"/>
    <w:rsid w:val="0008111D"/>
    <w:rsid w:val="00081917"/>
    <w:rsid w:val="00091834"/>
    <w:rsid w:val="0009292D"/>
    <w:rsid w:val="000A35B7"/>
    <w:rsid w:val="000A5EB2"/>
    <w:rsid w:val="000B4108"/>
    <w:rsid w:val="000B5025"/>
    <w:rsid w:val="000C1DC9"/>
    <w:rsid w:val="000D621C"/>
    <w:rsid w:val="000D6802"/>
    <w:rsid w:val="000E1D1C"/>
    <w:rsid w:val="000E2EEE"/>
    <w:rsid w:val="000F7E5C"/>
    <w:rsid w:val="00101431"/>
    <w:rsid w:val="00103103"/>
    <w:rsid w:val="00112C38"/>
    <w:rsid w:val="0013492B"/>
    <w:rsid w:val="0013778F"/>
    <w:rsid w:val="0014409A"/>
    <w:rsid w:val="00145FA6"/>
    <w:rsid w:val="00147375"/>
    <w:rsid w:val="00152626"/>
    <w:rsid w:val="001570F1"/>
    <w:rsid w:val="00162EF6"/>
    <w:rsid w:val="001673E8"/>
    <w:rsid w:val="00171D89"/>
    <w:rsid w:val="00173117"/>
    <w:rsid w:val="00175175"/>
    <w:rsid w:val="0018592F"/>
    <w:rsid w:val="00196AAC"/>
    <w:rsid w:val="00197745"/>
    <w:rsid w:val="001B51D1"/>
    <w:rsid w:val="001B59F0"/>
    <w:rsid w:val="001D5F25"/>
    <w:rsid w:val="001E3EB2"/>
    <w:rsid w:val="001F4972"/>
    <w:rsid w:val="00204DFE"/>
    <w:rsid w:val="00205238"/>
    <w:rsid w:val="002145ED"/>
    <w:rsid w:val="00217A97"/>
    <w:rsid w:val="00231083"/>
    <w:rsid w:val="002537F3"/>
    <w:rsid w:val="00257402"/>
    <w:rsid w:val="00262D04"/>
    <w:rsid w:val="00270570"/>
    <w:rsid w:val="002713ED"/>
    <w:rsid w:val="00274D96"/>
    <w:rsid w:val="002822E8"/>
    <w:rsid w:val="002837B4"/>
    <w:rsid w:val="00292278"/>
    <w:rsid w:val="00292DAC"/>
    <w:rsid w:val="002C4468"/>
    <w:rsid w:val="002C7E57"/>
    <w:rsid w:val="002D2336"/>
    <w:rsid w:val="002D5732"/>
    <w:rsid w:val="0030086D"/>
    <w:rsid w:val="0030691F"/>
    <w:rsid w:val="00316CB8"/>
    <w:rsid w:val="0032595F"/>
    <w:rsid w:val="00331696"/>
    <w:rsid w:val="003318E0"/>
    <w:rsid w:val="003323C9"/>
    <w:rsid w:val="0034170C"/>
    <w:rsid w:val="00343C4F"/>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3F71BF"/>
    <w:rsid w:val="0040003B"/>
    <w:rsid w:val="004034C9"/>
    <w:rsid w:val="00414163"/>
    <w:rsid w:val="00414F5F"/>
    <w:rsid w:val="00430832"/>
    <w:rsid w:val="004359BF"/>
    <w:rsid w:val="004425A1"/>
    <w:rsid w:val="00445EFA"/>
    <w:rsid w:val="00450674"/>
    <w:rsid w:val="004616B6"/>
    <w:rsid w:val="0046364F"/>
    <w:rsid w:val="00464E46"/>
    <w:rsid w:val="00467B19"/>
    <w:rsid w:val="0047281A"/>
    <w:rsid w:val="00482782"/>
    <w:rsid w:val="0048288D"/>
    <w:rsid w:val="004833B4"/>
    <w:rsid w:val="00486351"/>
    <w:rsid w:val="004A1766"/>
    <w:rsid w:val="004A2A5E"/>
    <w:rsid w:val="004A34C1"/>
    <w:rsid w:val="004A45D6"/>
    <w:rsid w:val="004C2CBA"/>
    <w:rsid w:val="004C6C45"/>
    <w:rsid w:val="004D2BB3"/>
    <w:rsid w:val="004E79A8"/>
    <w:rsid w:val="004F4404"/>
    <w:rsid w:val="0050313C"/>
    <w:rsid w:val="00511C5D"/>
    <w:rsid w:val="00516638"/>
    <w:rsid w:val="005237E9"/>
    <w:rsid w:val="00524942"/>
    <w:rsid w:val="0052500F"/>
    <w:rsid w:val="0052780F"/>
    <w:rsid w:val="00536561"/>
    <w:rsid w:val="00543A14"/>
    <w:rsid w:val="00545833"/>
    <w:rsid w:val="00553A9C"/>
    <w:rsid w:val="00554964"/>
    <w:rsid w:val="00554F20"/>
    <w:rsid w:val="0055587E"/>
    <w:rsid w:val="005562E8"/>
    <w:rsid w:val="00557493"/>
    <w:rsid w:val="00567BBE"/>
    <w:rsid w:val="0058292A"/>
    <w:rsid w:val="00592CAF"/>
    <w:rsid w:val="00595239"/>
    <w:rsid w:val="005A2AE6"/>
    <w:rsid w:val="005A5C05"/>
    <w:rsid w:val="005C3EFB"/>
    <w:rsid w:val="005C40AA"/>
    <w:rsid w:val="005D3A6A"/>
    <w:rsid w:val="005F3208"/>
    <w:rsid w:val="00605CE6"/>
    <w:rsid w:val="006136DD"/>
    <w:rsid w:val="006311B5"/>
    <w:rsid w:val="00641570"/>
    <w:rsid w:val="00641B52"/>
    <w:rsid w:val="00666471"/>
    <w:rsid w:val="00667653"/>
    <w:rsid w:val="0066775B"/>
    <w:rsid w:val="006803F7"/>
    <w:rsid w:val="0068430F"/>
    <w:rsid w:val="00687C3B"/>
    <w:rsid w:val="006924A7"/>
    <w:rsid w:val="00695A6F"/>
    <w:rsid w:val="00697CEB"/>
    <w:rsid w:val="006A00DF"/>
    <w:rsid w:val="006A10D8"/>
    <w:rsid w:val="006A6086"/>
    <w:rsid w:val="006B164E"/>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C6C82"/>
    <w:rsid w:val="007D1820"/>
    <w:rsid w:val="007D6856"/>
    <w:rsid w:val="007D7C81"/>
    <w:rsid w:val="007F0259"/>
    <w:rsid w:val="0080240B"/>
    <w:rsid w:val="00815497"/>
    <w:rsid w:val="00816E42"/>
    <w:rsid w:val="00825295"/>
    <w:rsid w:val="0082563D"/>
    <w:rsid w:val="0085155B"/>
    <w:rsid w:val="00856D06"/>
    <w:rsid w:val="008600F8"/>
    <w:rsid w:val="00864FBC"/>
    <w:rsid w:val="00867388"/>
    <w:rsid w:val="008743D5"/>
    <w:rsid w:val="00874948"/>
    <w:rsid w:val="0087700F"/>
    <w:rsid w:val="008772B2"/>
    <w:rsid w:val="00877845"/>
    <w:rsid w:val="00877C82"/>
    <w:rsid w:val="00882066"/>
    <w:rsid w:val="00885D84"/>
    <w:rsid w:val="00886A58"/>
    <w:rsid w:val="00893331"/>
    <w:rsid w:val="008C51D2"/>
    <w:rsid w:val="008C67EA"/>
    <w:rsid w:val="008E508E"/>
    <w:rsid w:val="008F4C22"/>
    <w:rsid w:val="008F5C03"/>
    <w:rsid w:val="00904FD9"/>
    <w:rsid w:val="009065BC"/>
    <w:rsid w:val="00910AC2"/>
    <w:rsid w:val="00912254"/>
    <w:rsid w:val="00914F3A"/>
    <w:rsid w:val="009157A6"/>
    <w:rsid w:val="009252D4"/>
    <w:rsid w:val="00936576"/>
    <w:rsid w:val="00940BD2"/>
    <w:rsid w:val="00944920"/>
    <w:rsid w:val="00950F13"/>
    <w:rsid w:val="00952F3D"/>
    <w:rsid w:val="00955FD1"/>
    <w:rsid w:val="00973B2E"/>
    <w:rsid w:val="00975E6E"/>
    <w:rsid w:val="00981482"/>
    <w:rsid w:val="009905F8"/>
    <w:rsid w:val="009A2B91"/>
    <w:rsid w:val="009A4A6F"/>
    <w:rsid w:val="009A50D2"/>
    <w:rsid w:val="009B3585"/>
    <w:rsid w:val="009B5CAD"/>
    <w:rsid w:val="009B7B80"/>
    <w:rsid w:val="009D111D"/>
    <w:rsid w:val="009D1ABE"/>
    <w:rsid w:val="009D3D32"/>
    <w:rsid w:val="009D47E2"/>
    <w:rsid w:val="009E379C"/>
    <w:rsid w:val="009E3A00"/>
    <w:rsid w:val="009E674F"/>
    <w:rsid w:val="009E799D"/>
    <w:rsid w:val="009F1BDA"/>
    <w:rsid w:val="00A068C0"/>
    <w:rsid w:val="00A10D85"/>
    <w:rsid w:val="00A1520C"/>
    <w:rsid w:val="00A21171"/>
    <w:rsid w:val="00A23A30"/>
    <w:rsid w:val="00A24831"/>
    <w:rsid w:val="00A30A33"/>
    <w:rsid w:val="00A34156"/>
    <w:rsid w:val="00A34764"/>
    <w:rsid w:val="00A508BE"/>
    <w:rsid w:val="00A534AA"/>
    <w:rsid w:val="00A53C60"/>
    <w:rsid w:val="00A611D4"/>
    <w:rsid w:val="00A71BBC"/>
    <w:rsid w:val="00A834F8"/>
    <w:rsid w:val="00A8619B"/>
    <w:rsid w:val="00A869B1"/>
    <w:rsid w:val="00A92C0F"/>
    <w:rsid w:val="00A92DDF"/>
    <w:rsid w:val="00A96245"/>
    <w:rsid w:val="00AA52AF"/>
    <w:rsid w:val="00AB3C87"/>
    <w:rsid w:val="00AC32C7"/>
    <w:rsid w:val="00AC459E"/>
    <w:rsid w:val="00AD0056"/>
    <w:rsid w:val="00AD111E"/>
    <w:rsid w:val="00AD186F"/>
    <w:rsid w:val="00AD7D9E"/>
    <w:rsid w:val="00AE1C75"/>
    <w:rsid w:val="00AE4373"/>
    <w:rsid w:val="00AF54F9"/>
    <w:rsid w:val="00B04C07"/>
    <w:rsid w:val="00B07D7E"/>
    <w:rsid w:val="00B27368"/>
    <w:rsid w:val="00B308F7"/>
    <w:rsid w:val="00B337C1"/>
    <w:rsid w:val="00B33DF6"/>
    <w:rsid w:val="00B341D8"/>
    <w:rsid w:val="00B348AE"/>
    <w:rsid w:val="00B34D47"/>
    <w:rsid w:val="00B37AEA"/>
    <w:rsid w:val="00B45BDA"/>
    <w:rsid w:val="00B460D1"/>
    <w:rsid w:val="00B46CB5"/>
    <w:rsid w:val="00B50976"/>
    <w:rsid w:val="00B64E79"/>
    <w:rsid w:val="00B70E4A"/>
    <w:rsid w:val="00B71D23"/>
    <w:rsid w:val="00B76D4E"/>
    <w:rsid w:val="00B80202"/>
    <w:rsid w:val="00B84034"/>
    <w:rsid w:val="00B92808"/>
    <w:rsid w:val="00B97181"/>
    <w:rsid w:val="00BA01E0"/>
    <w:rsid w:val="00BA38EB"/>
    <w:rsid w:val="00BB6059"/>
    <w:rsid w:val="00BB76F7"/>
    <w:rsid w:val="00BC0296"/>
    <w:rsid w:val="00BC351B"/>
    <w:rsid w:val="00BC47E9"/>
    <w:rsid w:val="00BD23EF"/>
    <w:rsid w:val="00BD6CFF"/>
    <w:rsid w:val="00BE016A"/>
    <w:rsid w:val="00BE53BD"/>
    <w:rsid w:val="00BF095B"/>
    <w:rsid w:val="00BF6A19"/>
    <w:rsid w:val="00C02457"/>
    <w:rsid w:val="00C04F11"/>
    <w:rsid w:val="00C05229"/>
    <w:rsid w:val="00C06B6A"/>
    <w:rsid w:val="00C07EF7"/>
    <w:rsid w:val="00C25F62"/>
    <w:rsid w:val="00C261D6"/>
    <w:rsid w:val="00C317CC"/>
    <w:rsid w:val="00C42D21"/>
    <w:rsid w:val="00C46AD6"/>
    <w:rsid w:val="00C47753"/>
    <w:rsid w:val="00C619AA"/>
    <w:rsid w:val="00C702A4"/>
    <w:rsid w:val="00C74FFB"/>
    <w:rsid w:val="00C75E25"/>
    <w:rsid w:val="00C763BE"/>
    <w:rsid w:val="00C80D36"/>
    <w:rsid w:val="00C875C9"/>
    <w:rsid w:val="00C94364"/>
    <w:rsid w:val="00CA2406"/>
    <w:rsid w:val="00CB066D"/>
    <w:rsid w:val="00CB729B"/>
    <w:rsid w:val="00CC07E2"/>
    <w:rsid w:val="00CC12B7"/>
    <w:rsid w:val="00CC4FF8"/>
    <w:rsid w:val="00CC7840"/>
    <w:rsid w:val="00CD1271"/>
    <w:rsid w:val="00CD3802"/>
    <w:rsid w:val="00CE2C62"/>
    <w:rsid w:val="00CE3477"/>
    <w:rsid w:val="00CE5B66"/>
    <w:rsid w:val="00D0737E"/>
    <w:rsid w:val="00D13003"/>
    <w:rsid w:val="00D146CF"/>
    <w:rsid w:val="00D1704E"/>
    <w:rsid w:val="00D22B43"/>
    <w:rsid w:val="00D31A6A"/>
    <w:rsid w:val="00D339F8"/>
    <w:rsid w:val="00D37866"/>
    <w:rsid w:val="00D60237"/>
    <w:rsid w:val="00D60F35"/>
    <w:rsid w:val="00D62751"/>
    <w:rsid w:val="00D65407"/>
    <w:rsid w:val="00D670E1"/>
    <w:rsid w:val="00D911BA"/>
    <w:rsid w:val="00D92425"/>
    <w:rsid w:val="00DA4A82"/>
    <w:rsid w:val="00DA4D95"/>
    <w:rsid w:val="00DA6E85"/>
    <w:rsid w:val="00DB02EC"/>
    <w:rsid w:val="00DC3463"/>
    <w:rsid w:val="00DC40DF"/>
    <w:rsid w:val="00DD3749"/>
    <w:rsid w:val="00DE4D49"/>
    <w:rsid w:val="00DF03E6"/>
    <w:rsid w:val="00DF27F0"/>
    <w:rsid w:val="00E00429"/>
    <w:rsid w:val="00E00501"/>
    <w:rsid w:val="00E01033"/>
    <w:rsid w:val="00E04BEB"/>
    <w:rsid w:val="00E06E23"/>
    <w:rsid w:val="00E14FC8"/>
    <w:rsid w:val="00E15E9A"/>
    <w:rsid w:val="00E17B82"/>
    <w:rsid w:val="00E25802"/>
    <w:rsid w:val="00E33D24"/>
    <w:rsid w:val="00E43E88"/>
    <w:rsid w:val="00E443EA"/>
    <w:rsid w:val="00E44895"/>
    <w:rsid w:val="00E47869"/>
    <w:rsid w:val="00E54949"/>
    <w:rsid w:val="00E568F1"/>
    <w:rsid w:val="00E60DDF"/>
    <w:rsid w:val="00E6730E"/>
    <w:rsid w:val="00E743F9"/>
    <w:rsid w:val="00E815E3"/>
    <w:rsid w:val="00E85D61"/>
    <w:rsid w:val="00E920ED"/>
    <w:rsid w:val="00E941F7"/>
    <w:rsid w:val="00E97C55"/>
    <w:rsid w:val="00EA3062"/>
    <w:rsid w:val="00EB300F"/>
    <w:rsid w:val="00EB42F3"/>
    <w:rsid w:val="00EC0758"/>
    <w:rsid w:val="00EC1A9E"/>
    <w:rsid w:val="00EC3129"/>
    <w:rsid w:val="00EC7894"/>
    <w:rsid w:val="00ED768B"/>
    <w:rsid w:val="00EE3C6F"/>
    <w:rsid w:val="00EF469D"/>
    <w:rsid w:val="00F01380"/>
    <w:rsid w:val="00F079D5"/>
    <w:rsid w:val="00F1312E"/>
    <w:rsid w:val="00F4199A"/>
    <w:rsid w:val="00F45CD8"/>
    <w:rsid w:val="00F544C0"/>
    <w:rsid w:val="00F570A3"/>
    <w:rsid w:val="00F660CB"/>
    <w:rsid w:val="00F80B17"/>
    <w:rsid w:val="00F81170"/>
    <w:rsid w:val="00F9750E"/>
    <w:rsid w:val="00FA6A34"/>
    <w:rsid w:val="00FA7AC6"/>
    <w:rsid w:val="00FB051A"/>
    <w:rsid w:val="00FB259F"/>
    <w:rsid w:val="00FB3A45"/>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stersystems.com/" TargetMode="Externa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ipr.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hyperlink" Target="http://forstersystems.com"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mailto:forster@maipr.com" TargetMode="Externa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1347</Words>
  <Characters>8490</Characters>
  <Application>Microsoft Office Word</Application>
  <DocSecurity>0</DocSecurity>
  <Lines>70</Lines>
  <Paragraphs>19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32</cp:revision>
  <cp:lastPrinted>2024-01-31T16:11:00Z</cp:lastPrinted>
  <dcterms:created xsi:type="dcterms:W3CDTF">2024-08-01T09:40:00Z</dcterms:created>
  <dcterms:modified xsi:type="dcterms:W3CDTF">2025-10-24T10:01:00Z</dcterms:modified>
</cp:coreProperties>
</file>