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A1A7E1" w14:textId="77777777" w:rsidR="000A2C90" w:rsidRDefault="000A2C90" w:rsidP="00511C5D">
      <w:pPr>
        <w:rPr>
          <w:rFonts w:ascii="Arial" w:hAnsi="Arial"/>
          <w:sz w:val="27"/>
          <w:szCs w:val="27"/>
        </w:rPr>
      </w:pPr>
    </w:p>
    <w:p w14:paraId="792883E7" w14:textId="524D1814" w:rsidR="00331696" w:rsidRPr="0040699F" w:rsidRDefault="00CE2C62" w:rsidP="00511C5D">
      <w:pPr>
        <w:rPr>
          <w:rFonts w:ascii="Arial" w:hAnsi="Arial" w:cs="Arial"/>
          <w:sz w:val="27"/>
          <w:szCs w:val="27"/>
        </w:rPr>
      </w:pPr>
      <w:r w:rsidRPr="0040699F">
        <w:rPr>
          <w:rFonts w:ascii="Arial" w:hAnsi="Arial"/>
          <w:sz w:val="27"/>
          <w:szCs w:val="27"/>
        </w:rPr>
        <w:t xml:space="preserve">Communiqué de presse </w:t>
      </w:r>
      <w:r w:rsidR="0040699F" w:rsidRPr="0040699F">
        <w:rPr>
          <w:rFonts w:ascii="Arial" w:hAnsi="Arial"/>
          <w:sz w:val="27"/>
          <w:szCs w:val="27"/>
        </w:rPr>
        <w:t>07</w:t>
      </w:r>
      <w:r w:rsidRPr="0040699F">
        <w:rPr>
          <w:rFonts w:ascii="Arial" w:hAnsi="Arial"/>
          <w:sz w:val="27"/>
          <w:szCs w:val="27"/>
        </w:rPr>
        <w:t>/2025</w:t>
      </w:r>
    </w:p>
    <w:p w14:paraId="1629F4E9" w14:textId="62A5420B" w:rsidR="00CE2C62" w:rsidRPr="0071178D" w:rsidRDefault="00CE2C62" w:rsidP="00511C5D">
      <w:pPr>
        <w:rPr>
          <w:rFonts w:ascii="Arial" w:hAnsi="Arial" w:cs="Arial"/>
          <w:szCs w:val="20"/>
        </w:rPr>
      </w:pPr>
    </w:p>
    <w:p w14:paraId="78E3910F" w14:textId="4D40F053" w:rsidR="00CE2C62" w:rsidRPr="0071178D" w:rsidRDefault="00CE2C62" w:rsidP="00511C5D">
      <w:pPr>
        <w:rPr>
          <w:rFonts w:ascii="Arial" w:hAnsi="Arial" w:cs="Arial"/>
          <w:szCs w:val="20"/>
        </w:rPr>
      </w:pPr>
    </w:p>
    <w:p w14:paraId="489F0B1D" w14:textId="35AA77DB" w:rsidR="00135CFE" w:rsidRPr="0071178D" w:rsidRDefault="00E856E1" w:rsidP="00EE6C8F">
      <w:pPr>
        <w:rPr>
          <w:rFonts w:ascii="Arial" w:hAnsi="Arial" w:cs="Arial"/>
          <w:szCs w:val="20"/>
        </w:rPr>
      </w:pPr>
      <w:r>
        <w:rPr>
          <w:rFonts w:ascii="Arial" w:hAnsi="Arial"/>
        </w:rPr>
        <w:t>Sécurité systématique</w:t>
      </w:r>
    </w:p>
    <w:p w14:paraId="3FB86C1B" w14:textId="77777777" w:rsidR="002C3537" w:rsidRPr="0071178D" w:rsidRDefault="002C3537" w:rsidP="00EE6C8F">
      <w:pPr>
        <w:rPr>
          <w:rFonts w:ascii="Arial" w:hAnsi="Arial" w:cs="Arial"/>
          <w:b/>
          <w:bCs/>
          <w:color w:val="0F4196"/>
          <w:szCs w:val="20"/>
        </w:rPr>
      </w:pPr>
    </w:p>
    <w:p w14:paraId="5C9328D5" w14:textId="77777777" w:rsidR="000A2C90" w:rsidRDefault="00E856E1" w:rsidP="002D6BD4">
      <w:pPr>
        <w:spacing w:line="240" w:lineRule="auto"/>
        <w:rPr>
          <w:rFonts w:ascii="Arial" w:hAnsi="Arial"/>
          <w:b/>
          <w:color w:val="0F4196"/>
          <w:sz w:val="44"/>
          <w:szCs w:val="44"/>
        </w:rPr>
      </w:pPr>
      <w:r w:rsidRPr="0040699F">
        <w:rPr>
          <w:rFonts w:ascii="Arial" w:hAnsi="Arial"/>
          <w:b/>
          <w:color w:val="0F4196"/>
          <w:sz w:val="44"/>
          <w:szCs w:val="44"/>
        </w:rPr>
        <w:t xml:space="preserve">Forster Systèmes de profilés : </w:t>
      </w:r>
    </w:p>
    <w:p w14:paraId="42EE6F93" w14:textId="3EB2632A" w:rsidR="00CE2C62" w:rsidRPr="0040699F" w:rsidRDefault="00E856E1" w:rsidP="002D6BD4">
      <w:pPr>
        <w:spacing w:line="240" w:lineRule="auto"/>
        <w:rPr>
          <w:rFonts w:ascii="Arial" w:hAnsi="Arial" w:cs="Arial"/>
          <w:b/>
          <w:bCs/>
          <w:color w:val="FF0000"/>
          <w:sz w:val="44"/>
          <w:szCs w:val="44"/>
        </w:rPr>
      </w:pPr>
      <w:proofErr w:type="gramStart"/>
      <w:r w:rsidRPr="0040699F">
        <w:rPr>
          <w:rFonts w:ascii="Arial" w:hAnsi="Arial"/>
          <w:b/>
          <w:color w:val="0F4196"/>
          <w:sz w:val="44"/>
          <w:szCs w:val="44"/>
        </w:rPr>
        <w:t>la</w:t>
      </w:r>
      <w:proofErr w:type="gramEnd"/>
      <w:r w:rsidRPr="0040699F">
        <w:rPr>
          <w:rFonts w:ascii="Arial" w:hAnsi="Arial"/>
          <w:b/>
          <w:color w:val="0F4196"/>
          <w:sz w:val="44"/>
          <w:szCs w:val="44"/>
        </w:rPr>
        <w:t xml:space="preserve"> résistance au feu conçue pour durer</w:t>
      </w:r>
    </w:p>
    <w:p w14:paraId="366C530F" w14:textId="77777777" w:rsidR="00EE6C8F" w:rsidRPr="002D6BD4" w:rsidRDefault="00EE6C8F" w:rsidP="00B02099">
      <w:pPr>
        <w:spacing w:line="276" w:lineRule="auto"/>
        <w:rPr>
          <w:rFonts w:ascii="Arial" w:hAnsi="Arial" w:cs="Arial"/>
          <w:b/>
          <w:bCs/>
          <w:sz w:val="28"/>
          <w:szCs w:val="28"/>
        </w:rPr>
      </w:pPr>
    </w:p>
    <w:p w14:paraId="7A828085" w14:textId="5CE49493" w:rsidR="00174D42" w:rsidRPr="0071178D" w:rsidRDefault="00EE6C8F" w:rsidP="00174D42">
      <w:pPr>
        <w:pStyle w:val="StandardWeb"/>
        <w:rPr>
          <w:rFonts w:ascii="Arial" w:eastAsia="Times New Roman" w:hAnsi="Arial" w:cs="Arial"/>
          <w:b/>
          <w:bCs/>
          <w:sz w:val="20"/>
          <w:szCs w:val="20"/>
        </w:rPr>
      </w:pPr>
      <w:r>
        <w:rPr>
          <w:rFonts w:ascii="Arial" w:hAnsi="Arial"/>
          <w:b/>
          <w:sz w:val="20"/>
        </w:rPr>
        <w:t xml:space="preserve">Romanshorn, </w:t>
      </w:r>
      <w:r w:rsidR="0040699F" w:rsidRPr="0040699F">
        <w:rPr>
          <w:rFonts w:ascii="Arial" w:hAnsi="Arial"/>
          <w:b/>
          <w:sz w:val="20"/>
        </w:rPr>
        <w:t>juillet</w:t>
      </w:r>
      <w:r w:rsidR="0040699F">
        <w:rPr>
          <w:rFonts w:ascii="Arial" w:hAnsi="Arial"/>
          <w:b/>
          <w:sz w:val="20"/>
        </w:rPr>
        <w:t xml:space="preserve"> </w:t>
      </w:r>
      <w:r w:rsidRPr="0040699F">
        <w:rPr>
          <w:rFonts w:ascii="Arial" w:hAnsi="Arial"/>
          <w:b/>
          <w:sz w:val="20"/>
        </w:rPr>
        <w:t>2025.</w:t>
      </w:r>
      <w:r>
        <w:rPr>
          <w:rFonts w:ascii="Arial" w:hAnsi="Arial"/>
          <w:b/>
          <w:sz w:val="20"/>
        </w:rPr>
        <w:t xml:space="preserve"> La sécurité en cas d’incendie constitue l’un des critères les plus exigeants lors de la planification d’un bâtiment. Les architectes jouent les équilibristes afin de concilier prescriptions légales, contraintes techniques et considérations esthétiques. Ainsi, les portes, les vitrages et les façades doivent à la fois sécuriser les issues de secours, empêcher la propagation du feu et de la fumée, et s’intégrer harmonieusement dans le concept d’aménagement. Forster Systèmes de profilés développe depuis des décennies des solutions coupe-feu en acier et en acier inox qui répondent précisément et durablement à ces attentes.</w:t>
      </w:r>
    </w:p>
    <w:p w14:paraId="200CC224" w14:textId="77777777" w:rsidR="00174D42" w:rsidRPr="0071178D" w:rsidRDefault="00174D42" w:rsidP="00174D42">
      <w:pPr>
        <w:pStyle w:val="StandardWeb"/>
        <w:rPr>
          <w:rFonts w:ascii="Arial" w:eastAsia="Times New Roman" w:hAnsi="Arial" w:cs="Arial"/>
          <w:b/>
          <w:bCs/>
          <w:sz w:val="20"/>
          <w:szCs w:val="20"/>
          <w:lang w:eastAsia="de-DE"/>
        </w:rPr>
      </w:pPr>
    </w:p>
    <w:p w14:paraId="39995B1A" w14:textId="1C03886D" w:rsidR="002A1D6C" w:rsidRPr="0071178D" w:rsidRDefault="00174D42" w:rsidP="002A1D6C">
      <w:pPr>
        <w:pStyle w:val="StandardWeb"/>
        <w:rPr>
          <w:rFonts w:ascii="Arial" w:eastAsia="Times New Roman" w:hAnsi="Arial" w:cs="Arial"/>
          <w:sz w:val="20"/>
          <w:szCs w:val="20"/>
        </w:rPr>
      </w:pPr>
      <w:r>
        <w:rPr>
          <w:rFonts w:ascii="Arial" w:hAnsi="Arial"/>
          <w:sz w:val="20"/>
        </w:rPr>
        <w:t>Face au pire, les solutions coupe-feu ont pour mission de sauver des vies et protéger des biens. La planification doit donc respecter des directives strictes, qui incluent notamment des procédures d’expertise et d’homologation spécifiques à chaque pays ainsi que des obligations de maintenance régies par la loi. Forster accompagne les architectes, les planificatrices et planificateurs ainsi que les responsables de la mise en œuvre dans toutes les phases du projet en leur fournissant non seulement des conseils techniques, mais aussi un portefeuille complet de systèmes de protection incendie en acier et en acier inox pour l’intérieur et l’enveloppe du bâtiment.</w:t>
      </w:r>
    </w:p>
    <w:p w14:paraId="1AB6B3E3" w14:textId="77777777" w:rsidR="002A1D6C" w:rsidRPr="0071178D" w:rsidRDefault="002A1D6C" w:rsidP="00174D42">
      <w:pPr>
        <w:pStyle w:val="StandardWeb"/>
        <w:rPr>
          <w:rFonts w:ascii="Arial" w:eastAsia="Times New Roman" w:hAnsi="Arial" w:cs="Arial"/>
          <w:sz w:val="20"/>
          <w:szCs w:val="20"/>
          <w:lang w:eastAsia="de-DE"/>
        </w:rPr>
      </w:pPr>
    </w:p>
    <w:p w14:paraId="3357F346" w14:textId="4E95792A" w:rsidR="008D768F" w:rsidRPr="0071178D" w:rsidRDefault="008D768F" w:rsidP="008D768F">
      <w:pPr>
        <w:pStyle w:val="StandardWeb"/>
        <w:rPr>
          <w:rFonts w:ascii="Arial" w:hAnsi="Arial" w:cs="Arial"/>
          <w:b/>
          <w:bCs/>
          <w:sz w:val="20"/>
          <w:szCs w:val="20"/>
        </w:rPr>
      </w:pPr>
      <w:r>
        <w:rPr>
          <w:rFonts w:ascii="Arial" w:hAnsi="Arial"/>
          <w:b/>
          <w:sz w:val="20"/>
        </w:rPr>
        <w:t>L’acier, un matériau durable pour la résistance au feu</w:t>
      </w:r>
    </w:p>
    <w:p w14:paraId="58281C57" w14:textId="5540F484" w:rsidR="00720080" w:rsidRPr="0071178D" w:rsidRDefault="00C15AED" w:rsidP="00720080">
      <w:pPr>
        <w:pStyle w:val="StandardWeb"/>
        <w:rPr>
          <w:rFonts w:ascii="Arial" w:hAnsi="Arial" w:cs="Arial"/>
          <w:sz w:val="20"/>
          <w:szCs w:val="20"/>
        </w:rPr>
      </w:pPr>
      <w:r>
        <w:rPr>
          <w:rFonts w:ascii="Arial" w:hAnsi="Arial"/>
          <w:sz w:val="20"/>
        </w:rPr>
        <w:t xml:space="preserve">À l’heure du choix des matériaux pour les éléments coupe-feu, l’acier offre divers avantages clés : naturellement incombustible, résistant et indéformable, il assure une protection même à des températures élevées jusqu’à une durée certifiée de 120 minutes. Ces propriétés permettent de construire des fenêtres, des portes et des vitrages discrets, de grandes dimensions et particulièrement robustes qui satisfont à des normes de sécurité strictes tout en offrant une transparence maximale. Forster fabrique ses profilés coupe-feu en acier et en acier inox en y intégrant des remplissages et des joints spécialement conçus. En outre, Forster décline ses systèmes en acier à faibles émissions carbone (Low Carbon </w:t>
      </w:r>
      <w:proofErr w:type="spellStart"/>
      <w:r>
        <w:rPr>
          <w:rFonts w:ascii="Arial" w:hAnsi="Arial"/>
          <w:sz w:val="20"/>
        </w:rPr>
        <w:t>Emission</w:t>
      </w:r>
      <w:proofErr w:type="spellEnd"/>
      <w:r>
        <w:rPr>
          <w:rFonts w:ascii="Arial" w:hAnsi="Arial"/>
          <w:sz w:val="20"/>
        </w:rPr>
        <w:t xml:space="preserve"> Steel, LCES) et assiste les planificatrices et planificateurs par le biais de DEP systèmes (déclarations environnementales de produit) adéquates pour les projets qui visent une certification de développement durable comme LEED, BREEAM, </w:t>
      </w:r>
      <w:proofErr w:type="spellStart"/>
      <w:r>
        <w:rPr>
          <w:rFonts w:ascii="Arial" w:hAnsi="Arial"/>
          <w:sz w:val="20"/>
        </w:rPr>
        <w:t>Minergie</w:t>
      </w:r>
      <w:proofErr w:type="spellEnd"/>
      <w:r>
        <w:rPr>
          <w:rFonts w:ascii="Arial" w:hAnsi="Arial"/>
          <w:sz w:val="20"/>
        </w:rPr>
        <w:t xml:space="preserve"> ou </w:t>
      </w:r>
      <w:proofErr w:type="spellStart"/>
      <w:r>
        <w:rPr>
          <w:rFonts w:ascii="Arial" w:hAnsi="Arial"/>
          <w:sz w:val="20"/>
        </w:rPr>
        <w:t>ecobau</w:t>
      </w:r>
      <w:proofErr w:type="spellEnd"/>
      <w:r>
        <w:rPr>
          <w:rFonts w:ascii="Arial" w:hAnsi="Arial"/>
          <w:sz w:val="20"/>
        </w:rPr>
        <w:t xml:space="preserve">. </w:t>
      </w:r>
    </w:p>
    <w:p w14:paraId="35F2B060" w14:textId="77777777" w:rsidR="008D768F" w:rsidRPr="0071178D" w:rsidRDefault="008D768F" w:rsidP="00174D42">
      <w:pPr>
        <w:pStyle w:val="StandardWeb"/>
        <w:rPr>
          <w:rFonts w:ascii="Arial" w:hAnsi="Arial" w:cs="Arial"/>
          <w:sz w:val="20"/>
          <w:szCs w:val="20"/>
        </w:rPr>
      </w:pPr>
    </w:p>
    <w:p w14:paraId="671E3990" w14:textId="4CAB6819" w:rsidR="008D768F" w:rsidRPr="0071178D" w:rsidRDefault="00923C65" w:rsidP="00174D42">
      <w:pPr>
        <w:pStyle w:val="StandardWeb"/>
        <w:rPr>
          <w:rFonts w:ascii="Arial" w:hAnsi="Arial" w:cs="Arial"/>
          <w:b/>
          <w:bCs/>
          <w:sz w:val="20"/>
          <w:szCs w:val="20"/>
        </w:rPr>
      </w:pPr>
      <w:r>
        <w:rPr>
          <w:rFonts w:ascii="Arial" w:hAnsi="Arial"/>
          <w:b/>
          <w:sz w:val="20"/>
        </w:rPr>
        <w:t>Résistance au feu et aménagement intérieur : quand la sécurité et la conception libre se rencontrent</w:t>
      </w:r>
    </w:p>
    <w:p w14:paraId="21F70EF9" w14:textId="7CF576AB" w:rsidR="00950962" w:rsidRPr="0071178D" w:rsidRDefault="00C42455" w:rsidP="00174D42">
      <w:pPr>
        <w:pStyle w:val="StandardWeb"/>
        <w:rPr>
          <w:rFonts w:ascii="Arial" w:eastAsia="Times New Roman" w:hAnsi="Arial" w:cs="Arial"/>
          <w:sz w:val="20"/>
          <w:szCs w:val="20"/>
        </w:rPr>
      </w:pPr>
      <w:r>
        <w:rPr>
          <w:rFonts w:ascii="Arial" w:hAnsi="Arial"/>
          <w:sz w:val="20"/>
        </w:rPr>
        <w:t xml:space="preserve">À l’intérieur, les portes et vitrages coupe-feu jouent un rôle décisif pour sécuriser les issues de secours. Forster Systèmes de profilés bénéficie de plusieurs décennies d’expérience dans le développement de solutions fiables. En 1984, Forster était le premier fournisseur de systèmes à introduire avec forster </w:t>
      </w:r>
      <w:proofErr w:type="spellStart"/>
      <w:r>
        <w:rPr>
          <w:rFonts w:ascii="Arial" w:hAnsi="Arial"/>
          <w:sz w:val="20"/>
        </w:rPr>
        <w:t>fuego</w:t>
      </w:r>
      <w:proofErr w:type="spellEnd"/>
      <w:r>
        <w:rPr>
          <w:rFonts w:ascii="Arial" w:hAnsi="Arial"/>
          <w:sz w:val="20"/>
        </w:rPr>
        <w:t xml:space="preserve"> </w:t>
      </w:r>
      <w:proofErr w:type="spellStart"/>
      <w:r>
        <w:rPr>
          <w:rFonts w:ascii="Arial" w:hAnsi="Arial"/>
          <w:sz w:val="20"/>
        </w:rPr>
        <w:t>classic</w:t>
      </w:r>
      <w:proofErr w:type="spellEnd"/>
      <w:r>
        <w:rPr>
          <w:rFonts w:ascii="Arial" w:hAnsi="Arial"/>
          <w:sz w:val="20"/>
        </w:rPr>
        <w:t xml:space="preserve"> une porte vitrée en acier qui répondait aux exigences de résistance au feu en vigueur à l’époque. Cette innovation offrait de nouvelles possibilités aux architectes pour créer des espaces intérieurs baignés de lumière sans compromettre la sécurité. </w:t>
      </w:r>
    </w:p>
    <w:p w14:paraId="6B8812B5" w14:textId="77777777" w:rsidR="00950962" w:rsidRPr="0071178D" w:rsidRDefault="00950962" w:rsidP="00174D42">
      <w:pPr>
        <w:pStyle w:val="StandardWeb"/>
        <w:rPr>
          <w:rFonts w:ascii="Arial" w:eastAsia="Times New Roman" w:hAnsi="Arial" w:cs="Arial"/>
          <w:sz w:val="20"/>
          <w:szCs w:val="20"/>
          <w:lang w:eastAsia="de-DE"/>
        </w:rPr>
      </w:pPr>
    </w:p>
    <w:p w14:paraId="50117C1C" w14:textId="7D550591" w:rsidR="003A3C44" w:rsidRPr="0071178D" w:rsidRDefault="008D768F" w:rsidP="00174D42">
      <w:pPr>
        <w:pStyle w:val="StandardWeb"/>
        <w:rPr>
          <w:rFonts w:ascii="Arial" w:eastAsia="Times New Roman" w:hAnsi="Arial" w:cs="Arial"/>
          <w:sz w:val="20"/>
          <w:szCs w:val="20"/>
        </w:rPr>
      </w:pPr>
      <w:r>
        <w:rPr>
          <w:rFonts w:ascii="Arial" w:hAnsi="Arial"/>
          <w:sz w:val="20"/>
        </w:rPr>
        <w:lastRenderedPageBreak/>
        <w:t xml:space="preserve">Aujourd’hui, avec forster </w:t>
      </w:r>
      <w:proofErr w:type="spellStart"/>
      <w:r>
        <w:rPr>
          <w:rFonts w:ascii="Arial" w:hAnsi="Arial"/>
          <w:sz w:val="20"/>
        </w:rPr>
        <w:t>fuego</w:t>
      </w:r>
      <w:proofErr w:type="spellEnd"/>
      <w:r>
        <w:rPr>
          <w:rFonts w:ascii="Arial" w:hAnsi="Arial"/>
          <w:sz w:val="20"/>
        </w:rPr>
        <w:t xml:space="preserve"> light, le fabricant propose un produit pionnier et complet qui, selon l’homologation, convient aux portes, portes coulissantes et vitrages fixes. Il atteint la classe de résistance au feu EI120. Testées pour une résistance à l’ouverture et fermeture répétées allant jusqu’à un million de cycles, les portes en acier offrent de nombreuses possibilités de mécanismes : battantes à un vantail classiques, coulissantes télescopiques compactes ou coulissantes avec fonction issue de secours intégrée. Celles-ci assurent fiabilité et sécurité, même dans les zones très fréquentées telles que les aéroports ou les gares. Avec forster presto </w:t>
      </w:r>
      <w:proofErr w:type="spellStart"/>
      <w:r>
        <w:rPr>
          <w:rFonts w:ascii="Arial" w:hAnsi="Arial"/>
          <w:sz w:val="20"/>
        </w:rPr>
        <w:t>xs</w:t>
      </w:r>
      <w:proofErr w:type="spellEnd"/>
      <w:r>
        <w:rPr>
          <w:rFonts w:ascii="Arial" w:hAnsi="Arial"/>
          <w:sz w:val="20"/>
        </w:rPr>
        <w:t>, Forster présente en outre une solution résistante au feu pour des fermetures intérieures discrètes et sans isolation thermique en guise d’issues de secours. Le système associe des largeurs face vue étroites à des classes de protection incendie certifiées jusqu’à EW60 et à une étanchéité aux fumées jusqu’à S</w:t>
      </w:r>
      <w:r>
        <w:rPr>
          <w:rFonts w:ascii="Arial" w:hAnsi="Arial"/>
          <w:sz w:val="20"/>
          <w:vertAlign w:val="subscript"/>
        </w:rPr>
        <w:t>200</w:t>
      </w:r>
      <w:r>
        <w:rPr>
          <w:rFonts w:ascii="Arial" w:hAnsi="Arial"/>
          <w:sz w:val="20"/>
        </w:rPr>
        <w:t>. Il convient parfaitement aux bâtiments qui misent sur une transparence maximale à l’intérieur.</w:t>
      </w:r>
    </w:p>
    <w:p w14:paraId="3B9491E7" w14:textId="77777777" w:rsidR="00950962" w:rsidRPr="0071178D" w:rsidRDefault="00950962" w:rsidP="00174D42">
      <w:pPr>
        <w:pStyle w:val="StandardWeb"/>
        <w:rPr>
          <w:rFonts w:ascii="Arial" w:eastAsia="Times New Roman" w:hAnsi="Arial" w:cs="Arial"/>
          <w:sz w:val="20"/>
          <w:szCs w:val="20"/>
          <w:lang w:eastAsia="de-DE"/>
        </w:rPr>
      </w:pPr>
    </w:p>
    <w:p w14:paraId="5C3B6012" w14:textId="03B7E110" w:rsidR="00334320" w:rsidRPr="0071178D" w:rsidRDefault="00923C65" w:rsidP="00923C65">
      <w:pPr>
        <w:pStyle w:val="StandardWeb"/>
        <w:rPr>
          <w:rFonts w:ascii="Arial" w:eastAsia="Times New Roman" w:hAnsi="Arial" w:cs="Arial"/>
          <w:sz w:val="20"/>
          <w:szCs w:val="20"/>
        </w:rPr>
      </w:pPr>
      <w:r>
        <w:rPr>
          <w:rFonts w:ascii="Arial" w:hAnsi="Arial"/>
          <w:b/>
          <w:sz w:val="20"/>
        </w:rPr>
        <w:t>Enveloppe de bâtiment résistante au feu</w:t>
      </w:r>
    </w:p>
    <w:p w14:paraId="0488D574" w14:textId="07F98418" w:rsidR="00F668C2" w:rsidRPr="0071178D" w:rsidRDefault="00334320" w:rsidP="00923C65">
      <w:pPr>
        <w:pStyle w:val="StandardWeb"/>
        <w:rPr>
          <w:rFonts w:ascii="Arial" w:eastAsia="Times New Roman" w:hAnsi="Arial" w:cs="Arial"/>
          <w:sz w:val="20"/>
          <w:szCs w:val="20"/>
        </w:rPr>
      </w:pPr>
      <w:r>
        <w:rPr>
          <w:rFonts w:ascii="Arial" w:hAnsi="Arial"/>
          <w:sz w:val="20"/>
        </w:rPr>
        <w:t>Dans l’enveloppe du bâtiment, la résistance au feu poursuit deux objectifs. D’une part, elle évite la propagation des flammes aux bâtiments voisins ou aux annexes. D’autre part, elle isole les étages entre eux. Les éléments de portes, fenêtres et façades doivent aussi assurer l’isolation thermique du bâtiment. Dans l’intention de satisfaire à ces exigences complexes, Forster propose un portefeuille coordonné de systèmes de profilés isolés afin de correspondre à différentes classes de protection incendie.</w:t>
      </w:r>
    </w:p>
    <w:p w14:paraId="0859C468" w14:textId="77777777" w:rsidR="00F668C2" w:rsidRPr="0071178D" w:rsidRDefault="00F668C2" w:rsidP="00923C65">
      <w:pPr>
        <w:pStyle w:val="StandardWeb"/>
        <w:rPr>
          <w:rFonts w:ascii="Arial" w:eastAsia="Times New Roman" w:hAnsi="Arial" w:cs="Arial"/>
          <w:sz w:val="20"/>
          <w:szCs w:val="20"/>
          <w:lang w:eastAsia="de-DE"/>
        </w:rPr>
      </w:pPr>
    </w:p>
    <w:p w14:paraId="3772CE10" w14:textId="6CE1D4D4" w:rsidR="00F668C2" w:rsidRPr="0071178D" w:rsidRDefault="00F668C2" w:rsidP="00923C65">
      <w:pPr>
        <w:pStyle w:val="StandardWeb"/>
        <w:rPr>
          <w:rFonts w:ascii="Arial" w:eastAsia="Times New Roman" w:hAnsi="Arial" w:cs="Arial"/>
          <w:sz w:val="20"/>
          <w:szCs w:val="20"/>
        </w:rPr>
      </w:pPr>
      <w:r>
        <w:rPr>
          <w:rFonts w:ascii="Arial" w:hAnsi="Arial"/>
          <w:sz w:val="20"/>
        </w:rPr>
        <w:t xml:space="preserve">Doté d’une isolation thermique, forster </w:t>
      </w:r>
      <w:proofErr w:type="spellStart"/>
      <w:r>
        <w:rPr>
          <w:rFonts w:ascii="Arial" w:hAnsi="Arial"/>
          <w:sz w:val="20"/>
        </w:rPr>
        <w:t>unico</w:t>
      </w:r>
      <w:proofErr w:type="spellEnd"/>
      <w:r>
        <w:rPr>
          <w:rFonts w:ascii="Arial" w:hAnsi="Arial"/>
          <w:sz w:val="20"/>
        </w:rPr>
        <w:t xml:space="preserve"> sert de base à des solutions de portes et de fenêtres fiables, stables et durables pour l’enveloppe du bâtiment. Quand la discrétion est de mise, forster </w:t>
      </w:r>
      <w:proofErr w:type="spellStart"/>
      <w:r>
        <w:rPr>
          <w:rFonts w:ascii="Arial" w:hAnsi="Arial"/>
          <w:sz w:val="20"/>
        </w:rPr>
        <w:t>unico</w:t>
      </w:r>
      <w:proofErr w:type="spellEnd"/>
      <w:r>
        <w:rPr>
          <w:rFonts w:ascii="Arial" w:hAnsi="Arial"/>
          <w:sz w:val="20"/>
        </w:rPr>
        <w:t> </w:t>
      </w:r>
      <w:proofErr w:type="spellStart"/>
      <w:r>
        <w:rPr>
          <w:rFonts w:ascii="Arial" w:hAnsi="Arial"/>
          <w:sz w:val="20"/>
        </w:rPr>
        <w:t>xs</w:t>
      </w:r>
      <w:proofErr w:type="spellEnd"/>
      <w:r>
        <w:rPr>
          <w:rFonts w:ascii="Arial" w:hAnsi="Arial"/>
          <w:sz w:val="20"/>
        </w:rPr>
        <w:t xml:space="preserve"> offre une version avec des faces vues de profilés minces, la plus fine mesurant 23 millimètres. </w:t>
      </w:r>
      <w:proofErr w:type="gramStart"/>
      <w:r>
        <w:rPr>
          <w:rFonts w:ascii="Arial" w:hAnsi="Arial"/>
          <w:sz w:val="20"/>
        </w:rPr>
        <w:t>forster</w:t>
      </w:r>
      <w:proofErr w:type="gramEnd"/>
      <w:r>
        <w:rPr>
          <w:rFonts w:ascii="Arial" w:hAnsi="Arial"/>
          <w:sz w:val="20"/>
        </w:rPr>
        <w:t xml:space="preserve"> omnia, le premier de son genre entièrement fabriqué en acier, se positionne en champion du développement durable. À l’instar de tous les systèmes de profilés à isolation thermique de Forster, il se passe non seulement d’isolateurs en plastique, mais aussi de remplissages supplémentaires grâce à sa construction spéciale. Cette caractéristique facilite le tri et le recyclage des fenêtres, des portes et des vitrages à la fin de leur cycle de vie. </w:t>
      </w:r>
    </w:p>
    <w:p w14:paraId="30F5B153" w14:textId="77777777" w:rsidR="00F668C2" w:rsidRPr="0071178D" w:rsidRDefault="00F668C2" w:rsidP="00923C65">
      <w:pPr>
        <w:pStyle w:val="StandardWeb"/>
        <w:rPr>
          <w:rFonts w:ascii="Arial" w:eastAsia="Times New Roman" w:hAnsi="Arial" w:cs="Arial"/>
          <w:sz w:val="20"/>
          <w:szCs w:val="20"/>
          <w:lang w:eastAsia="de-DE"/>
        </w:rPr>
      </w:pPr>
    </w:p>
    <w:p w14:paraId="37B5AF66" w14:textId="40446DF5" w:rsidR="00F668C2" w:rsidRPr="0071178D" w:rsidRDefault="00F668C2" w:rsidP="00923C65">
      <w:pPr>
        <w:pStyle w:val="StandardWeb"/>
        <w:rPr>
          <w:rFonts w:ascii="Arial" w:eastAsia="Times New Roman" w:hAnsi="Arial" w:cs="Arial"/>
          <w:sz w:val="20"/>
          <w:szCs w:val="20"/>
        </w:rPr>
      </w:pPr>
      <w:r>
        <w:rPr>
          <w:rFonts w:ascii="Arial" w:hAnsi="Arial"/>
          <w:sz w:val="20"/>
        </w:rPr>
        <w:t xml:space="preserve">Pour compléter l’assortiment, forster thermfix vario, un système en montants et traverses, permet de construire des façades coupe-feu de grandes dimensions atteignant la classe EI120. Et ce, avec des largeurs face vue très fines de seulement 45 millimètres. Pour les verrières et vitrages horizontaux, inclinés de 0 à 60 degrés, le système de façade en applique forster thermfix light assure une résistance au feu certifiée allant jusqu’à EI60. </w:t>
      </w:r>
    </w:p>
    <w:p w14:paraId="132FF9A6" w14:textId="77777777" w:rsidR="00F668C2" w:rsidRPr="0071178D" w:rsidRDefault="00F668C2" w:rsidP="00923C65">
      <w:pPr>
        <w:pStyle w:val="StandardWeb"/>
        <w:rPr>
          <w:rFonts w:ascii="Arial" w:eastAsia="Times New Roman" w:hAnsi="Arial" w:cs="Arial"/>
          <w:sz w:val="20"/>
          <w:szCs w:val="20"/>
          <w:lang w:eastAsia="de-DE"/>
        </w:rPr>
      </w:pPr>
    </w:p>
    <w:p w14:paraId="627469A8" w14:textId="695D0F91" w:rsidR="0071178D" w:rsidRDefault="00007707" w:rsidP="00174D42">
      <w:pPr>
        <w:pStyle w:val="StandardWeb"/>
        <w:rPr>
          <w:rFonts w:ascii="Arial" w:eastAsia="Times New Roman" w:hAnsi="Arial" w:cs="Arial"/>
          <w:b/>
          <w:bCs/>
          <w:sz w:val="20"/>
          <w:szCs w:val="20"/>
        </w:rPr>
      </w:pPr>
      <w:r>
        <w:rPr>
          <w:rFonts w:ascii="Arial" w:hAnsi="Arial"/>
          <w:b/>
          <w:sz w:val="20"/>
        </w:rPr>
        <w:t>La longévité, un gage de qualité</w:t>
      </w:r>
    </w:p>
    <w:p w14:paraId="7DB15CF2" w14:textId="19DDF286" w:rsidR="00007707" w:rsidRDefault="00007707" w:rsidP="00007707">
      <w:pPr>
        <w:pStyle w:val="StandardWeb"/>
        <w:rPr>
          <w:rFonts w:ascii="Arial" w:eastAsia="Times New Roman" w:hAnsi="Arial" w:cs="Arial"/>
          <w:sz w:val="20"/>
          <w:szCs w:val="20"/>
        </w:rPr>
      </w:pPr>
      <w:r>
        <w:rPr>
          <w:rFonts w:ascii="Arial" w:hAnsi="Arial"/>
          <w:sz w:val="20"/>
        </w:rPr>
        <w:t xml:space="preserve">Une porte qui accomplit sa mission de protection sans faille depuis 35 ans ? Quand il s’agit de résistance au feu, la longévité joue un rôle clé. Forster en a parfaitement conscience, comme en témoigne une de ses portes coupe-feu, installée en Allemagne depuis 1988 et qui fonctionne encore parfaitement aujourd’hui. Elle incarne la qualité et la résistance des systèmes de profilés en acier du fabricant suisse. </w:t>
      </w:r>
    </w:p>
    <w:p w14:paraId="23BEA3FF" w14:textId="77777777" w:rsidR="00007707" w:rsidRPr="0071178D" w:rsidRDefault="00007707" w:rsidP="00007707">
      <w:pPr>
        <w:pStyle w:val="StandardWeb"/>
        <w:rPr>
          <w:rFonts w:ascii="Arial" w:eastAsia="Times New Roman" w:hAnsi="Arial" w:cs="Arial"/>
          <w:sz w:val="20"/>
          <w:szCs w:val="20"/>
          <w:lang w:eastAsia="de-DE"/>
        </w:rPr>
      </w:pPr>
    </w:p>
    <w:p w14:paraId="1847BC68" w14:textId="77777777" w:rsidR="00007707" w:rsidRPr="0071178D" w:rsidRDefault="00007707" w:rsidP="00007707">
      <w:pPr>
        <w:pStyle w:val="StandardWeb"/>
        <w:rPr>
          <w:rFonts w:ascii="Arial" w:eastAsia="Times New Roman" w:hAnsi="Arial" w:cs="Arial"/>
          <w:sz w:val="20"/>
          <w:szCs w:val="20"/>
          <w:lang w:eastAsia="de-DE"/>
        </w:rPr>
      </w:pPr>
    </w:p>
    <w:p w14:paraId="5027ABA6" w14:textId="77777777" w:rsidR="00C445B6" w:rsidRPr="00C445B6" w:rsidRDefault="00C445B6" w:rsidP="00C445B6">
      <w:pPr>
        <w:spacing w:after="160" w:line="259" w:lineRule="auto"/>
        <w:rPr>
          <w:rFonts w:ascii="Arial" w:hAnsi="Arial"/>
          <w:b/>
        </w:rPr>
      </w:pPr>
      <w:r w:rsidRPr="00C445B6">
        <w:rPr>
          <w:rFonts w:ascii="Arial" w:hAnsi="Arial"/>
          <w:b/>
          <w:bCs/>
        </w:rPr>
        <w:t xml:space="preserve">Vous trouverez de plus amples informations sur </w:t>
      </w:r>
      <w:hyperlink r:id="rId8" w:history="1">
        <w:r w:rsidRPr="00C445B6">
          <w:rPr>
            <w:rStyle w:val="Hyperlink"/>
            <w:rFonts w:ascii="Arial" w:hAnsi="Arial"/>
            <w:b/>
            <w:bCs/>
          </w:rPr>
          <w:t>www.forstersystems.com</w:t>
        </w:r>
      </w:hyperlink>
    </w:p>
    <w:p w14:paraId="1D291439" w14:textId="77777777" w:rsidR="0040699F" w:rsidRDefault="0040699F">
      <w:pPr>
        <w:spacing w:after="160" w:line="259" w:lineRule="auto"/>
        <w:rPr>
          <w:rFonts w:ascii="Arial" w:hAnsi="Arial"/>
          <w:b/>
        </w:rPr>
      </w:pPr>
      <w:r>
        <w:rPr>
          <w:rFonts w:ascii="Arial" w:hAnsi="Arial"/>
          <w:b/>
        </w:rPr>
        <w:br w:type="page"/>
      </w:r>
    </w:p>
    <w:p w14:paraId="6A85CC2D" w14:textId="281A89E6" w:rsidR="00CE2C62" w:rsidRPr="0071178D" w:rsidRDefault="00CE2C62" w:rsidP="00CE2C62">
      <w:pPr>
        <w:spacing w:line="276" w:lineRule="auto"/>
        <w:rPr>
          <w:rFonts w:ascii="Arial" w:hAnsi="Arial" w:cs="Arial"/>
          <w:szCs w:val="20"/>
        </w:rPr>
      </w:pPr>
      <w:r>
        <w:rPr>
          <w:rFonts w:ascii="Arial" w:hAnsi="Arial"/>
          <w:b/>
        </w:rPr>
        <w:lastRenderedPageBreak/>
        <w:t xml:space="preserve">Forster Systèmes de profilés – Steel </w:t>
      </w:r>
      <w:proofErr w:type="spellStart"/>
      <w:r>
        <w:rPr>
          <w:rFonts w:ascii="Arial" w:hAnsi="Arial"/>
          <w:b/>
        </w:rPr>
        <w:t>is</w:t>
      </w:r>
      <w:proofErr w:type="spellEnd"/>
      <w:r>
        <w:rPr>
          <w:rFonts w:ascii="Arial" w:hAnsi="Arial"/>
          <w:b/>
        </w:rPr>
        <w:t xml:space="preserve"> </w:t>
      </w:r>
      <w:proofErr w:type="spellStart"/>
      <w:r>
        <w:rPr>
          <w:rFonts w:ascii="Arial" w:hAnsi="Arial"/>
          <w:b/>
        </w:rPr>
        <w:t>our</w:t>
      </w:r>
      <w:proofErr w:type="spellEnd"/>
      <w:r>
        <w:rPr>
          <w:rFonts w:ascii="Arial" w:hAnsi="Arial"/>
          <w:b/>
        </w:rPr>
        <w:t xml:space="preserve"> nature.</w:t>
      </w:r>
      <w:r>
        <w:rPr>
          <w:rFonts w:ascii="Arial" w:hAnsi="Arial"/>
        </w:rPr>
        <w:br/>
        <w:t xml:space="preserve">Forster Systèmes de profilés SA développe et fabrique des solutions sûres et à haute efficacité énergétique en acier et en acier inox pour les portes, les fenêtres et les façades. Forster assume un rôle de partenaire dans le domaine des projets et propose un conseil individuel ainsi qu’un accompagnement sur place dans le monde entier. Les produits et les solutions systèmes de Forster pour enveloppes de bâtiments et pour intérieurs avec isolation thermique et applications de sécurité telles que résistance au feu, résistance à l’effraction et résistance aux balles sont conformes aux exigences et aux normes les plus élevées. Des accessoires et des services complets pour la clientèle et les partenaires commerciaux des secteurs de l’architecture, de la planification et de la construction parachèvent son portefeuille. </w:t>
      </w:r>
    </w:p>
    <w:p w14:paraId="1511F772" w14:textId="27DE393B" w:rsidR="00C46AD6" w:rsidRPr="0071178D" w:rsidRDefault="00CE2C62" w:rsidP="00CE2C62">
      <w:pPr>
        <w:spacing w:line="276" w:lineRule="auto"/>
        <w:rPr>
          <w:rFonts w:ascii="Arial" w:hAnsi="Arial" w:cs="Arial"/>
          <w:szCs w:val="20"/>
        </w:rPr>
      </w:pPr>
      <w:r>
        <w:rPr>
          <w:rFonts w:ascii="Arial" w:hAnsi="Arial"/>
        </w:rPr>
        <w:br/>
        <w:t>Forster travaille avec ses propres succursales dans plus de vingt pays et avec des partenaires de distribution exclusifs dans une dizaine d’autres : de l’Europe à l’Amérique du Nord, en passant par le Moyen-Orient et l’Asie.</w:t>
      </w:r>
    </w:p>
    <w:p w14:paraId="7AF59A5E" w14:textId="77777777" w:rsidR="007F508F" w:rsidRPr="0071178D" w:rsidRDefault="007F508F" w:rsidP="00CE2C62">
      <w:pPr>
        <w:spacing w:line="276" w:lineRule="auto"/>
        <w:rPr>
          <w:rFonts w:ascii="Arial" w:hAnsi="Arial" w:cs="Arial"/>
          <w:b/>
          <w:bCs/>
          <w:szCs w:val="20"/>
        </w:rPr>
      </w:pPr>
    </w:p>
    <w:p w14:paraId="0450DE0A" w14:textId="77777777" w:rsidR="00B32C04" w:rsidRDefault="00B32C04" w:rsidP="00CE2C62">
      <w:pPr>
        <w:spacing w:line="276" w:lineRule="auto"/>
        <w:rPr>
          <w:rFonts w:ascii="Arial" w:hAnsi="Arial" w:cs="Arial"/>
          <w:b/>
          <w:bCs/>
          <w:szCs w:val="20"/>
        </w:rPr>
      </w:pPr>
    </w:p>
    <w:p w14:paraId="4356609D" w14:textId="77777777" w:rsidR="003F5AE6" w:rsidRDefault="003F5AE6" w:rsidP="00CE2C62">
      <w:pPr>
        <w:spacing w:line="276" w:lineRule="auto"/>
        <w:rPr>
          <w:rFonts w:ascii="Arial" w:hAnsi="Arial" w:cs="Arial"/>
          <w:b/>
          <w:bCs/>
          <w:szCs w:val="20"/>
        </w:rPr>
      </w:pPr>
    </w:p>
    <w:p w14:paraId="2F7AAE5C" w14:textId="77777777" w:rsidR="00D11028" w:rsidRDefault="00D11028" w:rsidP="00CE2C62">
      <w:pPr>
        <w:spacing w:line="276" w:lineRule="auto"/>
        <w:rPr>
          <w:rFonts w:ascii="Arial" w:hAnsi="Arial" w:cs="Arial"/>
          <w:b/>
          <w:bCs/>
          <w:szCs w:val="20"/>
        </w:rPr>
      </w:pPr>
    </w:p>
    <w:p w14:paraId="4EEA28AF" w14:textId="77777777" w:rsidR="00D11028" w:rsidRDefault="00D11028" w:rsidP="00CE2C62">
      <w:pPr>
        <w:spacing w:line="276" w:lineRule="auto"/>
        <w:rPr>
          <w:rFonts w:ascii="Arial" w:hAnsi="Arial" w:cs="Arial"/>
          <w:b/>
          <w:bCs/>
          <w:szCs w:val="20"/>
        </w:rPr>
      </w:pPr>
    </w:p>
    <w:p w14:paraId="5FFA64D4" w14:textId="7410CB5B" w:rsidR="00CE2C62" w:rsidRPr="0071178D" w:rsidRDefault="00CE2C62" w:rsidP="00CE2C62">
      <w:pPr>
        <w:spacing w:line="276" w:lineRule="auto"/>
        <w:rPr>
          <w:rFonts w:ascii="Arial" w:hAnsi="Arial" w:cs="Arial"/>
          <w:b/>
          <w:bCs/>
          <w:szCs w:val="20"/>
        </w:rPr>
      </w:pPr>
      <w:r>
        <w:rPr>
          <w:rFonts w:ascii="Arial" w:hAnsi="Arial"/>
          <w:b/>
        </w:rPr>
        <w:t>Contact presse</w:t>
      </w:r>
    </w:p>
    <w:p w14:paraId="1BA88051" w14:textId="77777777" w:rsidR="00BB6059" w:rsidRPr="0071178D" w:rsidRDefault="00BB6059" w:rsidP="00CE2C62">
      <w:pPr>
        <w:spacing w:line="276" w:lineRule="auto"/>
        <w:rPr>
          <w:rFonts w:ascii="Arial" w:hAnsi="Arial" w:cs="Arial"/>
          <w:szCs w:val="20"/>
        </w:rPr>
      </w:pPr>
    </w:p>
    <w:p w14:paraId="23FB049D" w14:textId="09642CD7" w:rsidR="00CE2C62" w:rsidRPr="0071178D" w:rsidRDefault="00CE2C62" w:rsidP="0055587E">
      <w:pPr>
        <w:spacing w:line="276" w:lineRule="auto"/>
        <w:rPr>
          <w:rFonts w:ascii="Arial" w:hAnsi="Arial" w:cs="Arial"/>
          <w:szCs w:val="20"/>
        </w:rPr>
      </w:pPr>
      <w:r>
        <w:rPr>
          <w:rFonts w:ascii="Arial" w:hAnsi="Arial"/>
        </w:rPr>
        <w:t>Forster Systèmes de profilés SA</w:t>
      </w:r>
      <w:r>
        <w:rPr>
          <w:rFonts w:ascii="Arial" w:hAnsi="Arial"/>
        </w:rPr>
        <w:tab/>
      </w:r>
      <w:r>
        <w:rPr>
          <w:rFonts w:ascii="Arial" w:hAnsi="Arial"/>
        </w:rPr>
        <w:tab/>
      </w:r>
      <w:r>
        <w:rPr>
          <w:rFonts w:ascii="Arial" w:hAnsi="Arial"/>
        </w:rPr>
        <w:tab/>
        <w:t xml:space="preserve">mai public relations </w:t>
      </w:r>
      <w:proofErr w:type="spellStart"/>
      <w:r>
        <w:rPr>
          <w:rFonts w:ascii="Arial" w:hAnsi="Arial"/>
        </w:rPr>
        <w:t>GmbH</w:t>
      </w:r>
      <w:proofErr w:type="spellEnd"/>
    </w:p>
    <w:p w14:paraId="6FECCE94" w14:textId="4238879C" w:rsidR="00CE2C62" w:rsidRPr="0071178D" w:rsidRDefault="001507BB" w:rsidP="0055587E">
      <w:pPr>
        <w:spacing w:line="276" w:lineRule="auto"/>
        <w:rPr>
          <w:rFonts w:ascii="Arial" w:hAnsi="Arial" w:cs="Arial"/>
          <w:szCs w:val="20"/>
        </w:rPr>
      </w:pPr>
      <w:r w:rsidRPr="001507BB">
        <w:rPr>
          <w:rFonts w:ascii="Arial" w:hAnsi="Arial"/>
        </w:rPr>
        <w:t xml:space="preserve">Olivia </w:t>
      </w:r>
      <w:proofErr w:type="spellStart"/>
      <w:r w:rsidRPr="001507BB">
        <w:rPr>
          <w:rFonts w:ascii="Arial" w:hAnsi="Arial"/>
        </w:rPr>
        <w:t>Affolter</w:t>
      </w:r>
      <w:proofErr w:type="spellEnd"/>
      <w:r>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t>Arno </w:t>
      </w:r>
      <w:proofErr w:type="spellStart"/>
      <w:r w:rsidR="00CE2C62">
        <w:rPr>
          <w:rFonts w:ascii="Arial" w:hAnsi="Arial"/>
        </w:rPr>
        <w:t>Heitland</w:t>
      </w:r>
      <w:proofErr w:type="spellEnd"/>
      <w:r w:rsidR="00CE2C62">
        <w:rPr>
          <w:rFonts w:ascii="Arial" w:hAnsi="Arial"/>
        </w:rPr>
        <w:br/>
        <w:t xml:space="preserve">Marketing </w:t>
      </w:r>
      <w:r>
        <w:rPr>
          <w:rFonts w:ascii="Arial" w:hAnsi="Arial"/>
        </w:rPr>
        <w:t xml:space="preserve">&amp; </w:t>
      </w:r>
      <w:r w:rsidR="00CE2C62">
        <w:rPr>
          <w:rFonts w:ascii="Arial" w:hAnsi="Arial"/>
        </w:rPr>
        <w:t>Communication Manager</w:t>
      </w:r>
      <w:r w:rsidR="00CE2C62">
        <w:rPr>
          <w:rFonts w:ascii="Arial" w:hAnsi="Arial"/>
        </w:rPr>
        <w:tab/>
      </w:r>
      <w:r w:rsidR="00CE2C62">
        <w:rPr>
          <w:rFonts w:ascii="Arial" w:hAnsi="Arial"/>
        </w:rPr>
        <w:tab/>
      </w:r>
      <w:r w:rsidR="00CE2C62">
        <w:rPr>
          <w:rFonts w:ascii="Arial" w:hAnsi="Arial"/>
        </w:rPr>
        <w:tab/>
        <w:t>Conseiller Senior RP</w:t>
      </w:r>
      <w:r w:rsidR="00CE2C62">
        <w:rPr>
          <w:rFonts w:ascii="Arial" w:hAnsi="Arial"/>
        </w:rPr>
        <w:br/>
      </w:r>
      <w:proofErr w:type="spellStart"/>
      <w:r w:rsidR="00CE2C62">
        <w:rPr>
          <w:rFonts w:ascii="Arial" w:hAnsi="Arial"/>
        </w:rPr>
        <w:t>Hofstrasse</w:t>
      </w:r>
      <w:proofErr w:type="spellEnd"/>
      <w:r w:rsidR="00CE2C62">
        <w:rPr>
          <w:rFonts w:ascii="Arial" w:hAnsi="Arial"/>
        </w:rPr>
        <w:t> 41</w:t>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r>
      <w:proofErr w:type="spellStart"/>
      <w:r w:rsidR="00CE2C62">
        <w:rPr>
          <w:rFonts w:ascii="Arial" w:hAnsi="Arial"/>
        </w:rPr>
        <w:t>Leuschnerdamm</w:t>
      </w:r>
      <w:proofErr w:type="spellEnd"/>
      <w:r w:rsidR="00CE2C62">
        <w:rPr>
          <w:rFonts w:ascii="Arial" w:hAnsi="Arial"/>
        </w:rPr>
        <w:t> 13</w:t>
      </w:r>
      <w:r w:rsidR="00CE2C62">
        <w:rPr>
          <w:rFonts w:ascii="Arial" w:hAnsi="Arial"/>
        </w:rPr>
        <w:br/>
        <w:t>8590 Romanshorn</w:t>
      </w:r>
      <w:r w:rsidR="00CE2C62">
        <w:rPr>
          <w:rFonts w:ascii="Arial" w:hAnsi="Arial"/>
        </w:rPr>
        <w:tab/>
      </w:r>
      <w:r w:rsidR="00CE2C62">
        <w:rPr>
          <w:rFonts w:ascii="Arial" w:hAnsi="Arial"/>
        </w:rPr>
        <w:tab/>
      </w:r>
      <w:r w:rsidR="00CE2C62">
        <w:rPr>
          <w:rFonts w:ascii="Arial" w:hAnsi="Arial"/>
        </w:rPr>
        <w:tab/>
      </w:r>
      <w:r w:rsidR="00CE2C62">
        <w:rPr>
          <w:rFonts w:ascii="Arial" w:hAnsi="Arial"/>
        </w:rPr>
        <w:tab/>
      </w:r>
      <w:r w:rsidR="00CE2C62">
        <w:rPr>
          <w:rFonts w:ascii="Arial" w:hAnsi="Arial"/>
        </w:rPr>
        <w:tab/>
        <w:t>10999 Berlin</w:t>
      </w:r>
    </w:p>
    <w:p w14:paraId="6ABDF1E8" w14:textId="5842B69C" w:rsidR="00CE2C62" w:rsidRPr="0071178D" w:rsidRDefault="00CE2C62" w:rsidP="0055587E">
      <w:pPr>
        <w:spacing w:line="276" w:lineRule="auto"/>
        <w:rPr>
          <w:rFonts w:ascii="Arial" w:hAnsi="Arial" w:cs="Arial"/>
          <w:szCs w:val="20"/>
        </w:rPr>
      </w:pPr>
      <w:r>
        <w:rPr>
          <w:rFonts w:ascii="Arial" w:hAnsi="Arial"/>
        </w:rPr>
        <w:t>Suisse</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t>Allemagne</w:t>
      </w:r>
      <w:r>
        <w:rPr>
          <w:rFonts w:ascii="Arial" w:hAnsi="Arial"/>
        </w:rPr>
        <w:br/>
        <w:t>T. +41 (0) 71 552 43 1</w:t>
      </w:r>
      <w:r w:rsidR="001507BB">
        <w:rPr>
          <w:rFonts w:ascii="Arial" w:hAnsi="Arial"/>
        </w:rPr>
        <w:t>8</w:t>
      </w:r>
      <w:r>
        <w:rPr>
          <w:rFonts w:ascii="Arial" w:hAnsi="Arial"/>
        </w:rPr>
        <w:tab/>
      </w:r>
      <w:r>
        <w:rPr>
          <w:rFonts w:ascii="Arial" w:hAnsi="Arial"/>
        </w:rPr>
        <w:tab/>
      </w:r>
      <w:r>
        <w:rPr>
          <w:rFonts w:ascii="Arial" w:hAnsi="Arial"/>
        </w:rPr>
        <w:tab/>
      </w:r>
      <w:r>
        <w:rPr>
          <w:rFonts w:ascii="Arial" w:hAnsi="Arial"/>
        </w:rPr>
        <w:tab/>
      </w:r>
      <w:r>
        <w:rPr>
          <w:rFonts w:ascii="Arial" w:hAnsi="Arial"/>
        </w:rPr>
        <w:tab/>
        <w:t>T. +49 (0) 30 66 40 40 553</w:t>
      </w:r>
    </w:p>
    <w:p w14:paraId="7C0AE811" w14:textId="5F4D8257" w:rsidR="000E6CA3" w:rsidRPr="0071178D" w:rsidRDefault="000E6CA3" w:rsidP="000E6CA3">
      <w:pPr>
        <w:spacing w:line="276" w:lineRule="auto"/>
        <w:rPr>
          <w:rFonts w:ascii="Arial" w:hAnsi="Arial" w:cs="Arial"/>
          <w:color w:val="6A8BFF"/>
          <w:szCs w:val="20"/>
        </w:rPr>
      </w:pPr>
      <w:hyperlink w:history="1">
        <w:r w:rsidR="001507BB" w:rsidRPr="001507BB">
          <w:rPr>
            <w:rStyle w:val="Hyperlink"/>
            <w:rFonts w:ascii="Arial" w:hAnsi="Arial" w:cs="Arial"/>
            <w:color w:val="6A8BFF"/>
            <w:szCs w:val="20"/>
          </w:rPr>
          <w:t>olivia.affolter</w:t>
        </w:r>
        <w:r w:rsidRPr="0071178D">
          <w:rPr>
            <w:rStyle w:val="Hyperlink"/>
            <w:rFonts w:ascii="Arial" w:hAnsi="Arial" w:cs="Arial"/>
            <w:color w:val="6A8BFF"/>
            <w:szCs w:val="20"/>
          </w:rPr>
          <w:t>@forstersystems.com</w:t>
        </w:r>
      </w:hyperlink>
      <w:r w:rsidRPr="0071178D">
        <w:rPr>
          <w:rFonts w:ascii="Arial" w:hAnsi="Arial" w:cs="Arial"/>
          <w:color w:val="6A8BFF"/>
          <w:szCs w:val="20"/>
        </w:rPr>
        <w:t xml:space="preserve"> </w:t>
      </w:r>
      <w:r w:rsidRPr="0071178D">
        <w:rPr>
          <w:rFonts w:ascii="Arial" w:hAnsi="Arial" w:cs="Arial"/>
          <w:color w:val="6A8BFF"/>
          <w:szCs w:val="20"/>
        </w:rPr>
        <w:tab/>
      </w:r>
      <w:r w:rsidR="001507BB">
        <w:rPr>
          <w:rFonts w:ascii="Arial" w:hAnsi="Arial" w:cs="Arial"/>
          <w:color w:val="6A8BFF"/>
          <w:szCs w:val="20"/>
        </w:rPr>
        <w:tab/>
      </w:r>
      <w:r w:rsidRPr="0071178D">
        <w:rPr>
          <w:rFonts w:ascii="Arial" w:hAnsi="Arial" w:cs="Arial"/>
          <w:color w:val="6A8BFF"/>
          <w:szCs w:val="20"/>
        </w:rPr>
        <w:tab/>
      </w:r>
      <w:hyperlink w:history="1">
        <w:r w:rsidRPr="0071178D">
          <w:rPr>
            <w:rStyle w:val="Hyperlink"/>
            <w:rFonts w:ascii="Arial" w:hAnsi="Arial" w:cs="Arial"/>
            <w:color w:val="6A8BFF"/>
            <w:szCs w:val="20"/>
          </w:rPr>
          <w:t>forster@maipr.com</w:t>
        </w:r>
      </w:hyperlink>
      <w:r w:rsidRPr="0071178D">
        <w:rPr>
          <w:rFonts w:ascii="Arial" w:hAnsi="Arial" w:cs="Arial"/>
          <w:color w:val="6A8BFF"/>
          <w:szCs w:val="20"/>
        </w:rPr>
        <w:tab/>
      </w:r>
      <w:r w:rsidRPr="0071178D">
        <w:rPr>
          <w:rFonts w:ascii="Arial" w:hAnsi="Arial" w:cs="Arial"/>
          <w:color w:val="6A8BFF"/>
          <w:szCs w:val="20"/>
        </w:rPr>
        <w:tab/>
        <w:t xml:space="preserve"> </w:t>
      </w:r>
    </w:p>
    <w:p w14:paraId="06A5AA79" w14:textId="77777777" w:rsidR="0040699F" w:rsidRDefault="000E6CA3" w:rsidP="000E6CA3">
      <w:pPr>
        <w:spacing w:line="276" w:lineRule="auto"/>
        <w:rPr>
          <w:rFonts w:ascii="Arial" w:hAnsi="Arial"/>
          <w:b/>
        </w:rPr>
      </w:pPr>
      <w:hyperlink w:history="1">
        <w:r w:rsidRPr="0071178D">
          <w:rPr>
            <w:rStyle w:val="Hyperlink"/>
            <w:rFonts w:ascii="Arial" w:hAnsi="Arial" w:cs="Arial"/>
            <w:color w:val="6A8BFF"/>
            <w:szCs w:val="20"/>
          </w:rPr>
          <w:t>forstersystems.com</w:t>
        </w:r>
      </w:hyperlink>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r w:rsidRPr="0071178D">
        <w:rPr>
          <w:rFonts w:ascii="Arial" w:hAnsi="Arial" w:cs="Arial"/>
          <w:color w:val="6A8BFF"/>
          <w:szCs w:val="20"/>
        </w:rPr>
        <w:tab/>
      </w:r>
      <w:hyperlink w:history="1">
        <w:r w:rsidRPr="0071178D">
          <w:rPr>
            <w:rStyle w:val="Hyperlink"/>
            <w:rFonts w:ascii="Arial" w:hAnsi="Arial" w:cs="Arial"/>
            <w:color w:val="6A8BFF"/>
            <w:szCs w:val="20"/>
          </w:rPr>
          <w:t>maipr.com</w:t>
        </w:r>
      </w:hyperlink>
      <w:r w:rsidRPr="0071178D">
        <w:rPr>
          <w:rStyle w:val="Hyperlink"/>
          <w:rFonts w:ascii="Arial" w:hAnsi="Arial" w:cs="Arial"/>
          <w:color w:val="6A8BFF"/>
          <w:szCs w:val="20"/>
        </w:rPr>
        <w:br/>
      </w:r>
      <w:r w:rsidR="00FD1105" w:rsidRPr="000E6CA3">
        <w:rPr>
          <w:rStyle w:val="Hyperlink"/>
          <w:rFonts w:ascii="Arial" w:hAnsi="Arial"/>
          <w:color w:val="6A8BFF"/>
          <w:lang w:val="de-CH"/>
        </w:rPr>
        <w:br/>
      </w:r>
      <w:r w:rsidR="00FD1105" w:rsidRPr="000E6CA3">
        <w:rPr>
          <w:rFonts w:ascii="Arial" w:hAnsi="Arial"/>
          <w:lang w:val="de-CH"/>
        </w:rPr>
        <w:br/>
      </w:r>
      <w:r w:rsidR="00FD1105" w:rsidRPr="000E6CA3">
        <w:rPr>
          <w:rFonts w:ascii="Arial" w:hAnsi="Arial"/>
          <w:lang w:val="de-CH"/>
        </w:rPr>
        <w:br/>
      </w:r>
    </w:p>
    <w:p w14:paraId="6660BC09" w14:textId="77777777" w:rsidR="0040699F" w:rsidRDefault="0040699F">
      <w:pPr>
        <w:spacing w:after="160" w:line="259" w:lineRule="auto"/>
        <w:rPr>
          <w:rFonts w:ascii="Arial" w:hAnsi="Arial"/>
          <w:b/>
        </w:rPr>
      </w:pPr>
      <w:r>
        <w:rPr>
          <w:rFonts w:ascii="Arial" w:hAnsi="Arial"/>
          <w:b/>
        </w:rPr>
        <w:br w:type="page"/>
      </w:r>
    </w:p>
    <w:p w14:paraId="7014EA14" w14:textId="77777777" w:rsidR="00140932" w:rsidRPr="00140932" w:rsidRDefault="00140932" w:rsidP="00140932">
      <w:pPr>
        <w:spacing w:line="276" w:lineRule="auto"/>
        <w:rPr>
          <w:rFonts w:ascii="Arial" w:hAnsi="Arial"/>
          <w:b/>
        </w:rPr>
      </w:pPr>
      <w:r w:rsidRPr="00140932">
        <w:rPr>
          <w:rFonts w:ascii="Arial" w:hAnsi="Arial"/>
          <w:b/>
          <w:bCs/>
        </w:rPr>
        <w:lastRenderedPageBreak/>
        <w:t>Illustrations</w:t>
      </w:r>
    </w:p>
    <w:p w14:paraId="4D495D3B" w14:textId="77777777" w:rsidR="00FE1BAB" w:rsidRDefault="00FE1BAB" w:rsidP="00772B9C">
      <w:pPr>
        <w:spacing w:line="276" w:lineRule="auto"/>
        <w:rPr>
          <w:rFonts w:ascii="Arial" w:hAnsi="Arial" w:cs="Arial"/>
          <w:b/>
          <w:bCs/>
          <w:szCs w:val="20"/>
        </w:rPr>
      </w:pPr>
    </w:p>
    <w:p w14:paraId="3D0A3504" w14:textId="77777777" w:rsidR="00AF637B" w:rsidRPr="00FE1BAB" w:rsidRDefault="00AF637B" w:rsidP="00772B9C">
      <w:pPr>
        <w:spacing w:line="276" w:lineRule="auto"/>
        <w:rPr>
          <w:rFonts w:ascii="Arial" w:hAnsi="Arial" w:cs="Arial"/>
          <w:b/>
          <w:bCs/>
          <w:szCs w:val="20"/>
        </w:rPr>
      </w:pPr>
    </w:p>
    <w:p w14:paraId="4FE76A74" w14:textId="3C5B54F4" w:rsidR="00FE1BAB" w:rsidRPr="00B61D5D" w:rsidRDefault="00611E53" w:rsidP="00FE1BAB">
      <w:pPr>
        <w:spacing w:line="276" w:lineRule="auto"/>
        <w:rPr>
          <w:rFonts w:ascii="Arial" w:hAnsi="Arial" w:cs="Arial"/>
          <w:sz w:val="32"/>
          <w:szCs w:val="32"/>
        </w:rPr>
      </w:pPr>
      <w:r>
        <w:rPr>
          <w:rFonts w:ascii="Arial" w:hAnsi="Arial" w:cs="Arial"/>
          <w:noProof/>
          <w:sz w:val="32"/>
          <w:szCs w:val="32"/>
          <w:lang w:val="nb-NO"/>
        </w:rPr>
        <w:drawing>
          <wp:inline distT="0" distB="0" distL="0" distR="0" wp14:anchorId="16D6DBC0" wp14:editId="4BB916B0">
            <wp:extent cx="2401200" cy="1800000"/>
            <wp:effectExtent l="0" t="0" r="0" b="381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p>
    <w:p w14:paraId="1F627DA9" w14:textId="017F01C0" w:rsidR="00FE1BAB" w:rsidRDefault="002B16C6" w:rsidP="00FE1BAB">
      <w:pPr>
        <w:rPr>
          <w:rFonts w:ascii="Arial" w:hAnsi="Arial" w:cs="Arial"/>
          <w:i/>
          <w:iCs/>
          <w:szCs w:val="20"/>
        </w:rPr>
      </w:pPr>
      <w:r>
        <w:rPr>
          <w:rFonts w:ascii="Arial" w:hAnsi="Arial"/>
          <w:i/>
        </w:rPr>
        <w:t xml:space="preserve">Porte coulissante coupe-feu avec fonction issue de secours : les portes coulissantes automatiques dotées de forster </w:t>
      </w:r>
      <w:proofErr w:type="spellStart"/>
      <w:r>
        <w:rPr>
          <w:rFonts w:ascii="Arial" w:hAnsi="Arial"/>
          <w:i/>
        </w:rPr>
        <w:t>fuego</w:t>
      </w:r>
      <w:proofErr w:type="spellEnd"/>
      <w:r>
        <w:rPr>
          <w:rFonts w:ascii="Arial" w:hAnsi="Arial"/>
          <w:i/>
        </w:rPr>
        <w:t xml:space="preserve"> light EI30, avec porte de secours et </w:t>
      </w:r>
      <w:proofErr w:type="spellStart"/>
      <w:r>
        <w:rPr>
          <w:rFonts w:ascii="Arial" w:hAnsi="Arial"/>
          <w:i/>
        </w:rPr>
        <w:t>pushbar</w:t>
      </w:r>
      <w:proofErr w:type="spellEnd"/>
      <w:r>
        <w:rPr>
          <w:rFonts w:ascii="Arial" w:hAnsi="Arial"/>
          <w:i/>
        </w:rPr>
        <w:t xml:space="preserve"> </w:t>
      </w:r>
      <w:proofErr w:type="spellStart"/>
      <w:r>
        <w:rPr>
          <w:rFonts w:ascii="Arial" w:hAnsi="Arial"/>
          <w:i/>
        </w:rPr>
        <w:t>anti-panique</w:t>
      </w:r>
      <w:proofErr w:type="spellEnd"/>
      <w:r>
        <w:rPr>
          <w:rFonts w:ascii="Arial" w:hAnsi="Arial"/>
          <w:i/>
        </w:rPr>
        <w:t>, permettent une évacuation rapide en cas d’urgence. Photo :</w:t>
      </w:r>
      <w:r w:rsidR="000E6CA3">
        <w:rPr>
          <w:rFonts w:ascii="Arial" w:hAnsi="Arial"/>
          <w:i/>
        </w:rPr>
        <w:t xml:space="preserve">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rPr>
        <w:t>Damian </w:t>
      </w:r>
      <w:proofErr w:type="spellStart"/>
      <w:r>
        <w:rPr>
          <w:rFonts w:ascii="Arial" w:hAnsi="Arial"/>
          <w:i/>
        </w:rPr>
        <w:t>Poffet</w:t>
      </w:r>
      <w:proofErr w:type="spellEnd"/>
    </w:p>
    <w:p w14:paraId="02A6B12B" w14:textId="77777777" w:rsidR="00FE1BAB" w:rsidRDefault="00FE1BAB" w:rsidP="00772B9C">
      <w:pPr>
        <w:spacing w:line="276" w:lineRule="auto"/>
        <w:rPr>
          <w:rFonts w:ascii="Arial" w:hAnsi="Arial" w:cs="Arial"/>
          <w:szCs w:val="20"/>
        </w:rPr>
      </w:pPr>
    </w:p>
    <w:p w14:paraId="2C9E55ED" w14:textId="77777777" w:rsidR="00AF637B" w:rsidRDefault="00AF637B" w:rsidP="00772B9C">
      <w:pPr>
        <w:spacing w:line="276" w:lineRule="auto"/>
        <w:rPr>
          <w:rFonts w:ascii="Arial" w:hAnsi="Arial" w:cs="Arial"/>
          <w:szCs w:val="20"/>
        </w:rPr>
      </w:pPr>
    </w:p>
    <w:p w14:paraId="4720A8D1" w14:textId="1254B8BF" w:rsidR="007E1CD3" w:rsidRDefault="00611E53" w:rsidP="00772B9C">
      <w:pPr>
        <w:spacing w:line="276" w:lineRule="auto"/>
        <w:rPr>
          <w:rFonts w:ascii="Arial" w:hAnsi="Arial" w:cs="Arial"/>
          <w:szCs w:val="20"/>
        </w:rPr>
      </w:pPr>
      <w:r w:rsidRPr="007B6A88">
        <w:rPr>
          <w:rFonts w:ascii="Arial" w:hAnsi="Arial" w:cs="Arial"/>
          <w:i/>
          <w:iCs/>
          <w:noProof/>
          <w:szCs w:val="20"/>
        </w:rPr>
        <w:drawing>
          <wp:inline distT="0" distB="0" distL="0" distR="0" wp14:anchorId="681BEA84" wp14:editId="1200C79C">
            <wp:extent cx="2401200" cy="1800000"/>
            <wp:effectExtent l="0" t="0" r="0" b="3810"/>
            <wp:docPr id="133730270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302702" name="Grafik 4"/>
                    <pic:cNvPicPr/>
                  </pic:nvPicPr>
                  <pic:blipFill>
                    <a:blip r:embed="rId10" cstate="email">
                      <a:extLst>
                        <a:ext uri="{28A0092B-C50C-407E-A947-70E740481C1C}">
                          <a14:useLocalDpi xmlns:a14="http://schemas.microsoft.com/office/drawing/2010/main"/>
                        </a:ext>
                      </a:extLst>
                    </a:blip>
                    <a:stretch>
                      <a:fillRect/>
                    </a:stretch>
                  </pic:blipFill>
                  <pic:spPr>
                    <a:xfrm>
                      <a:off x="0" y="0"/>
                      <a:ext cx="2401200" cy="1800000"/>
                    </a:xfrm>
                    <a:prstGeom prst="rect">
                      <a:avLst/>
                    </a:prstGeom>
                  </pic:spPr>
                </pic:pic>
              </a:graphicData>
            </a:graphic>
          </wp:inline>
        </w:drawing>
      </w:r>
      <w:r w:rsidR="000E6CA3">
        <w:rPr>
          <w:rFonts w:ascii="Arial" w:hAnsi="Arial"/>
        </w:rPr>
        <w:t xml:space="preserve"> </w:t>
      </w:r>
      <w:r w:rsidRPr="007B6A88">
        <w:rPr>
          <w:rFonts w:ascii="Arial" w:hAnsi="Arial" w:cs="Arial"/>
          <w:i/>
          <w:iCs/>
          <w:noProof/>
          <w:szCs w:val="20"/>
          <w:lang w:val="nb-NO"/>
        </w:rPr>
        <w:drawing>
          <wp:inline distT="0" distB="0" distL="0" distR="0" wp14:anchorId="57402F22" wp14:editId="545D0A96">
            <wp:extent cx="2700000" cy="1800000"/>
            <wp:effectExtent l="0" t="0" r="5715" b="3810"/>
            <wp:docPr id="1283864091" name="Grafik 12838640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1"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644E726D" w14:textId="4FD78555" w:rsidR="00FE1BAB" w:rsidRDefault="002B16C6" w:rsidP="00772B9C">
      <w:pPr>
        <w:spacing w:line="276" w:lineRule="auto"/>
        <w:rPr>
          <w:rFonts w:ascii="Arial" w:hAnsi="Arial" w:cs="Arial"/>
          <w:szCs w:val="20"/>
        </w:rPr>
      </w:pPr>
      <w:r>
        <w:rPr>
          <w:rFonts w:ascii="Arial" w:hAnsi="Arial"/>
          <w:i/>
          <w:color w:val="000000"/>
        </w:rPr>
        <w:t xml:space="preserve">Solutions compactes : qu’il s’agisse d’une porte coulissante automatique (à gauche) ou d’une porte coulissante télescopique (à droite), le système forster </w:t>
      </w:r>
      <w:proofErr w:type="spellStart"/>
      <w:r>
        <w:rPr>
          <w:rFonts w:ascii="Arial" w:hAnsi="Arial"/>
          <w:i/>
          <w:color w:val="000000"/>
        </w:rPr>
        <w:t>fuego</w:t>
      </w:r>
      <w:proofErr w:type="spellEnd"/>
      <w:r>
        <w:rPr>
          <w:rFonts w:ascii="Arial" w:hAnsi="Arial"/>
          <w:i/>
          <w:color w:val="000000"/>
        </w:rPr>
        <w:t xml:space="preserve"> light offre des solutions peu encombrantes dans les zones très fréquentées. Photos :</w:t>
      </w:r>
      <w:r w:rsidR="0040699F" w:rsidRPr="0040699F">
        <w:rPr>
          <w:rFonts w:ascii="Arial" w:hAnsi="Arial" w:cs="Arial"/>
          <w:i/>
          <w:iCs/>
          <w:szCs w:val="20"/>
        </w:rPr>
        <w:t xml:space="preserve"> </w:t>
      </w:r>
      <w:r w:rsidR="0040699F" w:rsidRPr="005A5C05">
        <w:rPr>
          <w:rFonts w:ascii="Arial" w:hAnsi="Arial" w:cs="Arial"/>
          <w:i/>
          <w:iCs/>
          <w:szCs w:val="20"/>
        </w:rPr>
        <w:t>©</w:t>
      </w:r>
      <w:r>
        <w:rPr>
          <w:rFonts w:ascii="Arial" w:hAnsi="Arial"/>
          <w:i/>
          <w:color w:val="000000"/>
        </w:rPr>
        <w:t xml:space="preserve"> Damian </w:t>
      </w:r>
      <w:proofErr w:type="spellStart"/>
      <w:r>
        <w:rPr>
          <w:rFonts w:ascii="Arial" w:hAnsi="Arial"/>
          <w:i/>
          <w:color w:val="000000"/>
        </w:rPr>
        <w:t>Poffet</w:t>
      </w:r>
      <w:proofErr w:type="spellEnd"/>
      <w:r>
        <w:rPr>
          <w:rFonts w:ascii="Arial" w:hAnsi="Arial"/>
          <w:i/>
          <w:color w:val="000000"/>
        </w:rPr>
        <w:t xml:space="preserve"> (à gauche),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rPr>
        <w:t>LOSYS </w:t>
      </w:r>
      <w:proofErr w:type="spellStart"/>
      <w:r>
        <w:rPr>
          <w:rFonts w:ascii="Arial" w:hAnsi="Arial"/>
          <w:i/>
        </w:rPr>
        <w:t>GmbH</w:t>
      </w:r>
      <w:proofErr w:type="spellEnd"/>
      <w:r>
        <w:rPr>
          <w:rFonts w:ascii="Arial" w:hAnsi="Arial"/>
          <w:i/>
          <w:color w:val="000000"/>
        </w:rPr>
        <w:t xml:space="preserve"> (à droite)</w:t>
      </w:r>
    </w:p>
    <w:p w14:paraId="082A790C" w14:textId="1D5CBAF9" w:rsidR="00FE1BAB" w:rsidRDefault="00FE1BAB" w:rsidP="00772B9C">
      <w:pPr>
        <w:spacing w:line="276" w:lineRule="auto"/>
        <w:rPr>
          <w:rFonts w:ascii="Arial" w:hAnsi="Arial" w:cs="Arial"/>
          <w:szCs w:val="20"/>
        </w:rPr>
      </w:pPr>
    </w:p>
    <w:p w14:paraId="00605D59" w14:textId="77777777" w:rsidR="00AF637B" w:rsidRDefault="00AF637B" w:rsidP="00772B9C">
      <w:pPr>
        <w:spacing w:line="276" w:lineRule="auto"/>
        <w:rPr>
          <w:rFonts w:ascii="Arial" w:hAnsi="Arial" w:cs="Arial"/>
          <w:szCs w:val="20"/>
        </w:rPr>
      </w:pPr>
    </w:p>
    <w:p w14:paraId="76FA2F75" w14:textId="7FFC4AD9" w:rsidR="00A7552E" w:rsidRPr="00B61D5D" w:rsidRDefault="00611E53" w:rsidP="00A7552E">
      <w:pPr>
        <w:spacing w:line="276" w:lineRule="auto"/>
        <w:rPr>
          <w:rFonts w:ascii="Arial" w:hAnsi="Arial" w:cs="Arial"/>
          <w:sz w:val="32"/>
          <w:szCs w:val="32"/>
        </w:rPr>
      </w:pPr>
      <w:r w:rsidRPr="007B6A88">
        <w:rPr>
          <w:rFonts w:ascii="Arial" w:hAnsi="Arial" w:cs="Arial"/>
          <w:i/>
          <w:iCs/>
          <w:noProof/>
          <w:szCs w:val="20"/>
          <w:lang w:val="nb-NO"/>
        </w:rPr>
        <w:drawing>
          <wp:inline distT="0" distB="0" distL="0" distR="0" wp14:anchorId="38710B05" wp14:editId="63C09DD3">
            <wp:extent cx="2692800" cy="1800000"/>
            <wp:effectExtent l="0" t="0" r="0" b="3810"/>
            <wp:docPr id="775556690" name="Grafik 775556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5556690" name="Grafik 775556690"/>
                    <pic:cNvPicPr/>
                  </pic:nvPicPr>
                  <pic:blipFill>
                    <a:blip r:embed="rId12" cstate="email">
                      <a:extLst>
                        <a:ext uri="{28A0092B-C50C-407E-A947-70E740481C1C}">
                          <a14:useLocalDpi xmlns:a14="http://schemas.microsoft.com/office/drawing/2010/main"/>
                        </a:ext>
                      </a:extLst>
                    </a:blip>
                    <a:stretch>
                      <a:fillRect/>
                    </a:stretch>
                  </pic:blipFill>
                  <pic:spPr>
                    <a:xfrm>
                      <a:off x="0" y="0"/>
                      <a:ext cx="2692800" cy="1800000"/>
                    </a:xfrm>
                    <a:prstGeom prst="rect">
                      <a:avLst/>
                    </a:prstGeom>
                  </pic:spPr>
                </pic:pic>
              </a:graphicData>
            </a:graphic>
          </wp:inline>
        </w:drawing>
      </w:r>
      <w:r>
        <w:rPr>
          <w:rFonts w:ascii="Arial" w:hAnsi="Arial" w:cs="Arial"/>
          <w:sz w:val="32"/>
          <w:szCs w:val="32"/>
        </w:rPr>
        <w:t xml:space="preserve"> </w:t>
      </w:r>
      <w:r w:rsidRPr="007B6A88">
        <w:rPr>
          <w:rFonts w:ascii="Arial" w:hAnsi="Arial" w:cs="Arial"/>
          <w:i/>
          <w:iCs/>
          <w:noProof/>
          <w:szCs w:val="20"/>
          <w:lang w:val="nb-NO"/>
        </w:rPr>
        <w:drawing>
          <wp:inline distT="0" distB="0" distL="0" distR="0" wp14:anchorId="0CD05667" wp14:editId="2F8F72BA">
            <wp:extent cx="2700000" cy="1800000"/>
            <wp:effectExtent l="0" t="0" r="5715" b="3810"/>
            <wp:docPr id="1340476121" name="Grafik 1340476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0476121" name="Grafik 1340476121"/>
                    <pic:cNvPicPr/>
                  </pic:nvPicPr>
                  <pic:blipFill>
                    <a:blip r:embed="rId13"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p>
    <w:p w14:paraId="2A35C719" w14:textId="4B8FE7F1" w:rsidR="00A7552E" w:rsidRPr="00B61D5D" w:rsidRDefault="00A7552E" w:rsidP="00A7552E">
      <w:pPr>
        <w:rPr>
          <w:rFonts w:ascii="Arial" w:hAnsi="Arial" w:cs="Arial"/>
          <w:i/>
          <w:iCs/>
          <w:szCs w:val="20"/>
        </w:rPr>
      </w:pPr>
      <w:r>
        <w:rPr>
          <w:rFonts w:ascii="Arial" w:hAnsi="Arial"/>
          <w:i/>
        </w:rPr>
        <w:t xml:space="preserve">Les systèmes forster </w:t>
      </w:r>
      <w:proofErr w:type="spellStart"/>
      <w:r>
        <w:rPr>
          <w:rFonts w:ascii="Arial" w:hAnsi="Arial"/>
          <w:i/>
        </w:rPr>
        <w:t>fuego</w:t>
      </w:r>
      <w:proofErr w:type="spellEnd"/>
      <w:r>
        <w:rPr>
          <w:rFonts w:ascii="Arial" w:hAnsi="Arial"/>
          <w:i/>
        </w:rPr>
        <w:t xml:space="preserve"> light (à gauche) et forster presto 50 (à droite) permettent de construire des portes coupe-feu à un et deux vantaux, même en tôle pleine. Photos :</w:t>
      </w:r>
      <w:r w:rsidR="0040699F">
        <w:rPr>
          <w:rFonts w:ascii="Arial" w:hAnsi="Arial"/>
          <w:i/>
        </w:rPr>
        <w:t xml:space="preserve"> </w:t>
      </w:r>
      <w:r w:rsidR="0040699F" w:rsidRPr="005A5C05">
        <w:rPr>
          <w:rFonts w:ascii="Arial" w:hAnsi="Arial" w:cs="Arial"/>
          <w:i/>
          <w:iCs/>
          <w:szCs w:val="20"/>
        </w:rPr>
        <w:t>©</w:t>
      </w:r>
      <w:r w:rsidR="000E6CA3">
        <w:rPr>
          <w:rFonts w:ascii="Arial" w:hAnsi="Arial"/>
          <w:i/>
        </w:rPr>
        <w:t xml:space="preserve"> </w:t>
      </w:r>
      <w:r>
        <w:rPr>
          <w:rFonts w:ascii="Arial" w:hAnsi="Arial"/>
          <w:i/>
        </w:rPr>
        <w:t>LOSYS </w:t>
      </w:r>
      <w:proofErr w:type="spellStart"/>
      <w:r>
        <w:rPr>
          <w:rFonts w:ascii="Arial" w:hAnsi="Arial"/>
          <w:i/>
        </w:rPr>
        <w:t>GmbH</w:t>
      </w:r>
      <w:proofErr w:type="spellEnd"/>
    </w:p>
    <w:p w14:paraId="3E08FEB3" w14:textId="77777777" w:rsidR="00C37A50" w:rsidRDefault="00C37A50" w:rsidP="00772B9C">
      <w:pPr>
        <w:spacing w:line="276" w:lineRule="auto"/>
        <w:rPr>
          <w:rFonts w:ascii="Arial" w:hAnsi="Arial" w:cs="Arial"/>
          <w:szCs w:val="20"/>
        </w:rPr>
      </w:pPr>
    </w:p>
    <w:p w14:paraId="3741D9FC" w14:textId="506081D4" w:rsidR="00C37A50" w:rsidRDefault="00611E53" w:rsidP="00772B9C">
      <w:pPr>
        <w:spacing w:line="276" w:lineRule="auto"/>
        <w:rPr>
          <w:rFonts w:ascii="Arial" w:hAnsi="Arial" w:cs="Arial"/>
          <w:szCs w:val="20"/>
        </w:rPr>
      </w:pPr>
      <w:r w:rsidRPr="007B6A88">
        <w:rPr>
          <w:rFonts w:ascii="Arial" w:hAnsi="Arial" w:cs="Arial"/>
          <w:i/>
          <w:iCs/>
          <w:noProof/>
          <w:szCs w:val="20"/>
        </w:rPr>
        <w:lastRenderedPageBreak/>
        <w:drawing>
          <wp:inline distT="0" distB="0" distL="0" distR="0" wp14:anchorId="3A3CC98D" wp14:editId="490CF2F3">
            <wp:extent cx="3398400" cy="1800000"/>
            <wp:effectExtent l="0" t="0" r="5715" b="3810"/>
            <wp:docPr id="159894999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8949996" name="Grafik 1598949996"/>
                    <pic:cNvPicPr/>
                  </pic:nvPicPr>
                  <pic:blipFill rotWithShape="1">
                    <a:blip r:embed="rId14" cstate="email">
                      <a:extLst>
                        <a:ext uri="{28A0092B-C50C-407E-A947-70E740481C1C}">
                          <a14:useLocalDpi xmlns:a14="http://schemas.microsoft.com/office/drawing/2010/main"/>
                        </a:ext>
                      </a:extLst>
                    </a:blip>
                    <a:srcRect/>
                    <a:stretch/>
                  </pic:blipFill>
                  <pic:spPr bwMode="auto">
                    <a:xfrm>
                      <a:off x="0" y="0"/>
                      <a:ext cx="3398400" cy="1800000"/>
                    </a:xfrm>
                    <a:prstGeom prst="rect">
                      <a:avLst/>
                    </a:prstGeom>
                    <a:ln>
                      <a:noFill/>
                    </a:ln>
                    <a:extLst>
                      <a:ext uri="{53640926-AAD7-44D8-BBD7-CCE9431645EC}">
                        <a14:shadowObscured xmlns:a14="http://schemas.microsoft.com/office/drawing/2010/main"/>
                      </a:ext>
                    </a:extLst>
                  </pic:spPr>
                </pic:pic>
              </a:graphicData>
            </a:graphic>
          </wp:inline>
        </w:drawing>
      </w:r>
      <w:r w:rsidR="000E6CA3">
        <w:rPr>
          <w:rFonts w:ascii="Arial" w:hAnsi="Arial"/>
        </w:rPr>
        <w:t xml:space="preserve"> </w:t>
      </w:r>
      <w:r w:rsidRPr="007B6A88">
        <w:rPr>
          <w:rFonts w:ascii="Arial" w:hAnsi="Arial" w:cs="Arial"/>
          <w:i/>
          <w:iCs/>
          <w:noProof/>
          <w:szCs w:val="20"/>
        </w:rPr>
        <w:drawing>
          <wp:inline distT="0" distB="0" distL="0" distR="0" wp14:anchorId="21618F1D" wp14:editId="36BC10FF">
            <wp:extent cx="1753200" cy="1800000"/>
            <wp:effectExtent l="0" t="0" r="0" b="3810"/>
            <wp:docPr id="132086816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868164" name="Grafik 1320868164"/>
                    <pic:cNvPicPr/>
                  </pic:nvPicPr>
                  <pic:blipFill rotWithShape="1">
                    <a:blip r:embed="rId15" cstate="email">
                      <a:extLst>
                        <a:ext uri="{28A0092B-C50C-407E-A947-70E740481C1C}">
                          <a14:useLocalDpi xmlns:a14="http://schemas.microsoft.com/office/drawing/2010/main"/>
                        </a:ext>
                      </a:extLst>
                    </a:blip>
                    <a:srcRect/>
                    <a:stretch/>
                  </pic:blipFill>
                  <pic:spPr bwMode="auto">
                    <a:xfrm>
                      <a:off x="0" y="0"/>
                      <a:ext cx="1753200" cy="1800000"/>
                    </a:xfrm>
                    <a:prstGeom prst="rect">
                      <a:avLst/>
                    </a:prstGeom>
                    <a:ln>
                      <a:noFill/>
                    </a:ln>
                    <a:extLst>
                      <a:ext uri="{53640926-AAD7-44D8-BBD7-CCE9431645EC}">
                        <a14:shadowObscured xmlns:a14="http://schemas.microsoft.com/office/drawing/2010/main"/>
                      </a:ext>
                    </a:extLst>
                  </pic:spPr>
                </pic:pic>
              </a:graphicData>
            </a:graphic>
          </wp:inline>
        </w:drawing>
      </w:r>
    </w:p>
    <w:p w14:paraId="21216B39" w14:textId="63E926A0" w:rsidR="002B16C6" w:rsidRDefault="002B16C6" w:rsidP="00C37A50">
      <w:pPr>
        <w:spacing w:line="276" w:lineRule="auto"/>
        <w:rPr>
          <w:rFonts w:ascii="Arial" w:hAnsi="Arial" w:cs="Arial"/>
          <w:i/>
          <w:iCs/>
          <w:color w:val="000000"/>
          <w:szCs w:val="20"/>
        </w:rPr>
      </w:pPr>
      <w:r>
        <w:rPr>
          <w:rFonts w:ascii="Arial" w:hAnsi="Arial"/>
          <w:i/>
          <w:color w:val="000000"/>
        </w:rPr>
        <w:t xml:space="preserve">Résistance au feu efficace pour l’enveloppe du bâtiment : les portes et vitrages fixes à isolation thermique munis de forster </w:t>
      </w:r>
      <w:proofErr w:type="spellStart"/>
      <w:r>
        <w:rPr>
          <w:rFonts w:ascii="Arial" w:hAnsi="Arial"/>
          <w:i/>
          <w:color w:val="000000"/>
        </w:rPr>
        <w:t>unico</w:t>
      </w:r>
      <w:proofErr w:type="spellEnd"/>
      <w:r>
        <w:rPr>
          <w:rFonts w:ascii="Arial" w:hAnsi="Arial"/>
          <w:i/>
          <w:color w:val="000000"/>
        </w:rPr>
        <w:t> EI30 offrent une protection éprouvée pour les applications extérieures. Des fenêtres à soufflet et oscillo-battantes coupe-feu sont également disponibles.</w:t>
      </w:r>
    </w:p>
    <w:p w14:paraId="380F5CAA" w14:textId="24629C61" w:rsidR="00C37A50" w:rsidRDefault="00C37A50" w:rsidP="00C37A50">
      <w:pPr>
        <w:spacing w:line="276" w:lineRule="auto"/>
        <w:rPr>
          <w:rFonts w:ascii="Arial" w:hAnsi="Arial" w:cs="Arial"/>
          <w:i/>
          <w:iCs/>
          <w:color w:val="000000"/>
          <w:szCs w:val="20"/>
        </w:rPr>
      </w:pPr>
      <w:r>
        <w:rPr>
          <w:rFonts w:ascii="Arial" w:hAnsi="Arial"/>
          <w:i/>
          <w:color w:val="000000"/>
        </w:rPr>
        <w:t xml:space="preserve">Photos :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color w:val="000000"/>
        </w:rPr>
        <w:t>Damian </w:t>
      </w:r>
      <w:proofErr w:type="spellStart"/>
      <w:r>
        <w:rPr>
          <w:rFonts w:ascii="Arial" w:hAnsi="Arial"/>
          <w:i/>
          <w:color w:val="000000"/>
        </w:rPr>
        <w:t>Poffet</w:t>
      </w:r>
      <w:proofErr w:type="spellEnd"/>
    </w:p>
    <w:p w14:paraId="4062B1E3" w14:textId="77777777" w:rsidR="00C37A50" w:rsidRDefault="00C37A50" w:rsidP="00C37A50">
      <w:pPr>
        <w:spacing w:line="276" w:lineRule="auto"/>
        <w:rPr>
          <w:rFonts w:ascii="Arial" w:hAnsi="Arial" w:cs="Arial"/>
          <w:szCs w:val="20"/>
        </w:rPr>
      </w:pPr>
    </w:p>
    <w:p w14:paraId="330DF326" w14:textId="77777777" w:rsidR="00C37A50" w:rsidRDefault="00C37A50" w:rsidP="00772B9C">
      <w:pPr>
        <w:spacing w:line="276" w:lineRule="auto"/>
        <w:rPr>
          <w:rFonts w:ascii="Arial" w:hAnsi="Arial" w:cs="Arial"/>
          <w:szCs w:val="20"/>
        </w:rPr>
      </w:pPr>
    </w:p>
    <w:p w14:paraId="5ED95574" w14:textId="1E3580C1" w:rsidR="007E1CD3" w:rsidRDefault="00611E53" w:rsidP="007E1CD3">
      <w:pPr>
        <w:spacing w:line="276" w:lineRule="auto"/>
        <w:rPr>
          <w:rFonts w:ascii="Arial" w:hAnsi="Arial" w:cs="Arial"/>
          <w:i/>
          <w:iCs/>
          <w:color w:val="000000"/>
          <w:szCs w:val="20"/>
        </w:rPr>
      </w:pPr>
      <w:r w:rsidRPr="007B6A88">
        <w:rPr>
          <w:rFonts w:ascii="Arial" w:hAnsi="Arial" w:cs="Arial"/>
          <w:i/>
          <w:iCs/>
          <w:noProof/>
          <w:szCs w:val="20"/>
        </w:rPr>
        <w:drawing>
          <wp:inline distT="0" distB="0" distL="0" distR="0" wp14:anchorId="610CFEC5" wp14:editId="4A96A87A">
            <wp:extent cx="2700000" cy="1800000"/>
            <wp:effectExtent l="0" t="0" r="5715" b="3810"/>
            <wp:docPr id="791079553" name="Grafik 7910795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6" cstate="email">
                      <a:extLst>
                        <a:ext uri="{28A0092B-C50C-407E-A947-70E740481C1C}">
                          <a14:useLocalDpi xmlns:a14="http://schemas.microsoft.com/office/drawing/2010/main"/>
                        </a:ext>
                      </a:extLst>
                    </a:blip>
                    <a:stretch>
                      <a:fillRect/>
                    </a:stretch>
                  </pic:blipFill>
                  <pic:spPr>
                    <a:xfrm>
                      <a:off x="0" y="0"/>
                      <a:ext cx="2700000" cy="1800000"/>
                    </a:xfrm>
                    <a:prstGeom prst="rect">
                      <a:avLst/>
                    </a:prstGeom>
                  </pic:spPr>
                </pic:pic>
              </a:graphicData>
            </a:graphic>
          </wp:inline>
        </w:drawing>
      </w:r>
      <w:r w:rsidR="000E6CA3">
        <w:rPr>
          <w:rFonts w:ascii="Arial" w:hAnsi="Arial"/>
          <w:i/>
          <w:color w:val="000000"/>
        </w:rPr>
        <w:t xml:space="preserve"> </w:t>
      </w:r>
      <w:r w:rsidRPr="007B6A88">
        <w:rPr>
          <w:rFonts w:ascii="Arial" w:hAnsi="Arial" w:cs="Arial"/>
          <w:i/>
          <w:iCs/>
          <w:noProof/>
          <w:szCs w:val="20"/>
        </w:rPr>
        <w:drawing>
          <wp:inline distT="0" distB="0" distL="0" distR="0" wp14:anchorId="059929A2" wp14:editId="5FDEE432">
            <wp:extent cx="2412000" cy="1800000"/>
            <wp:effectExtent l="0" t="0" r="1270" b="3810"/>
            <wp:docPr id="8" name="Grafik 7" descr="Ein Bild, das Gebäude, Im Haus, Mobiliar, Tageslichtsysteme enthält.&amp;#xA;&amp;#xA;Automatisch generierte Beschreibung">
              <a:extLst xmlns:a="http://schemas.openxmlformats.org/drawingml/2006/main">
                <a:ext uri="{FF2B5EF4-FFF2-40B4-BE49-F238E27FC236}">
                  <a16:creationId xmlns:a16="http://schemas.microsoft.com/office/drawing/2014/main" id="{42BAD87D-10FC-D146-426C-36B7C65E5DD8}"/>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Ein Bild, das Gebäude, Im Haus, Mobiliar, Tageslichtsysteme enthält.&amp;#xA;&amp;#xA;Automatisch generierte Beschreibung">
                      <a:extLst>
                        <a:ext uri="{FF2B5EF4-FFF2-40B4-BE49-F238E27FC236}">
                          <a16:creationId xmlns:a16="http://schemas.microsoft.com/office/drawing/2014/main" id="{42BAD87D-10FC-D146-426C-36B7C65E5DD8}"/>
                        </a:ext>
                      </a:extLst>
                    </pic:cNvPr>
                    <pic:cNvPicPr>
                      <a:picLocks noChangeAspect="1"/>
                    </pic:cNvPicPr>
                  </pic:nvPicPr>
                  <pic:blipFill rotWithShape="1">
                    <a:blip r:embed="rId17" cstate="email">
                      <a:alphaModFix/>
                      <a:extLst>
                        <a:ext uri="{28A0092B-C50C-407E-A947-70E740481C1C}">
                          <a14:useLocalDpi xmlns:a14="http://schemas.microsoft.com/office/drawing/2010/main"/>
                        </a:ext>
                      </a:extLst>
                    </a:blip>
                    <a:srcRect/>
                    <a:stretch/>
                  </pic:blipFill>
                  <pic:spPr bwMode="auto">
                    <a:xfrm>
                      <a:off x="0" y="0"/>
                      <a:ext cx="2412000" cy="1800000"/>
                    </a:xfrm>
                    <a:prstGeom prst="rect">
                      <a:avLst/>
                    </a:prstGeom>
                    <a:ln>
                      <a:noFill/>
                    </a:ln>
                    <a:extLst>
                      <a:ext uri="{53640926-AAD7-44D8-BBD7-CCE9431645EC}">
                        <a14:shadowObscured xmlns:a14="http://schemas.microsoft.com/office/drawing/2010/main"/>
                      </a:ext>
                    </a:extLst>
                  </pic:spPr>
                </pic:pic>
              </a:graphicData>
            </a:graphic>
          </wp:inline>
        </w:drawing>
      </w:r>
    </w:p>
    <w:p w14:paraId="254A2F50" w14:textId="77777777" w:rsidR="00AF637B" w:rsidRDefault="00B32C04" w:rsidP="00B32C04">
      <w:pPr>
        <w:spacing w:line="276" w:lineRule="auto"/>
        <w:rPr>
          <w:rFonts w:ascii="Arial" w:hAnsi="Arial" w:cs="Arial"/>
          <w:i/>
          <w:iCs/>
          <w:color w:val="000000"/>
          <w:szCs w:val="20"/>
        </w:rPr>
      </w:pPr>
      <w:r>
        <w:rPr>
          <w:rFonts w:ascii="Arial" w:hAnsi="Arial"/>
          <w:i/>
          <w:color w:val="000000"/>
        </w:rPr>
        <w:t xml:space="preserve">Résistance au feu discrète : les solutions personnalisées forster </w:t>
      </w:r>
      <w:proofErr w:type="spellStart"/>
      <w:r>
        <w:rPr>
          <w:rFonts w:ascii="Arial" w:hAnsi="Arial"/>
          <w:i/>
          <w:color w:val="000000"/>
        </w:rPr>
        <w:t>unico</w:t>
      </w:r>
      <w:proofErr w:type="spellEnd"/>
      <w:r>
        <w:rPr>
          <w:rFonts w:ascii="Arial" w:hAnsi="Arial"/>
          <w:i/>
          <w:color w:val="000000"/>
        </w:rPr>
        <w:t> </w:t>
      </w:r>
      <w:proofErr w:type="spellStart"/>
      <w:r>
        <w:rPr>
          <w:rFonts w:ascii="Arial" w:hAnsi="Arial"/>
          <w:i/>
          <w:color w:val="000000"/>
        </w:rPr>
        <w:t>xs</w:t>
      </w:r>
      <w:proofErr w:type="spellEnd"/>
      <w:r>
        <w:rPr>
          <w:rFonts w:ascii="Arial" w:hAnsi="Arial"/>
          <w:i/>
          <w:color w:val="000000"/>
        </w:rPr>
        <w:t xml:space="preserve"> (à gauche) et forster presto </w:t>
      </w:r>
      <w:proofErr w:type="spellStart"/>
      <w:r>
        <w:rPr>
          <w:rFonts w:ascii="Arial" w:hAnsi="Arial"/>
          <w:i/>
          <w:color w:val="000000"/>
        </w:rPr>
        <w:t>xs</w:t>
      </w:r>
      <w:proofErr w:type="spellEnd"/>
      <w:r>
        <w:rPr>
          <w:rFonts w:ascii="Arial" w:hAnsi="Arial"/>
          <w:i/>
          <w:color w:val="000000"/>
        </w:rPr>
        <w:t xml:space="preserve"> (à droite) permettent de réaliser des cloisons coupe-feu à isolation thermique et non isolées avec des faces vues de profilés extrêmement minces.</w:t>
      </w:r>
      <w:r w:rsidR="007245F9">
        <w:rPr>
          <w:rFonts w:ascii="Arial" w:hAnsi="Arial" w:cs="Arial"/>
          <w:i/>
          <w:iCs/>
          <w:color w:val="000000"/>
          <w:szCs w:val="20"/>
        </w:rPr>
        <w:t xml:space="preserve"> </w:t>
      </w:r>
    </w:p>
    <w:p w14:paraId="7500A1CE" w14:textId="2A05D213" w:rsidR="00B32C04" w:rsidRPr="00AF637B" w:rsidRDefault="00B32C04" w:rsidP="00B32C04">
      <w:pPr>
        <w:spacing w:line="276" w:lineRule="auto"/>
        <w:rPr>
          <w:rFonts w:ascii="Arial" w:hAnsi="Arial"/>
          <w:i/>
          <w:color w:val="000000"/>
        </w:rPr>
      </w:pPr>
      <w:r>
        <w:rPr>
          <w:rFonts w:ascii="Arial" w:hAnsi="Arial"/>
          <w:i/>
          <w:color w:val="000000"/>
        </w:rPr>
        <w:t>Photo</w:t>
      </w:r>
      <w:r w:rsidR="000673E7">
        <w:rPr>
          <w:rFonts w:ascii="Arial" w:hAnsi="Arial"/>
          <w:i/>
          <w:color w:val="000000"/>
        </w:rPr>
        <w:t xml:space="preserve">s </w:t>
      </w:r>
      <w:r>
        <w:rPr>
          <w:rFonts w:ascii="Arial" w:hAnsi="Arial"/>
          <w:i/>
          <w:color w:val="000000"/>
        </w:rPr>
        <w:t xml:space="preserve">: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color w:val="000000"/>
        </w:rPr>
        <w:t>Beat </w:t>
      </w:r>
      <w:proofErr w:type="spellStart"/>
      <w:r>
        <w:rPr>
          <w:rFonts w:ascii="Arial" w:hAnsi="Arial"/>
          <w:i/>
          <w:color w:val="000000"/>
        </w:rPr>
        <w:t>Brechbühl</w:t>
      </w:r>
      <w:proofErr w:type="spellEnd"/>
      <w:r>
        <w:rPr>
          <w:rFonts w:ascii="Arial" w:hAnsi="Arial"/>
          <w:i/>
          <w:color w:val="000000"/>
        </w:rPr>
        <w:t> </w:t>
      </w:r>
      <w:r w:rsidR="000673E7">
        <w:rPr>
          <w:rFonts w:ascii="Arial" w:hAnsi="Arial"/>
          <w:i/>
          <w:color w:val="000000"/>
        </w:rPr>
        <w:t xml:space="preserve">(à gauche), </w:t>
      </w:r>
      <w:r w:rsidR="0040699F" w:rsidRPr="005A5C05">
        <w:rPr>
          <w:rFonts w:ascii="Arial" w:hAnsi="Arial" w:cs="Arial"/>
          <w:i/>
          <w:iCs/>
          <w:szCs w:val="20"/>
        </w:rPr>
        <w:t>©</w:t>
      </w:r>
      <w:r>
        <w:rPr>
          <w:rFonts w:ascii="Arial" w:hAnsi="Arial"/>
          <w:i/>
          <w:color w:val="000000"/>
        </w:rPr>
        <w:t xml:space="preserve"> Forster Systèmes de profilés</w:t>
      </w:r>
      <w:r w:rsidR="000673E7">
        <w:rPr>
          <w:rFonts w:ascii="Arial" w:hAnsi="Arial"/>
          <w:i/>
          <w:color w:val="000000"/>
        </w:rPr>
        <w:t xml:space="preserve"> (à droite)</w:t>
      </w:r>
    </w:p>
    <w:p w14:paraId="561E2E0C" w14:textId="77777777" w:rsidR="007E1CD3" w:rsidRDefault="007E1CD3" w:rsidP="00772B9C">
      <w:pPr>
        <w:spacing w:line="276" w:lineRule="auto"/>
        <w:rPr>
          <w:rFonts w:ascii="Arial" w:hAnsi="Arial" w:cs="Arial"/>
          <w:szCs w:val="20"/>
        </w:rPr>
      </w:pPr>
    </w:p>
    <w:p w14:paraId="55EF6EA7" w14:textId="77777777" w:rsidR="007E1CD3" w:rsidRPr="0071178D" w:rsidRDefault="007E1CD3" w:rsidP="00772B9C">
      <w:pPr>
        <w:spacing w:line="276" w:lineRule="auto"/>
        <w:rPr>
          <w:rFonts w:ascii="Arial" w:hAnsi="Arial" w:cs="Arial"/>
          <w:szCs w:val="20"/>
        </w:rPr>
      </w:pPr>
    </w:p>
    <w:p w14:paraId="2F665D43" w14:textId="24A24A96" w:rsidR="00B32C04" w:rsidRDefault="00611E53" w:rsidP="00772B9C">
      <w:pPr>
        <w:rPr>
          <w:rFonts w:ascii="Arial" w:hAnsi="Arial" w:cs="Arial"/>
          <w:i/>
          <w:iCs/>
          <w:szCs w:val="20"/>
        </w:rPr>
      </w:pPr>
      <w:r w:rsidRPr="007B6A88">
        <w:rPr>
          <w:rFonts w:ascii="Arial" w:hAnsi="Arial" w:cs="Arial"/>
          <w:i/>
          <w:iCs/>
          <w:noProof/>
          <w:szCs w:val="20"/>
          <w:lang w:val="en-GB"/>
        </w:rPr>
        <w:drawing>
          <wp:inline distT="0" distB="0" distL="0" distR="0" wp14:anchorId="5B1E0404" wp14:editId="298CF29C">
            <wp:extent cx="2707200" cy="1800000"/>
            <wp:effectExtent l="0" t="0" r="0" b="3810"/>
            <wp:docPr id="7067212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6721252" name="Grafik 1"/>
                    <pic:cNvPicPr/>
                  </pic:nvPicPr>
                  <pic:blipFill>
                    <a:blip r:embed="rId18" cstate="email">
                      <a:extLst>
                        <a:ext uri="{28A0092B-C50C-407E-A947-70E740481C1C}">
                          <a14:useLocalDpi xmlns:a14="http://schemas.microsoft.com/office/drawing/2010/main"/>
                        </a:ext>
                      </a:extLst>
                    </a:blip>
                    <a:stretch>
                      <a:fillRect/>
                    </a:stretch>
                  </pic:blipFill>
                  <pic:spPr>
                    <a:xfrm>
                      <a:off x="0" y="0"/>
                      <a:ext cx="2707200" cy="1800000"/>
                    </a:xfrm>
                    <a:prstGeom prst="rect">
                      <a:avLst/>
                    </a:prstGeom>
                  </pic:spPr>
                </pic:pic>
              </a:graphicData>
            </a:graphic>
          </wp:inline>
        </w:drawing>
      </w:r>
      <w:r w:rsidR="000E6CA3">
        <w:rPr>
          <w:rFonts w:ascii="Arial" w:hAnsi="Arial"/>
          <w:i/>
        </w:rPr>
        <w:t xml:space="preserve"> </w:t>
      </w:r>
      <w:r w:rsidRPr="007B6A88">
        <w:rPr>
          <w:rFonts w:ascii="Arial" w:hAnsi="Arial" w:cs="Arial"/>
          <w:b/>
          <w:bCs/>
          <w:i/>
          <w:iCs/>
          <w:noProof/>
          <w:szCs w:val="20"/>
        </w:rPr>
        <w:drawing>
          <wp:inline distT="0" distB="0" distL="0" distR="0" wp14:anchorId="01143211" wp14:editId="7ED153EB">
            <wp:extent cx="2721600" cy="1800000"/>
            <wp:effectExtent l="0" t="0" r="0" b="381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9" cstate="email">
                      <a:extLst>
                        <a:ext uri="{28A0092B-C50C-407E-A947-70E740481C1C}">
                          <a14:useLocalDpi xmlns:a14="http://schemas.microsoft.com/office/drawing/2010/main"/>
                        </a:ext>
                      </a:extLst>
                    </a:blip>
                    <a:stretch>
                      <a:fillRect/>
                    </a:stretch>
                  </pic:blipFill>
                  <pic:spPr>
                    <a:xfrm>
                      <a:off x="0" y="0"/>
                      <a:ext cx="2721600" cy="1800000"/>
                    </a:xfrm>
                    <a:prstGeom prst="rect">
                      <a:avLst/>
                    </a:prstGeom>
                  </pic:spPr>
                </pic:pic>
              </a:graphicData>
            </a:graphic>
          </wp:inline>
        </w:drawing>
      </w:r>
    </w:p>
    <w:p w14:paraId="091F22F3" w14:textId="3664B756" w:rsidR="00A46F5E" w:rsidRPr="00A46F5E" w:rsidRDefault="00A46F5E" w:rsidP="00A46F5E">
      <w:pPr>
        <w:spacing w:line="276" w:lineRule="auto"/>
        <w:rPr>
          <w:rFonts w:ascii="Arial" w:hAnsi="Arial" w:cs="Arial"/>
          <w:i/>
          <w:iCs/>
          <w:color w:val="000000"/>
          <w:szCs w:val="20"/>
        </w:rPr>
      </w:pPr>
      <w:r>
        <w:rPr>
          <w:rFonts w:ascii="Arial" w:hAnsi="Arial"/>
          <w:i/>
          <w:color w:val="000000"/>
        </w:rPr>
        <w:t>Façades-rideaux à isolation thermique résistantes au feu : le système de profilés forster thermfix vario repose sur une construction en montants et traverses. Ses largeurs face vue minces mesurant seulement 45 millimètres conviennent à une variété d’applications de grandes dimensions.</w:t>
      </w:r>
    </w:p>
    <w:p w14:paraId="007EE65A" w14:textId="2938373C" w:rsidR="00B32C04" w:rsidRDefault="00B32C04" w:rsidP="00A46F5E">
      <w:pPr>
        <w:spacing w:line="276" w:lineRule="auto"/>
        <w:rPr>
          <w:rFonts w:ascii="Arial" w:hAnsi="Arial" w:cs="Arial"/>
          <w:i/>
          <w:iCs/>
          <w:color w:val="000000"/>
          <w:szCs w:val="20"/>
        </w:rPr>
      </w:pPr>
      <w:r>
        <w:rPr>
          <w:rFonts w:ascii="Arial" w:hAnsi="Arial"/>
          <w:i/>
          <w:color w:val="000000"/>
        </w:rPr>
        <w:t>Photo</w:t>
      </w:r>
      <w:r w:rsidR="000673E7">
        <w:rPr>
          <w:rFonts w:ascii="Arial" w:hAnsi="Arial"/>
          <w:i/>
          <w:color w:val="000000"/>
        </w:rPr>
        <w:t>s</w:t>
      </w:r>
      <w:r w:rsidR="007245F9">
        <w:rPr>
          <w:rFonts w:ascii="Arial" w:hAnsi="Arial"/>
          <w:i/>
          <w:color w:val="000000"/>
        </w:rPr>
        <w:t xml:space="preserve"> </w:t>
      </w:r>
      <w:r>
        <w:rPr>
          <w:rFonts w:ascii="Arial" w:hAnsi="Arial"/>
          <w:i/>
          <w:color w:val="000000"/>
        </w:rPr>
        <w:t xml:space="preserve">: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color w:val="000000"/>
        </w:rPr>
        <w:t>Ronald </w:t>
      </w:r>
      <w:proofErr w:type="spellStart"/>
      <w:r>
        <w:rPr>
          <w:rFonts w:ascii="Arial" w:hAnsi="Arial"/>
          <w:i/>
          <w:color w:val="000000"/>
        </w:rPr>
        <w:t>Tilleman</w:t>
      </w:r>
      <w:proofErr w:type="spellEnd"/>
      <w:r w:rsidR="000673E7">
        <w:rPr>
          <w:rFonts w:ascii="Arial" w:hAnsi="Arial"/>
          <w:i/>
          <w:color w:val="000000"/>
        </w:rPr>
        <w:t xml:space="preserve"> (à gauche), </w:t>
      </w:r>
      <w:r w:rsidR="0040699F" w:rsidRPr="005A5C05">
        <w:rPr>
          <w:rFonts w:ascii="Arial" w:hAnsi="Arial" w:cs="Arial"/>
          <w:i/>
          <w:iCs/>
          <w:szCs w:val="20"/>
        </w:rPr>
        <w:t>©</w:t>
      </w:r>
      <w:r w:rsidR="0040699F">
        <w:rPr>
          <w:rFonts w:ascii="Arial" w:hAnsi="Arial" w:cs="Arial"/>
          <w:i/>
          <w:iCs/>
          <w:szCs w:val="20"/>
        </w:rPr>
        <w:t xml:space="preserve"> </w:t>
      </w:r>
      <w:r>
        <w:rPr>
          <w:rFonts w:ascii="Arial" w:hAnsi="Arial"/>
          <w:i/>
          <w:color w:val="000000"/>
        </w:rPr>
        <w:t>Damian </w:t>
      </w:r>
      <w:proofErr w:type="spellStart"/>
      <w:r>
        <w:rPr>
          <w:rFonts w:ascii="Arial" w:hAnsi="Arial"/>
          <w:i/>
          <w:color w:val="000000"/>
        </w:rPr>
        <w:t>Poffet</w:t>
      </w:r>
      <w:proofErr w:type="spellEnd"/>
      <w:r w:rsidR="000673E7">
        <w:rPr>
          <w:rFonts w:ascii="Arial" w:hAnsi="Arial"/>
          <w:i/>
          <w:color w:val="000000"/>
        </w:rPr>
        <w:t xml:space="preserve"> (à droite)</w:t>
      </w:r>
    </w:p>
    <w:p w14:paraId="75454552" w14:textId="77777777" w:rsidR="00C1667E" w:rsidRDefault="00C1667E" w:rsidP="00A46F5E">
      <w:pPr>
        <w:spacing w:line="276" w:lineRule="auto"/>
        <w:rPr>
          <w:rFonts w:ascii="Arial" w:hAnsi="Arial" w:cs="Arial"/>
          <w:i/>
          <w:iCs/>
          <w:color w:val="000000"/>
          <w:szCs w:val="20"/>
        </w:rPr>
      </w:pPr>
    </w:p>
    <w:p w14:paraId="6419F036" w14:textId="77777777" w:rsidR="00C1667E" w:rsidRDefault="00C1667E" w:rsidP="00A46F5E">
      <w:pPr>
        <w:spacing w:line="276" w:lineRule="auto"/>
        <w:rPr>
          <w:rFonts w:ascii="Arial" w:hAnsi="Arial" w:cs="Arial"/>
          <w:i/>
          <w:iCs/>
          <w:color w:val="000000"/>
          <w:szCs w:val="20"/>
        </w:rPr>
      </w:pPr>
    </w:p>
    <w:p w14:paraId="5F71701E" w14:textId="38D85C57" w:rsidR="00C1667E" w:rsidRDefault="00C1667E" w:rsidP="00A46F5E">
      <w:pPr>
        <w:spacing w:line="276" w:lineRule="auto"/>
        <w:rPr>
          <w:rFonts w:ascii="Arial" w:hAnsi="Arial" w:cs="Arial"/>
          <w:i/>
          <w:iCs/>
          <w:color w:val="000000"/>
          <w:szCs w:val="20"/>
        </w:rPr>
      </w:pPr>
    </w:p>
    <w:p w14:paraId="62682C75" w14:textId="7E660191" w:rsidR="00611E53" w:rsidRDefault="00611E53" w:rsidP="00A46F5E">
      <w:pPr>
        <w:spacing w:line="276" w:lineRule="auto"/>
        <w:rPr>
          <w:rFonts w:ascii="Arial" w:hAnsi="Arial" w:cs="Arial"/>
          <w:i/>
          <w:iCs/>
          <w:color w:val="000000"/>
          <w:szCs w:val="20"/>
        </w:rPr>
      </w:pPr>
      <w:r w:rsidRPr="007B6A88">
        <w:rPr>
          <w:rFonts w:ascii="Arial" w:hAnsi="Arial" w:cs="Arial"/>
          <w:i/>
          <w:iCs/>
          <w:noProof/>
          <w:szCs w:val="20"/>
        </w:rPr>
        <w:lastRenderedPageBreak/>
        <w:drawing>
          <wp:inline distT="0" distB="0" distL="0" distR="0" wp14:anchorId="2A5702E6" wp14:editId="671708B2">
            <wp:extent cx="2401200" cy="1800000"/>
            <wp:effectExtent l="0" t="0" r="0" b="3810"/>
            <wp:docPr id="114947537"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947537" name="Grafik 114947537"/>
                    <pic:cNvPicPr/>
                  </pic:nvPicPr>
                  <pic:blipFill>
                    <a:blip r:embed="rId20" cstate="email">
                      <a:extLst>
                        <a:ext uri="{28A0092B-C50C-407E-A947-70E740481C1C}">
                          <a14:useLocalDpi xmlns:a14="http://schemas.microsoft.com/office/drawing/2010/main"/>
                        </a:ext>
                      </a:extLst>
                    </a:blip>
                    <a:stretch>
                      <a:fillRect/>
                    </a:stretch>
                  </pic:blipFill>
                  <pic:spPr>
                    <a:xfrm rot="10800000">
                      <a:off x="0" y="0"/>
                      <a:ext cx="2401200" cy="1800000"/>
                    </a:xfrm>
                    <a:prstGeom prst="rect">
                      <a:avLst/>
                    </a:prstGeom>
                  </pic:spPr>
                </pic:pic>
              </a:graphicData>
            </a:graphic>
          </wp:inline>
        </w:drawing>
      </w:r>
    </w:p>
    <w:p w14:paraId="407B5C9A" w14:textId="77777777" w:rsidR="002D6BD4" w:rsidRDefault="00A75D1D" w:rsidP="00A46F5E">
      <w:pPr>
        <w:spacing w:line="276" w:lineRule="auto"/>
        <w:rPr>
          <w:rFonts w:ascii="Arial" w:hAnsi="Arial"/>
          <w:i/>
          <w:color w:val="000000"/>
        </w:rPr>
      </w:pPr>
      <w:r>
        <w:rPr>
          <w:rFonts w:ascii="Arial" w:hAnsi="Arial"/>
          <w:i/>
          <w:color w:val="000000"/>
        </w:rPr>
        <w:t>Une qualité à l’épreuve du temps : cette porte coupe-feu Forster, construite en 1988, fonctionne encore parfaitement aujourd’hui. Une longévité et une résistance exemplaires.</w:t>
      </w:r>
    </w:p>
    <w:p w14:paraId="16D3A90D" w14:textId="47E53DA9" w:rsidR="00C1667E" w:rsidRPr="002D6BD4" w:rsidRDefault="00A75D1D" w:rsidP="00A46F5E">
      <w:pPr>
        <w:spacing w:line="276" w:lineRule="auto"/>
        <w:rPr>
          <w:rFonts w:ascii="Arial" w:hAnsi="Arial"/>
          <w:i/>
          <w:color w:val="000000"/>
        </w:rPr>
      </w:pPr>
      <w:r w:rsidRPr="002D6BD4">
        <w:rPr>
          <w:rFonts w:ascii="Arial" w:hAnsi="Arial"/>
          <w:i/>
          <w:color w:val="000000"/>
        </w:rPr>
        <w:t xml:space="preserve">Photo : </w:t>
      </w:r>
      <w:r w:rsidR="0040699F" w:rsidRPr="002D6BD4">
        <w:rPr>
          <w:rFonts w:ascii="Arial" w:hAnsi="Arial" w:cs="Arial"/>
          <w:i/>
          <w:iCs/>
          <w:szCs w:val="20"/>
        </w:rPr>
        <w:t xml:space="preserve">© </w:t>
      </w:r>
      <w:r w:rsidRPr="002D6BD4">
        <w:rPr>
          <w:rFonts w:ascii="Arial" w:hAnsi="Arial"/>
          <w:i/>
          <w:color w:val="000000"/>
        </w:rPr>
        <w:t>Forster Systèmes de profilés</w:t>
      </w:r>
    </w:p>
    <w:sectPr w:rsidR="00C1667E" w:rsidRPr="002D6BD4" w:rsidSect="00BB6059">
      <w:headerReference w:type="default" r:id="rId21"/>
      <w:footerReference w:type="default" r:id="rId22"/>
      <w:headerReference w:type="first" r:id="rId23"/>
      <w:footerReference w:type="first" r:id="rId24"/>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57060" w14:textId="77777777" w:rsidR="005A0FFA" w:rsidRDefault="005A0FFA" w:rsidP="009A2B91">
      <w:r>
        <w:separator/>
      </w:r>
    </w:p>
  </w:endnote>
  <w:endnote w:type="continuationSeparator" w:id="0">
    <w:p w14:paraId="046604AC" w14:textId="77777777" w:rsidR="005A0FFA" w:rsidRDefault="005A0FFA"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panose1 w:val="020B0604020202020204"/>
    <w:charset w:val="4D"/>
    <w:family w:val="swiss"/>
    <w:pitch w:val="variable"/>
    <w:sig w:usb0="800000AF" w:usb1="5000204A" w:usb2="00000000" w:usb3="00000000" w:csb0="0000009B" w:csb1="00000000"/>
  </w:font>
  <w:font w:name="Faktum">
    <w:panose1 w:val="020B0003030202060203"/>
    <w:charset w:val="00"/>
    <w:family w:val="swiss"/>
    <w:notTrueType/>
    <w:pitch w:val="variable"/>
    <w:sig w:usb0="00000007" w:usb1="00000023" w:usb2="00000000" w:usb3="00000000" w:csb0="00000093" w:csb1="00000000"/>
  </w:font>
  <w:font w:name="Arial (Textkörper CS)">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882066"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77777777" w:rsidR="00E14FC8" w:rsidRPr="00882066" w:rsidRDefault="00A8619B" w:rsidP="006A00DF">
          <w:pPr>
            <w:pStyle w:val="Fuzeile"/>
            <w:jc w:val="right"/>
            <w:rPr>
              <w:rFonts w:ascii="Faktum" w:hAnsi="Faktum" w:cs="Arial (Textkörper CS)"/>
            </w:rPr>
          </w:pPr>
          <w:r>
            <w:rPr>
              <w:rFonts w:ascii="Faktum" w:hAnsi="Faktum"/>
            </w:rPr>
            <w:t xml:space="preserve">Page </w:t>
          </w:r>
          <w:r w:rsidR="00E14FC8" w:rsidRPr="00882066">
            <w:rPr>
              <w:rFonts w:ascii="Faktum" w:hAnsi="Faktum" w:cs="Arial (Textkörper CS)"/>
            </w:rPr>
            <w:fldChar w:fldCharType="begin"/>
          </w:r>
          <w:r w:rsidR="00E14FC8" w:rsidRPr="00882066">
            <w:rPr>
              <w:rFonts w:ascii="Faktum" w:hAnsi="Faktum" w:cs="Arial (Textkörper CS)"/>
            </w:rPr>
            <w:instrText xml:space="preserve"> PAGE </w:instrText>
          </w:r>
          <w:r w:rsidR="00E14FC8" w:rsidRPr="00882066">
            <w:rPr>
              <w:rFonts w:ascii="Faktum" w:hAnsi="Faktum" w:cs="Arial (Textkörper CS)"/>
            </w:rPr>
            <w:fldChar w:fldCharType="separate"/>
          </w:r>
          <w:r w:rsidR="00E14FC8" w:rsidRPr="00882066">
            <w:rPr>
              <w:rFonts w:ascii="Faktum" w:hAnsi="Faktum" w:cs="Arial (Textkörper CS)"/>
            </w:rPr>
            <w:t>2</w:t>
          </w:r>
          <w:r w:rsidR="00E14FC8" w:rsidRPr="00882066">
            <w:rPr>
              <w:rFonts w:ascii="Faktum" w:hAnsi="Faktum" w:cs="Arial (Textkörper CS)"/>
            </w:rPr>
            <w:fldChar w:fldCharType="end"/>
          </w:r>
          <w:r>
            <w:rPr>
              <w:rFonts w:ascii="Faktum" w:hAnsi="Faktum"/>
            </w:rPr>
            <w:t>/</w:t>
          </w:r>
          <w:r w:rsidRPr="00882066">
            <w:rPr>
              <w:rFonts w:ascii="Faktum" w:hAnsi="Faktum" w:cs="Arial (Textkörper CS)"/>
            </w:rPr>
            <w:fldChar w:fldCharType="begin"/>
          </w:r>
          <w:r w:rsidRPr="00882066">
            <w:rPr>
              <w:rFonts w:ascii="Faktum" w:hAnsi="Faktum" w:cs="Arial (Textkörper CS)"/>
            </w:rPr>
            <w:instrText xml:space="preserve"> NUMPAGES </w:instrText>
          </w:r>
          <w:r w:rsidRPr="00882066">
            <w:rPr>
              <w:rFonts w:ascii="Faktum" w:hAnsi="Faktum" w:cs="Arial (Textkörper CS)"/>
            </w:rPr>
            <w:fldChar w:fldCharType="separate"/>
          </w:r>
          <w:r w:rsidR="00E14FC8" w:rsidRPr="00882066">
            <w:rPr>
              <w:rFonts w:ascii="Faktum" w:hAnsi="Faktum" w:cs="Arial (Textkörper CS)"/>
            </w:rPr>
            <w:t>2</w:t>
          </w:r>
          <w:r w:rsidRPr="00882066">
            <w:rPr>
              <w:rFonts w:ascii="Faktum" w:hAnsi="Faktum" w:cs="Arial (Textkörper CS)"/>
            </w:rPr>
            <w:fldChar w:fldCharType="end"/>
          </w:r>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 xml:space="preserve">Page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D2AA45" w14:textId="77777777" w:rsidR="005A0FFA" w:rsidRDefault="005A0FFA" w:rsidP="009A2B91">
      <w:r>
        <w:separator/>
      </w:r>
    </w:p>
  </w:footnote>
  <w:footnote w:type="continuationSeparator" w:id="0">
    <w:p w14:paraId="74387060" w14:textId="77777777" w:rsidR="005A0FFA" w:rsidRDefault="005A0FFA"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E7E035" w14:textId="77777777" w:rsidR="00950F13" w:rsidRDefault="00950F13">
    <w:pPr>
      <w:pStyle w:val="Kopfzeile"/>
    </w:pPr>
    <w:r>
      <w:rPr>
        <w:noProof/>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A04CC" w14:textId="77777777" w:rsidR="00867388" w:rsidRPr="00FB259F" w:rsidRDefault="00867388" w:rsidP="00867388">
    <w:pPr>
      <w:pStyle w:val="Kopfzeile"/>
    </w:pPr>
    <w:r>
      <w:rPr>
        <w:noProof/>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removePersonalInformation/>
  <w:removeDateAndTime/>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07707"/>
    <w:rsid w:val="0001223C"/>
    <w:rsid w:val="00012D5E"/>
    <w:rsid w:val="00035CFA"/>
    <w:rsid w:val="000376E0"/>
    <w:rsid w:val="00037D1A"/>
    <w:rsid w:val="00040766"/>
    <w:rsid w:val="0004081C"/>
    <w:rsid w:val="00041E15"/>
    <w:rsid w:val="00044BA7"/>
    <w:rsid w:val="0004561C"/>
    <w:rsid w:val="00053B14"/>
    <w:rsid w:val="00054828"/>
    <w:rsid w:val="00054F3D"/>
    <w:rsid w:val="00056272"/>
    <w:rsid w:val="000617FE"/>
    <w:rsid w:val="000673E7"/>
    <w:rsid w:val="00072798"/>
    <w:rsid w:val="00080EAE"/>
    <w:rsid w:val="00081917"/>
    <w:rsid w:val="000869A0"/>
    <w:rsid w:val="00091834"/>
    <w:rsid w:val="0009292D"/>
    <w:rsid w:val="000A2C90"/>
    <w:rsid w:val="000A41CD"/>
    <w:rsid w:val="000A4A52"/>
    <w:rsid w:val="000B1656"/>
    <w:rsid w:val="000B4108"/>
    <w:rsid w:val="000D43BD"/>
    <w:rsid w:val="000D621C"/>
    <w:rsid w:val="000D6802"/>
    <w:rsid w:val="000D6DA7"/>
    <w:rsid w:val="000E0EDD"/>
    <w:rsid w:val="000E1D1C"/>
    <w:rsid w:val="000E6CA3"/>
    <w:rsid w:val="000F0119"/>
    <w:rsid w:val="000F419F"/>
    <w:rsid w:val="000F7E5C"/>
    <w:rsid w:val="00101431"/>
    <w:rsid w:val="00112C38"/>
    <w:rsid w:val="0011697D"/>
    <w:rsid w:val="001314A1"/>
    <w:rsid w:val="0013492B"/>
    <w:rsid w:val="00135CFE"/>
    <w:rsid w:val="0013778F"/>
    <w:rsid w:val="00140932"/>
    <w:rsid w:val="0014409A"/>
    <w:rsid w:val="00145C30"/>
    <w:rsid w:val="00147375"/>
    <w:rsid w:val="001501CE"/>
    <w:rsid w:val="001507BB"/>
    <w:rsid w:val="00156551"/>
    <w:rsid w:val="001570F1"/>
    <w:rsid w:val="00162EF6"/>
    <w:rsid w:val="001673E8"/>
    <w:rsid w:val="00171C28"/>
    <w:rsid w:val="00171D89"/>
    <w:rsid w:val="00173117"/>
    <w:rsid w:val="00174D42"/>
    <w:rsid w:val="00175175"/>
    <w:rsid w:val="00177625"/>
    <w:rsid w:val="00191E7D"/>
    <w:rsid w:val="00193314"/>
    <w:rsid w:val="001949DA"/>
    <w:rsid w:val="00196AAC"/>
    <w:rsid w:val="00197745"/>
    <w:rsid w:val="001A11A7"/>
    <w:rsid w:val="001A5161"/>
    <w:rsid w:val="001B51D1"/>
    <w:rsid w:val="001B59F0"/>
    <w:rsid w:val="001C25B6"/>
    <w:rsid w:val="001C7F85"/>
    <w:rsid w:val="001D3C61"/>
    <w:rsid w:val="001D5F25"/>
    <w:rsid w:val="001E0A79"/>
    <w:rsid w:val="001E5224"/>
    <w:rsid w:val="001E5C07"/>
    <w:rsid w:val="001E65F8"/>
    <w:rsid w:val="001F4972"/>
    <w:rsid w:val="001F52C8"/>
    <w:rsid w:val="001F6FD7"/>
    <w:rsid w:val="00204DFE"/>
    <w:rsid w:val="00205238"/>
    <w:rsid w:val="002052CE"/>
    <w:rsid w:val="002060BB"/>
    <w:rsid w:val="00217A97"/>
    <w:rsid w:val="002537F3"/>
    <w:rsid w:val="00255BE5"/>
    <w:rsid w:val="00257402"/>
    <w:rsid w:val="00261B65"/>
    <w:rsid w:val="00264B08"/>
    <w:rsid w:val="00270EF2"/>
    <w:rsid w:val="002713ED"/>
    <w:rsid w:val="002753DC"/>
    <w:rsid w:val="002837B4"/>
    <w:rsid w:val="00292DAC"/>
    <w:rsid w:val="0029491E"/>
    <w:rsid w:val="002A1D6C"/>
    <w:rsid w:val="002B0749"/>
    <w:rsid w:val="002B0C17"/>
    <w:rsid w:val="002B16C6"/>
    <w:rsid w:val="002B42B6"/>
    <w:rsid w:val="002C3537"/>
    <w:rsid w:val="002C3753"/>
    <w:rsid w:val="002C4468"/>
    <w:rsid w:val="002C6AEF"/>
    <w:rsid w:val="002C7E57"/>
    <w:rsid w:val="002D2336"/>
    <w:rsid w:val="002D6BD4"/>
    <w:rsid w:val="002E53D1"/>
    <w:rsid w:val="002E6CFB"/>
    <w:rsid w:val="002F051C"/>
    <w:rsid w:val="002F25B7"/>
    <w:rsid w:val="0030086D"/>
    <w:rsid w:val="00305A74"/>
    <w:rsid w:val="00311987"/>
    <w:rsid w:val="003167BF"/>
    <w:rsid w:val="00316CB8"/>
    <w:rsid w:val="0032595F"/>
    <w:rsid w:val="00331696"/>
    <w:rsid w:val="003318E0"/>
    <w:rsid w:val="00334320"/>
    <w:rsid w:val="0034170C"/>
    <w:rsid w:val="00357E14"/>
    <w:rsid w:val="00361069"/>
    <w:rsid w:val="0036650B"/>
    <w:rsid w:val="0036708A"/>
    <w:rsid w:val="003753E4"/>
    <w:rsid w:val="0038430A"/>
    <w:rsid w:val="00391398"/>
    <w:rsid w:val="0039198D"/>
    <w:rsid w:val="00395929"/>
    <w:rsid w:val="00397AA1"/>
    <w:rsid w:val="003A05B8"/>
    <w:rsid w:val="003A1D9E"/>
    <w:rsid w:val="003A3C44"/>
    <w:rsid w:val="003A5E47"/>
    <w:rsid w:val="003A6EE2"/>
    <w:rsid w:val="003B06B5"/>
    <w:rsid w:val="003B3EEC"/>
    <w:rsid w:val="003B4B6E"/>
    <w:rsid w:val="003B74E6"/>
    <w:rsid w:val="003C69D2"/>
    <w:rsid w:val="003C76F7"/>
    <w:rsid w:val="003D17FB"/>
    <w:rsid w:val="003D1B51"/>
    <w:rsid w:val="003D32AD"/>
    <w:rsid w:val="003D67D0"/>
    <w:rsid w:val="003E0AFB"/>
    <w:rsid w:val="003E4F41"/>
    <w:rsid w:val="003F0505"/>
    <w:rsid w:val="003F0BDE"/>
    <w:rsid w:val="003F32CC"/>
    <w:rsid w:val="003F4FDD"/>
    <w:rsid w:val="003F5AE6"/>
    <w:rsid w:val="003F5CED"/>
    <w:rsid w:val="00401759"/>
    <w:rsid w:val="004034C9"/>
    <w:rsid w:val="0040699F"/>
    <w:rsid w:val="00414F5F"/>
    <w:rsid w:val="00423967"/>
    <w:rsid w:val="00430832"/>
    <w:rsid w:val="00430BF2"/>
    <w:rsid w:val="00435834"/>
    <w:rsid w:val="004425A1"/>
    <w:rsid w:val="00445EFA"/>
    <w:rsid w:val="004479B8"/>
    <w:rsid w:val="00464E46"/>
    <w:rsid w:val="00467B19"/>
    <w:rsid w:val="0047281A"/>
    <w:rsid w:val="004741F5"/>
    <w:rsid w:val="00474FBC"/>
    <w:rsid w:val="00477F5E"/>
    <w:rsid w:val="00482782"/>
    <w:rsid w:val="0048288D"/>
    <w:rsid w:val="004833B4"/>
    <w:rsid w:val="00486E66"/>
    <w:rsid w:val="004941BF"/>
    <w:rsid w:val="004956BC"/>
    <w:rsid w:val="00495C24"/>
    <w:rsid w:val="004A1766"/>
    <w:rsid w:val="004A45D6"/>
    <w:rsid w:val="004C2CBA"/>
    <w:rsid w:val="004C2F4A"/>
    <w:rsid w:val="004D61CB"/>
    <w:rsid w:val="004E6076"/>
    <w:rsid w:val="004E60BA"/>
    <w:rsid w:val="004E79A8"/>
    <w:rsid w:val="004F4404"/>
    <w:rsid w:val="0050313C"/>
    <w:rsid w:val="005046D6"/>
    <w:rsid w:val="00511C5D"/>
    <w:rsid w:val="00516638"/>
    <w:rsid w:val="00523274"/>
    <w:rsid w:val="005237E9"/>
    <w:rsid w:val="00524942"/>
    <w:rsid w:val="005263A6"/>
    <w:rsid w:val="0052780F"/>
    <w:rsid w:val="00533411"/>
    <w:rsid w:val="00536561"/>
    <w:rsid w:val="00537332"/>
    <w:rsid w:val="0054236A"/>
    <w:rsid w:val="00543A14"/>
    <w:rsid w:val="00545833"/>
    <w:rsid w:val="005479D2"/>
    <w:rsid w:val="00553A9C"/>
    <w:rsid w:val="00554964"/>
    <w:rsid w:val="0055587E"/>
    <w:rsid w:val="005562E8"/>
    <w:rsid w:val="005679CA"/>
    <w:rsid w:val="00567BBE"/>
    <w:rsid w:val="00571FBF"/>
    <w:rsid w:val="00580116"/>
    <w:rsid w:val="0058292A"/>
    <w:rsid w:val="00584B0B"/>
    <w:rsid w:val="00585720"/>
    <w:rsid w:val="005879BA"/>
    <w:rsid w:val="00590865"/>
    <w:rsid w:val="00591721"/>
    <w:rsid w:val="00592CAF"/>
    <w:rsid w:val="00595239"/>
    <w:rsid w:val="005A0FFA"/>
    <w:rsid w:val="005A2AE6"/>
    <w:rsid w:val="005A4F4B"/>
    <w:rsid w:val="005D3A6A"/>
    <w:rsid w:val="005D7F97"/>
    <w:rsid w:val="005E5BF4"/>
    <w:rsid w:val="005F3208"/>
    <w:rsid w:val="00602073"/>
    <w:rsid w:val="00605AF6"/>
    <w:rsid w:val="00605CE6"/>
    <w:rsid w:val="00611E53"/>
    <w:rsid w:val="006136DD"/>
    <w:rsid w:val="00626526"/>
    <w:rsid w:val="00641570"/>
    <w:rsid w:val="00641B52"/>
    <w:rsid w:val="006446FB"/>
    <w:rsid w:val="00660E0C"/>
    <w:rsid w:val="006635DC"/>
    <w:rsid w:val="00665946"/>
    <w:rsid w:val="00666471"/>
    <w:rsid w:val="006675D5"/>
    <w:rsid w:val="0066775B"/>
    <w:rsid w:val="00670B5F"/>
    <w:rsid w:val="006803F7"/>
    <w:rsid w:val="0068078E"/>
    <w:rsid w:val="0068430F"/>
    <w:rsid w:val="006861C9"/>
    <w:rsid w:val="00687C3B"/>
    <w:rsid w:val="006924A7"/>
    <w:rsid w:val="00693571"/>
    <w:rsid w:val="00693A8E"/>
    <w:rsid w:val="00695A6F"/>
    <w:rsid w:val="006A00DF"/>
    <w:rsid w:val="006A10D8"/>
    <w:rsid w:val="006A6086"/>
    <w:rsid w:val="006A6825"/>
    <w:rsid w:val="006A705E"/>
    <w:rsid w:val="006B151B"/>
    <w:rsid w:val="006B1A63"/>
    <w:rsid w:val="006B33D7"/>
    <w:rsid w:val="006B5056"/>
    <w:rsid w:val="006C43AC"/>
    <w:rsid w:val="006C5053"/>
    <w:rsid w:val="006C59CD"/>
    <w:rsid w:val="006C770D"/>
    <w:rsid w:val="006D075E"/>
    <w:rsid w:val="006D29CB"/>
    <w:rsid w:val="006D2DBE"/>
    <w:rsid w:val="006D3F62"/>
    <w:rsid w:val="006E070A"/>
    <w:rsid w:val="006E5790"/>
    <w:rsid w:val="006F0688"/>
    <w:rsid w:val="0070197F"/>
    <w:rsid w:val="00702BE9"/>
    <w:rsid w:val="00703D74"/>
    <w:rsid w:val="0071178D"/>
    <w:rsid w:val="00711C2F"/>
    <w:rsid w:val="00720080"/>
    <w:rsid w:val="007245F9"/>
    <w:rsid w:val="0072606A"/>
    <w:rsid w:val="00727841"/>
    <w:rsid w:val="007320E2"/>
    <w:rsid w:val="00733888"/>
    <w:rsid w:val="00734FFC"/>
    <w:rsid w:val="00735332"/>
    <w:rsid w:val="00737AEF"/>
    <w:rsid w:val="0074127E"/>
    <w:rsid w:val="00742DE4"/>
    <w:rsid w:val="00744BD8"/>
    <w:rsid w:val="0074613E"/>
    <w:rsid w:val="00746BB3"/>
    <w:rsid w:val="00747B97"/>
    <w:rsid w:val="00764787"/>
    <w:rsid w:val="00766DC8"/>
    <w:rsid w:val="007705D7"/>
    <w:rsid w:val="00772B9C"/>
    <w:rsid w:val="0077360C"/>
    <w:rsid w:val="007754DA"/>
    <w:rsid w:val="00775621"/>
    <w:rsid w:val="00780751"/>
    <w:rsid w:val="0078726B"/>
    <w:rsid w:val="00787D0F"/>
    <w:rsid w:val="007A18A7"/>
    <w:rsid w:val="007A78D9"/>
    <w:rsid w:val="007B3052"/>
    <w:rsid w:val="007C344E"/>
    <w:rsid w:val="007C3AE8"/>
    <w:rsid w:val="007C4540"/>
    <w:rsid w:val="007C5A8B"/>
    <w:rsid w:val="007D1820"/>
    <w:rsid w:val="007D6856"/>
    <w:rsid w:val="007D7C81"/>
    <w:rsid w:val="007E1CD3"/>
    <w:rsid w:val="007E6768"/>
    <w:rsid w:val="007F0259"/>
    <w:rsid w:val="007F367A"/>
    <w:rsid w:val="007F508F"/>
    <w:rsid w:val="008028A6"/>
    <w:rsid w:val="008138C5"/>
    <w:rsid w:val="00816E42"/>
    <w:rsid w:val="00825295"/>
    <w:rsid w:val="0082563D"/>
    <w:rsid w:val="00847EEB"/>
    <w:rsid w:val="008526BB"/>
    <w:rsid w:val="00856D06"/>
    <w:rsid w:val="00861662"/>
    <w:rsid w:val="00864FBC"/>
    <w:rsid w:val="00867388"/>
    <w:rsid w:val="0087700F"/>
    <w:rsid w:val="008772B2"/>
    <w:rsid w:val="00877845"/>
    <w:rsid w:val="00882066"/>
    <w:rsid w:val="00885D84"/>
    <w:rsid w:val="00886A58"/>
    <w:rsid w:val="00892FC0"/>
    <w:rsid w:val="00893331"/>
    <w:rsid w:val="00896484"/>
    <w:rsid w:val="008A5AAB"/>
    <w:rsid w:val="008B0BBF"/>
    <w:rsid w:val="008B57DF"/>
    <w:rsid w:val="008C222B"/>
    <w:rsid w:val="008C2D7F"/>
    <w:rsid w:val="008C67EA"/>
    <w:rsid w:val="008D768F"/>
    <w:rsid w:val="008E508E"/>
    <w:rsid w:val="008F4C22"/>
    <w:rsid w:val="00904FD9"/>
    <w:rsid w:val="009065BC"/>
    <w:rsid w:val="00906BD0"/>
    <w:rsid w:val="00910A65"/>
    <w:rsid w:val="00910AC2"/>
    <w:rsid w:val="00911BE1"/>
    <w:rsid w:val="00912254"/>
    <w:rsid w:val="00914F3A"/>
    <w:rsid w:val="009157A6"/>
    <w:rsid w:val="00923C65"/>
    <w:rsid w:val="00923F37"/>
    <w:rsid w:val="009245E2"/>
    <w:rsid w:val="009264CF"/>
    <w:rsid w:val="00931A88"/>
    <w:rsid w:val="00940BD2"/>
    <w:rsid w:val="00944920"/>
    <w:rsid w:val="00944B7E"/>
    <w:rsid w:val="00950962"/>
    <w:rsid w:val="00950F13"/>
    <w:rsid w:val="00951055"/>
    <w:rsid w:val="00952F3D"/>
    <w:rsid w:val="00955FD1"/>
    <w:rsid w:val="00973B2E"/>
    <w:rsid w:val="00975076"/>
    <w:rsid w:val="00981482"/>
    <w:rsid w:val="009905F8"/>
    <w:rsid w:val="009913AB"/>
    <w:rsid w:val="009A2B91"/>
    <w:rsid w:val="009B3585"/>
    <w:rsid w:val="009B5F19"/>
    <w:rsid w:val="009B7B80"/>
    <w:rsid w:val="009D3D32"/>
    <w:rsid w:val="009E1F34"/>
    <w:rsid w:val="009E379C"/>
    <w:rsid w:val="009E3A00"/>
    <w:rsid w:val="009E674F"/>
    <w:rsid w:val="009E799D"/>
    <w:rsid w:val="009F040E"/>
    <w:rsid w:val="009F134F"/>
    <w:rsid w:val="009F1BDA"/>
    <w:rsid w:val="00A03AC6"/>
    <w:rsid w:val="00A03B6A"/>
    <w:rsid w:val="00A068C0"/>
    <w:rsid w:val="00A10D85"/>
    <w:rsid w:val="00A21171"/>
    <w:rsid w:val="00A23A30"/>
    <w:rsid w:val="00A23EEA"/>
    <w:rsid w:val="00A24831"/>
    <w:rsid w:val="00A30A33"/>
    <w:rsid w:val="00A34156"/>
    <w:rsid w:val="00A34764"/>
    <w:rsid w:val="00A46F5E"/>
    <w:rsid w:val="00A521FA"/>
    <w:rsid w:val="00A534AA"/>
    <w:rsid w:val="00A537D0"/>
    <w:rsid w:val="00A611D4"/>
    <w:rsid w:val="00A71BBC"/>
    <w:rsid w:val="00A73221"/>
    <w:rsid w:val="00A7552E"/>
    <w:rsid w:val="00A75D1D"/>
    <w:rsid w:val="00A8011A"/>
    <w:rsid w:val="00A80395"/>
    <w:rsid w:val="00A8619B"/>
    <w:rsid w:val="00A869B1"/>
    <w:rsid w:val="00A92C0F"/>
    <w:rsid w:val="00A92DDF"/>
    <w:rsid w:val="00A96245"/>
    <w:rsid w:val="00AA43DA"/>
    <w:rsid w:val="00AA52AF"/>
    <w:rsid w:val="00AB28D5"/>
    <w:rsid w:val="00AB3C87"/>
    <w:rsid w:val="00AB3CCE"/>
    <w:rsid w:val="00AC32C7"/>
    <w:rsid w:val="00AC459E"/>
    <w:rsid w:val="00AC6AFA"/>
    <w:rsid w:val="00AD111E"/>
    <w:rsid w:val="00AD186F"/>
    <w:rsid w:val="00AE029A"/>
    <w:rsid w:val="00AE0DD2"/>
    <w:rsid w:val="00AE1C75"/>
    <w:rsid w:val="00AE380F"/>
    <w:rsid w:val="00AF637B"/>
    <w:rsid w:val="00B01B90"/>
    <w:rsid w:val="00B02099"/>
    <w:rsid w:val="00B020A6"/>
    <w:rsid w:val="00B04C07"/>
    <w:rsid w:val="00B07D7E"/>
    <w:rsid w:val="00B16DE5"/>
    <w:rsid w:val="00B27368"/>
    <w:rsid w:val="00B32C04"/>
    <w:rsid w:val="00B33DF6"/>
    <w:rsid w:val="00B341D8"/>
    <w:rsid w:val="00B348AE"/>
    <w:rsid w:val="00B34D47"/>
    <w:rsid w:val="00B429AE"/>
    <w:rsid w:val="00B44C34"/>
    <w:rsid w:val="00B45BDA"/>
    <w:rsid w:val="00B46CB5"/>
    <w:rsid w:val="00B50976"/>
    <w:rsid w:val="00B65135"/>
    <w:rsid w:val="00B70E4A"/>
    <w:rsid w:val="00B71D23"/>
    <w:rsid w:val="00B777F9"/>
    <w:rsid w:val="00B80202"/>
    <w:rsid w:val="00B867D5"/>
    <w:rsid w:val="00B90C25"/>
    <w:rsid w:val="00B92808"/>
    <w:rsid w:val="00B939E1"/>
    <w:rsid w:val="00B95093"/>
    <w:rsid w:val="00BA01E0"/>
    <w:rsid w:val="00BA6E70"/>
    <w:rsid w:val="00BB6059"/>
    <w:rsid w:val="00BB76F7"/>
    <w:rsid w:val="00BC351B"/>
    <w:rsid w:val="00BC47E9"/>
    <w:rsid w:val="00BE016A"/>
    <w:rsid w:val="00BE53BD"/>
    <w:rsid w:val="00BF4696"/>
    <w:rsid w:val="00BF6676"/>
    <w:rsid w:val="00C02457"/>
    <w:rsid w:val="00C04F11"/>
    <w:rsid w:val="00C05229"/>
    <w:rsid w:val="00C06B6A"/>
    <w:rsid w:val="00C07EF7"/>
    <w:rsid w:val="00C14DD2"/>
    <w:rsid w:val="00C15AED"/>
    <w:rsid w:val="00C1667E"/>
    <w:rsid w:val="00C208E9"/>
    <w:rsid w:val="00C2446A"/>
    <w:rsid w:val="00C25F62"/>
    <w:rsid w:val="00C261D6"/>
    <w:rsid w:val="00C37A50"/>
    <w:rsid w:val="00C4163E"/>
    <w:rsid w:val="00C42455"/>
    <w:rsid w:val="00C445B6"/>
    <w:rsid w:val="00C46AD6"/>
    <w:rsid w:val="00C47753"/>
    <w:rsid w:val="00C54400"/>
    <w:rsid w:val="00C5721F"/>
    <w:rsid w:val="00C6062C"/>
    <w:rsid w:val="00C6196A"/>
    <w:rsid w:val="00C702A4"/>
    <w:rsid w:val="00C72A70"/>
    <w:rsid w:val="00C74FFB"/>
    <w:rsid w:val="00C75E25"/>
    <w:rsid w:val="00C86D06"/>
    <w:rsid w:val="00CA07CC"/>
    <w:rsid w:val="00CA2406"/>
    <w:rsid w:val="00CB118A"/>
    <w:rsid w:val="00CC07E2"/>
    <w:rsid w:val="00CC4FF8"/>
    <w:rsid w:val="00CE0D0E"/>
    <w:rsid w:val="00CE2C62"/>
    <w:rsid w:val="00CE3477"/>
    <w:rsid w:val="00CE5B66"/>
    <w:rsid w:val="00CF0EA5"/>
    <w:rsid w:val="00D01CDE"/>
    <w:rsid w:val="00D0737E"/>
    <w:rsid w:val="00D11028"/>
    <w:rsid w:val="00D13003"/>
    <w:rsid w:val="00D24CCE"/>
    <w:rsid w:val="00D27F5E"/>
    <w:rsid w:val="00D339F8"/>
    <w:rsid w:val="00D35112"/>
    <w:rsid w:val="00D35DF3"/>
    <w:rsid w:val="00D37866"/>
    <w:rsid w:val="00D412FF"/>
    <w:rsid w:val="00D437C7"/>
    <w:rsid w:val="00D475E3"/>
    <w:rsid w:val="00D60237"/>
    <w:rsid w:val="00D60F35"/>
    <w:rsid w:val="00D63E6C"/>
    <w:rsid w:val="00D65407"/>
    <w:rsid w:val="00D670E1"/>
    <w:rsid w:val="00D67DCE"/>
    <w:rsid w:val="00D911BA"/>
    <w:rsid w:val="00D92425"/>
    <w:rsid w:val="00D94F30"/>
    <w:rsid w:val="00D965E7"/>
    <w:rsid w:val="00DA4D92"/>
    <w:rsid w:val="00DA4D95"/>
    <w:rsid w:val="00DA6E85"/>
    <w:rsid w:val="00DB02EC"/>
    <w:rsid w:val="00DB3B4A"/>
    <w:rsid w:val="00DC3463"/>
    <w:rsid w:val="00DC40DF"/>
    <w:rsid w:val="00DD3749"/>
    <w:rsid w:val="00DD6A10"/>
    <w:rsid w:val="00DE4D49"/>
    <w:rsid w:val="00DE7B54"/>
    <w:rsid w:val="00DF0DEF"/>
    <w:rsid w:val="00DF4CCE"/>
    <w:rsid w:val="00DF7D8E"/>
    <w:rsid w:val="00E00429"/>
    <w:rsid w:val="00E01033"/>
    <w:rsid w:val="00E04BEB"/>
    <w:rsid w:val="00E05BC7"/>
    <w:rsid w:val="00E06016"/>
    <w:rsid w:val="00E06E23"/>
    <w:rsid w:val="00E12D99"/>
    <w:rsid w:val="00E14FC8"/>
    <w:rsid w:val="00E15EC3"/>
    <w:rsid w:val="00E17B82"/>
    <w:rsid w:val="00E21753"/>
    <w:rsid w:val="00E2398E"/>
    <w:rsid w:val="00E24183"/>
    <w:rsid w:val="00E33D24"/>
    <w:rsid w:val="00E37149"/>
    <w:rsid w:val="00E43E88"/>
    <w:rsid w:val="00E443EA"/>
    <w:rsid w:val="00E44895"/>
    <w:rsid w:val="00E47869"/>
    <w:rsid w:val="00E568F1"/>
    <w:rsid w:val="00E6055F"/>
    <w:rsid w:val="00E6097A"/>
    <w:rsid w:val="00E6730E"/>
    <w:rsid w:val="00E7171C"/>
    <w:rsid w:val="00E7366B"/>
    <w:rsid w:val="00E73B15"/>
    <w:rsid w:val="00E856E1"/>
    <w:rsid w:val="00E85D61"/>
    <w:rsid w:val="00E86815"/>
    <w:rsid w:val="00E920ED"/>
    <w:rsid w:val="00E92747"/>
    <w:rsid w:val="00E93438"/>
    <w:rsid w:val="00E941F7"/>
    <w:rsid w:val="00EA3062"/>
    <w:rsid w:val="00EA66AA"/>
    <w:rsid w:val="00EB0992"/>
    <w:rsid w:val="00EB300F"/>
    <w:rsid w:val="00EC0758"/>
    <w:rsid w:val="00EC1A9E"/>
    <w:rsid w:val="00ED00BC"/>
    <w:rsid w:val="00ED5AC6"/>
    <w:rsid w:val="00ED768B"/>
    <w:rsid w:val="00EE6C8F"/>
    <w:rsid w:val="00EF065A"/>
    <w:rsid w:val="00EF469D"/>
    <w:rsid w:val="00F06BA3"/>
    <w:rsid w:val="00F1312E"/>
    <w:rsid w:val="00F153D9"/>
    <w:rsid w:val="00F174D7"/>
    <w:rsid w:val="00F26A84"/>
    <w:rsid w:val="00F312FE"/>
    <w:rsid w:val="00F4199A"/>
    <w:rsid w:val="00F45CD8"/>
    <w:rsid w:val="00F544C0"/>
    <w:rsid w:val="00F668C2"/>
    <w:rsid w:val="00F74F3E"/>
    <w:rsid w:val="00F80B17"/>
    <w:rsid w:val="00F83C99"/>
    <w:rsid w:val="00F83F44"/>
    <w:rsid w:val="00F85B82"/>
    <w:rsid w:val="00F861A2"/>
    <w:rsid w:val="00F91FE7"/>
    <w:rsid w:val="00F953A8"/>
    <w:rsid w:val="00F9750E"/>
    <w:rsid w:val="00FB051A"/>
    <w:rsid w:val="00FB1963"/>
    <w:rsid w:val="00FB259F"/>
    <w:rsid w:val="00FB3354"/>
    <w:rsid w:val="00FB78E1"/>
    <w:rsid w:val="00FC659D"/>
    <w:rsid w:val="00FC6815"/>
    <w:rsid w:val="00FD1105"/>
    <w:rsid w:val="00FD28AA"/>
    <w:rsid w:val="00FE1BAB"/>
    <w:rsid w:val="00FE315E"/>
    <w:rsid w:val="00FE4B5C"/>
    <w:rsid w:val="00FE7E11"/>
    <w:rsid w:val="00FF2242"/>
    <w:rsid w:val="00FF48E0"/>
    <w:rsid w:val="00FF499D"/>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qFormat/>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 w:type="character" w:styleId="BesuchterLink">
    <w:name w:val="FollowedHyperlink"/>
    <w:basedOn w:val="Absatz-Standardschriftart"/>
    <w:uiPriority w:val="99"/>
    <w:semiHidden/>
    <w:unhideWhenUsed/>
    <w:rsid w:val="00E43E88"/>
    <w:rPr>
      <w:color w:val="000000" w:themeColor="followedHyperlink"/>
      <w:u w:val="single"/>
    </w:rPr>
  </w:style>
  <w:style w:type="paragraph" w:styleId="berarbeitung">
    <w:name w:val="Revision"/>
    <w:hidden/>
    <w:uiPriority w:val="99"/>
    <w:semiHidden/>
    <w:rsid w:val="0039198D"/>
    <w:pPr>
      <w:spacing w:after="0" w:line="240" w:lineRule="auto"/>
    </w:pPr>
    <w:rPr>
      <w:sz w:val="20"/>
    </w:rPr>
  </w:style>
  <w:style w:type="character" w:styleId="Kommentarzeichen">
    <w:name w:val="annotation reference"/>
    <w:basedOn w:val="Absatz-Standardschriftart"/>
    <w:uiPriority w:val="99"/>
    <w:semiHidden/>
    <w:unhideWhenUsed/>
    <w:rsid w:val="0039198D"/>
    <w:rPr>
      <w:sz w:val="16"/>
      <w:szCs w:val="16"/>
    </w:rPr>
  </w:style>
  <w:style w:type="paragraph" w:styleId="Kommentartext">
    <w:name w:val="annotation text"/>
    <w:basedOn w:val="Standard"/>
    <w:link w:val="KommentartextZchn"/>
    <w:uiPriority w:val="99"/>
    <w:unhideWhenUsed/>
    <w:rsid w:val="0039198D"/>
    <w:pPr>
      <w:spacing w:line="240" w:lineRule="auto"/>
    </w:pPr>
    <w:rPr>
      <w:szCs w:val="20"/>
    </w:rPr>
  </w:style>
  <w:style w:type="character" w:customStyle="1" w:styleId="KommentartextZchn">
    <w:name w:val="Kommentartext Zchn"/>
    <w:basedOn w:val="Absatz-Standardschriftart"/>
    <w:link w:val="Kommentartext"/>
    <w:uiPriority w:val="99"/>
    <w:rsid w:val="0039198D"/>
    <w:rPr>
      <w:sz w:val="20"/>
      <w:szCs w:val="20"/>
    </w:rPr>
  </w:style>
  <w:style w:type="paragraph" w:styleId="Kommentarthema">
    <w:name w:val="annotation subject"/>
    <w:basedOn w:val="Kommentartext"/>
    <w:next w:val="Kommentartext"/>
    <w:link w:val="KommentarthemaZchn"/>
    <w:uiPriority w:val="99"/>
    <w:semiHidden/>
    <w:unhideWhenUsed/>
    <w:rsid w:val="0039198D"/>
    <w:rPr>
      <w:b/>
      <w:bCs/>
    </w:rPr>
  </w:style>
  <w:style w:type="character" w:customStyle="1" w:styleId="KommentarthemaZchn">
    <w:name w:val="Kommentarthema Zchn"/>
    <w:basedOn w:val="KommentartextZchn"/>
    <w:link w:val="Kommentarthema"/>
    <w:uiPriority w:val="99"/>
    <w:semiHidden/>
    <w:rsid w:val="0039198D"/>
    <w:rPr>
      <w:b/>
      <w:bCs/>
      <w:sz w:val="20"/>
      <w:szCs w:val="20"/>
    </w:rPr>
  </w:style>
  <w:style w:type="paragraph" w:styleId="StandardWeb">
    <w:name w:val="Normal (Web)"/>
    <w:basedOn w:val="Standard"/>
    <w:uiPriority w:val="99"/>
    <w:unhideWhenUsed/>
    <w:rsid w:val="003B74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8372924">
      <w:bodyDiv w:val="1"/>
      <w:marLeft w:val="0"/>
      <w:marRight w:val="0"/>
      <w:marTop w:val="0"/>
      <w:marBottom w:val="0"/>
      <w:divBdr>
        <w:top w:val="none" w:sz="0" w:space="0" w:color="auto"/>
        <w:left w:val="none" w:sz="0" w:space="0" w:color="auto"/>
        <w:bottom w:val="none" w:sz="0" w:space="0" w:color="auto"/>
        <w:right w:val="none" w:sz="0" w:space="0" w:color="auto"/>
      </w:divBdr>
    </w:div>
    <w:div w:id="498270320">
      <w:bodyDiv w:val="1"/>
      <w:marLeft w:val="0"/>
      <w:marRight w:val="0"/>
      <w:marTop w:val="0"/>
      <w:marBottom w:val="0"/>
      <w:divBdr>
        <w:top w:val="none" w:sz="0" w:space="0" w:color="auto"/>
        <w:left w:val="none" w:sz="0" w:space="0" w:color="auto"/>
        <w:bottom w:val="none" w:sz="0" w:space="0" w:color="auto"/>
        <w:right w:val="none" w:sz="0" w:space="0" w:color="auto"/>
      </w:divBdr>
    </w:div>
    <w:div w:id="571964326">
      <w:bodyDiv w:val="1"/>
      <w:marLeft w:val="0"/>
      <w:marRight w:val="0"/>
      <w:marTop w:val="0"/>
      <w:marBottom w:val="0"/>
      <w:divBdr>
        <w:top w:val="none" w:sz="0" w:space="0" w:color="auto"/>
        <w:left w:val="none" w:sz="0" w:space="0" w:color="auto"/>
        <w:bottom w:val="none" w:sz="0" w:space="0" w:color="auto"/>
        <w:right w:val="none" w:sz="0" w:space="0" w:color="auto"/>
      </w:divBdr>
    </w:div>
    <w:div w:id="612251687">
      <w:bodyDiv w:val="1"/>
      <w:marLeft w:val="0"/>
      <w:marRight w:val="0"/>
      <w:marTop w:val="0"/>
      <w:marBottom w:val="0"/>
      <w:divBdr>
        <w:top w:val="none" w:sz="0" w:space="0" w:color="auto"/>
        <w:left w:val="none" w:sz="0" w:space="0" w:color="auto"/>
        <w:bottom w:val="none" w:sz="0" w:space="0" w:color="auto"/>
        <w:right w:val="none" w:sz="0" w:space="0" w:color="auto"/>
      </w:divBdr>
    </w:div>
    <w:div w:id="675500452">
      <w:bodyDiv w:val="1"/>
      <w:marLeft w:val="0"/>
      <w:marRight w:val="0"/>
      <w:marTop w:val="0"/>
      <w:marBottom w:val="0"/>
      <w:divBdr>
        <w:top w:val="none" w:sz="0" w:space="0" w:color="auto"/>
        <w:left w:val="none" w:sz="0" w:space="0" w:color="auto"/>
        <w:bottom w:val="none" w:sz="0" w:space="0" w:color="auto"/>
        <w:right w:val="none" w:sz="0" w:space="0" w:color="auto"/>
      </w:divBdr>
    </w:div>
    <w:div w:id="1053886421">
      <w:bodyDiv w:val="1"/>
      <w:marLeft w:val="0"/>
      <w:marRight w:val="0"/>
      <w:marTop w:val="0"/>
      <w:marBottom w:val="0"/>
      <w:divBdr>
        <w:top w:val="none" w:sz="0" w:space="0" w:color="auto"/>
        <w:left w:val="none" w:sz="0" w:space="0" w:color="auto"/>
        <w:bottom w:val="none" w:sz="0" w:space="0" w:color="auto"/>
        <w:right w:val="none" w:sz="0" w:space="0" w:color="auto"/>
      </w:divBdr>
    </w:div>
    <w:div w:id="1172136660">
      <w:bodyDiv w:val="1"/>
      <w:marLeft w:val="0"/>
      <w:marRight w:val="0"/>
      <w:marTop w:val="0"/>
      <w:marBottom w:val="0"/>
      <w:divBdr>
        <w:top w:val="none" w:sz="0" w:space="0" w:color="auto"/>
        <w:left w:val="none" w:sz="0" w:space="0" w:color="auto"/>
        <w:bottom w:val="none" w:sz="0" w:space="0" w:color="auto"/>
        <w:right w:val="none" w:sz="0" w:space="0" w:color="auto"/>
      </w:divBdr>
    </w:div>
    <w:div w:id="1408501009">
      <w:bodyDiv w:val="1"/>
      <w:marLeft w:val="0"/>
      <w:marRight w:val="0"/>
      <w:marTop w:val="0"/>
      <w:marBottom w:val="0"/>
      <w:divBdr>
        <w:top w:val="none" w:sz="0" w:space="0" w:color="auto"/>
        <w:left w:val="none" w:sz="0" w:space="0" w:color="auto"/>
        <w:bottom w:val="none" w:sz="0" w:space="0" w:color="auto"/>
        <w:right w:val="none" w:sz="0" w:space="0" w:color="auto"/>
      </w:divBdr>
    </w:div>
    <w:div w:id="1674260489">
      <w:bodyDiv w:val="1"/>
      <w:marLeft w:val="0"/>
      <w:marRight w:val="0"/>
      <w:marTop w:val="0"/>
      <w:marBottom w:val="0"/>
      <w:divBdr>
        <w:top w:val="none" w:sz="0" w:space="0" w:color="auto"/>
        <w:left w:val="none" w:sz="0" w:space="0" w:color="auto"/>
        <w:bottom w:val="none" w:sz="0" w:space="0" w:color="auto"/>
        <w:right w:val="none" w:sz="0" w:space="0" w:color="auto"/>
      </w:divBdr>
    </w:div>
    <w:div w:id="1834450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stersystems.com/" TargetMode="External"/><Relationship Id="rId13" Type="http://schemas.openxmlformats.org/officeDocument/2006/relationships/image" Target="media/image5.jpeg"/><Relationship Id="rId18" Type="http://schemas.openxmlformats.org/officeDocument/2006/relationships/image" Target="media/image10.jpe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9.jpe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image" Target="media/image12.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1389</Words>
  <Characters>8755</Characters>
  <Application>Microsoft Office Word</Application>
  <DocSecurity>0</DocSecurity>
  <Lines>72</Lines>
  <Paragraphs>20</Paragraphs>
  <ScaleCrop>false</ScaleCrop>
  <Manager/>
  <Company/>
  <LinksUpToDate>false</LinksUpToDate>
  <CharactersWithSpaces>10124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2025-05-23T12:49:00Z</dcterms:created>
  <dcterms:modified xsi:type="dcterms:W3CDTF">2025-06-25T13:06:00Z</dcterms:modified>
  <cp:category/>
</cp:coreProperties>
</file>