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3E7" w14:textId="2BBC0D77" w:rsidR="00331696" w:rsidRPr="00255BE5" w:rsidRDefault="00CE2C62" w:rsidP="00511C5D">
      <w:pPr>
        <w:rPr>
          <w:rFonts w:ascii="Arial" w:hAnsi="Arial" w:cs="Arial"/>
          <w:sz w:val="27"/>
          <w:szCs w:val="27"/>
        </w:rPr>
      </w:pPr>
      <w:r w:rsidRPr="00255BE5">
        <w:rPr>
          <w:rFonts w:ascii="Arial" w:hAnsi="Arial" w:cs="Arial"/>
          <w:sz w:val="27"/>
          <w:szCs w:val="27"/>
        </w:rPr>
        <w:t xml:space="preserve">Medienmitteilung </w:t>
      </w:r>
      <w:r w:rsidR="00F06F38">
        <w:rPr>
          <w:rFonts w:ascii="Arial" w:hAnsi="Arial" w:cs="Arial"/>
          <w:sz w:val="27"/>
          <w:szCs w:val="27"/>
        </w:rPr>
        <w:t>0</w:t>
      </w:r>
      <w:r w:rsidR="009A0BB6">
        <w:rPr>
          <w:rFonts w:ascii="Arial" w:hAnsi="Arial" w:cs="Arial"/>
          <w:sz w:val="27"/>
          <w:szCs w:val="27"/>
        </w:rPr>
        <w:t>5</w:t>
      </w:r>
      <w:r w:rsidRPr="00255BE5">
        <w:rPr>
          <w:rFonts w:ascii="Arial" w:hAnsi="Arial" w:cs="Arial"/>
          <w:sz w:val="27"/>
          <w:szCs w:val="27"/>
        </w:rPr>
        <w:t>/202</w:t>
      </w:r>
      <w:r w:rsidR="00F06F38">
        <w:rPr>
          <w:rFonts w:ascii="Arial" w:hAnsi="Arial" w:cs="Arial"/>
          <w:sz w:val="27"/>
          <w:szCs w:val="27"/>
        </w:rPr>
        <w:t>6</w:t>
      </w:r>
    </w:p>
    <w:p w14:paraId="1629F4E9" w14:textId="62A5420B" w:rsidR="00CE2C62" w:rsidRPr="00255BE5" w:rsidRDefault="00CE2C62" w:rsidP="00511C5D">
      <w:pPr>
        <w:rPr>
          <w:rFonts w:ascii="Arial" w:hAnsi="Arial" w:cs="Arial"/>
        </w:rPr>
      </w:pPr>
    </w:p>
    <w:p w14:paraId="6E19AEBF" w14:textId="57F18B81" w:rsidR="00A20357" w:rsidRPr="007E70B4" w:rsidRDefault="00A20357" w:rsidP="00B02099">
      <w:pPr>
        <w:spacing w:line="276" w:lineRule="auto"/>
        <w:rPr>
          <w:rFonts w:ascii="Arial" w:hAnsi="Arial" w:cs="Arial"/>
          <w:b/>
          <w:bCs/>
          <w:sz w:val="28"/>
          <w:szCs w:val="28"/>
        </w:rPr>
      </w:pPr>
    </w:p>
    <w:p w14:paraId="05D9A2B9" w14:textId="33FD69F9" w:rsidR="00F06F38" w:rsidRDefault="009A0BB6" w:rsidP="00A23AC9">
      <w:pPr>
        <w:spacing w:line="276" w:lineRule="auto"/>
        <w:rPr>
          <w:rFonts w:ascii="Arial" w:hAnsi="Arial" w:cs="Arial"/>
          <w:lang w:val="de-DE"/>
        </w:rPr>
      </w:pPr>
      <w:r w:rsidRPr="009A0BB6">
        <w:rPr>
          <w:rFonts w:ascii="Arial" w:hAnsi="Arial" w:cs="Arial"/>
          <w:lang w:val="de-DE"/>
        </w:rPr>
        <w:t xml:space="preserve">Musée du </w:t>
      </w:r>
      <w:proofErr w:type="spellStart"/>
      <w:r w:rsidRPr="009A0BB6">
        <w:rPr>
          <w:rFonts w:ascii="Arial" w:hAnsi="Arial" w:cs="Arial"/>
          <w:lang w:val="de-DE"/>
        </w:rPr>
        <w:t>Débarquement</w:t>
      </w:r>
      <w:proofErr w:type="spellEnd"/>
      <w:r w:rsidRPr="009A0BB6">
        <w:rPr>
          <w:rFonts w:ascii="Arial" w:hAnsi="Arial" w:cs="Arial"/>
          <w:lang w:val="de-DE"/>
        </w:rPr>
        <w:t xml:space="preserve">, </w:t>
      </w:r>
      <w:proofErr w:type="spellStart"/>
      <w:r w:rsidRPr="009A0BB6">
        <w:rPr>
          <w:rFonts w:ascii="Arial" w:hAnsi="Arial" w:cs="Arial"/>
          <w:lang w:val="de-DE"/>
        </w:rPr>
        <w:t>Arromanches</w:t>
      </w:r>
      <w:proofErr w:type="spellEnd"/>
      <w:r w:rsidRPr="009A0BB6">
        <w:rPr>
          <w:rFonts w:ascii="Arial" w:hAnsi="Arial" w:cs="Arial"/>
          <w:lang w:val="de-DE"/>
        </w:rPr>
        <w:t>-</w:t>
      </w:r>
      <w:proofErr w:type="spellStart"/>
      <w:r w:rsidRPr="009A0BB6">
        <w:rPr>
          <w:rFonts w:ascii="Arial" w:hAnsi="Arial" w:cs="Arial"/>
          <w:lang w:val="de-DE"/>
        </w:rPr>
        <w:t>les</w:t>
      </w:r>
      <w:proofErr w:type="spellEnd"/>
      <w:r w:rsidRPr="009A0BB6">
        <w:rPr>
          <w:rFonts w:ascii="Arial" w:hAnsi="Arial" w:cs="Arial"/>
          <w:lang w:val="de-DE"/>
        </w:rPr>
        <w:t>-Bains</w:t>
      </w:r>
    </w:p>
    <w:p w14:paraId="1CAFDA4B" w14:textId="77777777" w:rsidR="009A0BB6" w:rsidRPr="00A23AC9" w:rsidRDefault="009A0BB6" w:rsidP="00A23AC9">
      <w:pPr>
        <w:spacing w:line="276" w:lineRule="auto"/>
        <w:rPr>
          <w:rFonts w:ascii="Arial" w:hAnsi="Arial" w:cs="Arial"/>
          <w:b/>
          <w:bCs/>
        </w:rPr>
      </w:pPr>
    </w:p>
    <w:p w14:paraId="4CCA3A7E" w14:textId="6A1B3564" w:rsidR="00F06F38" w:rsidRDefault="009A0BB6" w:rsidP="00A23AC9">
      <w:pPr>
        <w:spacing w:line="276" w:lineRule="auto"/>
        <w:rPr>
          <w:rFonts w:ascii="Arial" w:hAnsi="Arial" w:cs="Arial"/>
          <w:b/>
          <w:bCs/>
          <w:color w:val="0F4196"/>
          <w:sz w:val="44"/>
          <w:szCs w:val="44"/>
        </w:rPr>
      </w:pPr>
      <w:r w:rsidRPr="009A0BB6">
        <w:rPr>
          <w:rFonts w:ascii="Arial" w:hAnsi="Arial" w:cs="Arial"/>
          <w:b/>
          <w:bCs/>
          <w:color w:val="0F4196"/>
          <w:sz w:val="44"/>
          <w:szCs w:val="44"/>
        </w:rPr>
        <w:t>Architektur des Erinnerns</w:t>
      </w:r>
    </w:p>
    <w:p w14:paraId="03D1BE9A" w14:textId="77777777" w:rsidR="009A0BB6" w:rsidRPr="00A23AC9" w:rsidRDefault="009A0BB6" w:rsidP="00A23AC9">
      <w:pPr>
        <w:spacing w:line="276" w:lineRule="auto"/>
        <w:rPr>
          <w:rFonts w:ascii="Arial" w:hAnsi="Arial" w:cs="Arial"/>
          <w:b/>
          <w:bCs/>
        </w:rPr>
      </w:pPr>
    </w:p>
    <w:p w14:paraId="707F7840" w14:textId="222A9AFE" w:rsidR="00A35F22" w:rsidRDefault="00F06F38" w:rsidP="00A23AC9">
      <w:pPr>
        <w:spacing w:line="276" w:lineRule="auto"/>
        <w:rPr>
          <w:rFonts w:ascii="Arial" w:hAnsi="Arial" w:cs="Arial"/>
          <w:b/>
          <w:bCs/>
          <w:lang w:val="de-DE"/>
        </w:rPr>
      </w:pPr>
      <w:r w:rsidRPr="00F06F38">
        <w:rPr>
          <w:rFonts w:ascii="Arial" w:hAnsi="Arial" w:cs="Arial"/>
          <w:b/>
          <w:bCs/>
          <w:lang w:val="de-DE"/>
        </w:rPr>
        <w:t xml:space="preserve">Romanshorn, im </w:t>
      </w:r>
      <w:r w:rsidR="009A0BB6">
        <w:rPr>
          <w:rFonts w:ascii="Arial" w:hAnsi="Arial" w:cs="Arial"/>
          <w:b/>
          <w:bCs/>
          <w:lang w:val="de-DE"/>
        </w:rPr>
        <w:t>Mai</w:t>
      </w:r>
      <w:r w:rsidRPr="00F06F38">
        <w:rPr>
          <w:rFonts w:ascii="Arial" w:hAnsi="Arial" w:cs="Arial"/>
          <w:b/>
          <w:bCs/>
          <w:lang w:val="de-DE"/>
        </w:rPr>
        <w:t xml:space="preserve"> 2026. </w:t>
      </w:r>
      <w:r w:rsidR="009A0BB6" w:rsidRPr="009A0BB6">
        <w:rPr>
          <w:rFonts w:ascii="Arial" w:hAnsi="Arial" w:cs="Arial"/>
          <w:b/>
          <w:bCs/>
          <w:lang w:val="de-DE"/>
        </w:rPr>
        <w:t xml:space="preserve">An einem der symbolträchtigsten Orte der Normandie, an dem die Überreste des künstlichen Hafens „Mulberry B“ bis heute von der Landung der Alliierten im Jahr 1944 zeugen, hat das Pariser Büro </w:t>
      </w:r>
      <w:proofErr w:type="spellStart"/>
      <w:r w:rsidR="009A0BB6" w:rsidRPr="009A0BB6">
        <w:rPr>
          <w:rFonts w:ascii="Arial" w:hAnsi="Arial" w:cs="Arial"/>
          <w:b/>
          <w:bCs/>
          <w:lang w:val="de-DE"/>
        </w:rPr>
        <w:t>Projectiles</w:t>
      </w:r>
      <w:proofErr w:type="spellEnd"/>
      <w:r w:rsidR="009A0BB6" w:rsidRPr="009A0BB6">
        <w:rPr>
          <w:rFonts w:ascii="Arial" w:hAnsi="Arial" w:cs="Arial"/>
          <w:b/>
          <w:bCs/>
          <w:lang w:val="de-DE"/>
        </w:rPr>
        <w:t xml:space="preserve"> einen neuen Gedenkort geschaffen. Das Musée du </w:t>
      </w:r>
      <w:proofErr w:type="spellStart"/>
      <w:r w:rsidR="009A0BB6" w:rsidRPr="009A0BB6">
        <w:rPr>
          <w:rFonts w:ascii="Arial" w:hAnsi="Arial" w:cs="Arial"/>
          <w:b/>
          <w:bCs/>
          <w:lang w:val="de-DE"/>
        </w:rPr>
        <w:t>Débarquement</w:t>
      </w:r>
      <w:proofErr w:type="spellEnd"/>
      <w:r w:rsidR="009A0BB6" w:rsidRPr="009A0BB6">
        <w:rPr>
          <w:rFonts w:ascii="Arial" w:hAnsi="Arial" w:cs="Arial"/>
          <w:b/>
          <w:bCs/>
          <w:lang w:val="de-DE"/>
        </w:rPr>
        <w:t xml:space="preserve"> in </w:t>
      </w:r>
      <w:proofErr w:type="spellStart"/>
      <w:r w:rsidR="009A0BB6" w:rsidRPr="009A0BB6">
        <w:rPr>
          <w:rFonts w:ascii="Arial" w:hAnsi="Arial" w:cs="Arial"/>
          <w:b/>
          <w:bCs/>
          <w:lang w:val="de-DE"/>
        </w:rPr>
        <w:t>Arromanches</w:t>
      </w:r>
      <w:proofErr w:type="spellEnd"/>
      <w:r w:rsidR="009A0BB6" w:rsidRPr="009A0BB6">
        <w:rPr>
          <w:rFonts w:ascii="Arial" w:hAnsi="Arial" w:cs="Arial"/>
          <w:b/>
          <w:bCs/>
          <w:lang w:val="de-DE"/>
        </w:rPr>
        <w:t>-</w:t>
      </w:r>
      <w:proofErr w:type="spellStart"/>
      <w:r w:rsidR="009A0BB6" w:rsidRPr="009A0BB6">
        <w:rPr>
          <w:rFonts w:ascii="Arial" w:hAnsi="Arial" w:cs="Arial"/>
          <w:b/>
          <w:bCs/>
          <w:lang w:val="de-DE"/>
        </w:rPr>
        <w:t>les</w:t>
      </w:r>
      <w:proofErr w:type="spellEnd"/>
      <w:r w:rsidR="009A0BB6" w:rsidRPr="009A0BB6">
        <w:rPr>
          <w:rFonts w:ascii="Arial" w:hAnsi="Arial" w:cs="Arial"/>
          <w:b/>
          <w:bCs/>
          <w:lang w:val="de-DE"/>
        </w:rPr>
        <w:t xml:space="preserve">-Bains ersetzt den Ursprungsbau aus den 1950er-Jahren durch eine Architektur, die den Dialog mit der Landschaft sucht. Der Neubau fasst die historische Bedeutung des Ortes in eine klare Form und macht die Küstenlinie selbst zum Teil der Ausstellung. Die eingesetzten Stahlprofilsysteme von Forster ermöglichen die </w:t>
      </w:r>
      <w:proofErr w:type="spellStart"/>
      <w:r w:rsidR="009A0BB6" w:rsidRPr="009A0BB6">
        <w:rPr>
          <w:rFonts w:ascii="Arial" w:hAnsi="Arial" w:cs="Arial"/>
          <w:b/>
          <w:bCs/>
          <w:lang w:val="de-DE"/>
        </w:rPr>
        <w:t>grossflächige</w:t>
      </w:r>
      <w:proofErr w:type="spellEnd"/>
      <w:r w:rsidR="009A0BB6" w:rsidRPr="009A0BB6">
        <w:rPr>
          <w:rFonts w:ascii="Arial" w:hAnsi="Arial" w:cs="Arial"/>
          <w:b/>
          <w:bCs/>
          <w:lang w:val="de-DE"/>
        </w:rPr>
        <w:t xml:space="preserve"> Transparenz der Fassade und bringen die architektonische Vision präzise zur Geltung.</w:t>
      </w:r>
    </w:p>
    <w:p w14:paraId="140BF2AA" w14:textId="77777777" w:rsidR="00F06F38" w:rsidRPr="009A0BB6" w:rsidRDefault="00F06F38" w:rsidP="00A23AC9">
      <w:pPr>
        <w:spacing w:line="276" w:lineRule="auto"/>
        <w:rPr>
          <w:rFonts w:ascii="Arial" w:hAnsi="Arial" w:cs="Arial"/>
        </w:rPr>
      </w:pPr>
    </w:p>
    <w:p w14:paraId="0AB18D06" w14:textId="77777777" w:rsidR="009A0BB6" w:rsidRPr="009A0BB6" w:rsidRDefault="009A0BB6" w:rsidP="009A0BB6">
      <w:pPr>
        <w:spacing w:line="276" w:lineRule="auto"/>
        <w:rPr>
          <w:rFonts w:ascii="Arial" w:hAnsi="Arial" w:cs="Arial"/>
          <w:b/>
          <w:bCs/>
        </w:rPr>
      </w:pPr>
      <w:r w:rsidRPr="009A0BB6">
        <w:rPr>
          <w:rFonts w:ascii="Arial" w:hAnsi="Arial" w:cs="Arial"/>
          <w:b/>
          <w:bCs/>
        </w:rPr>
        <w:t>Geografie und Gebäude im Dialog</w:t>
      </w:r>
    </w:p>
    <w:p w14:paraId="587BC8D7" w14:textId="77777777" w:rsidR="009A0BB6" w:rsidRPr="009A0BB6" w:rsidRDefault="009A0BB6" w:rsidP="009A0BB6">
      <w:pPr>
        <w:spacing w:line="276" w:lineRule="auto"/>
        <w:rPr>
          <w:rFonts w:ascii="Arial" w:hAnsi="Arial" w:cs="Arial"/>
        </w:rPr>
      </w:pPr>
      <w:r w:rsidRPr="009A0BB6">
        <w:rPr>
          <w:rFonts w:ascii="Arial" w:hAnsi="Arial" w:cs="Arial"/>
        </w:rPr>
        <w:t xml:space="preserve">„Wenn die Relikte verschwunden sein werden, bleibt das Museum“ – mit diesem Leitgedanken entwickelten die Architekten einen Bau, der die Erinnerung über den physischen Bestand hinaus bewahrt. Der Entwurf folgt der Idee eines Landschaftsmuseums. Eine klar strukturierte Fassade aus hellem Beton umschliesst den Baukörper im sensiblen Kontext zwischen Dorf und Küste. </w:t>
      </w:r>
    </w:p>
    <w:p w14:paraId="1FD4B9A6" w14:textId="77777777" w:rsidR="009A0BB6" w:rsidRPr="009A0BB6" w:rsidRDefault="009A0BB6" w:rsidP="009A0BB6">
      <w:pPr>
        <w:spacing w:line="276" w:lineRule="auto"/>
        <w:rPr>
          <w:rFonts w:ascii="Arial" w:hAnsi="Arial" w:cs="Arial"/>
        </w:rPr>
      </w:pPr>
    </w:p>
    <w:p w14:paraId="1D968E52" w14:textId="5D873CDC" w:rsidR="009A0BB6" w:rsidRPr="009A0BB6" w:rsidRDefault="009A0BB6" w:rsidP="009A0BB6">
      <w:pPr>
        <w:spacing w:line="276" w:lineRule="auto"/>
        <w:rPr>
          <w:rFonts w:ascii="Arial" w:hAnsi="Arial" w:cs="Arial"/>
        </w:rPr>
      </w:pPr>
      <w:r w:rsidRPr="009A0BB6">
        <w:rPr>
          <w:rFonts w:ascii="Arial" w:hAnsi="Arial" w:cs="Arial"/>
        </w:rPr>
        <w:t>Acht Meter hohe Stützen, ein weit auskragendes Vordach und Unterzüge mit Spannweiten von bis zu zwölf Metern definieren die konstruktive Ordnung des Gebäudes. Sie ermöglichen grosszügige, stützenfreie Ausstellungsflächen und lassen sich direkt im Fassadenraster ablesen. Die Anmutung erinnert an die Phoenix-Wellenbrecher, die zur Anlandung der Alliierten als gewaltige Beton-Senkkästen ins Meer eingelassen wurden. Zwischen den Betonstützen öffnen grossformatige Verglasungen den Blick auf die Küstenlinie – die Architektur fungiert hier als präzise gefasstes Passepartout für die Erinnerung.</w:t>
      </w:r>
    </w:p>
    <w:p w14:paraId="33DEAC84" w14:textId="77777777" w:rsidR="009A0BB6" w:rsidRPr="009A0BB6" w:rsidRDefault="009A0BB6" w:rsidP="009A0BB6">
      <w:pPr>
        <w:spacing w:line="276" w:lineRule="auto"/>
        <w:rPr>
          <w:rFonts w:ascii="Arial" w:hAnsi="Arial" w:cs="Arial"/>
        </w:rPr>
      </w:pPr>
    </w:p>
    <w:p w14:paraId="008D1DCC" w14:textId="77777777" w:rsidR="009A0BB6" w:rsidRPr="009A0BB6" w:rsidRDefault="009A0BB6" w:rsidP="009A0BB6">
      <w:pPr>
        <w:spacing w:line="276" w:lineRule="auto"/>
        <w:rPr>
          <w:rFonts w:ascii="Arial" w:hAnsi="Arial" w:cs="Arial"/>
          <w:b/>
          <w:bCs/>
        </w:rPr>
      </w:pPr>
      <w:r w:rsidRPr="009A0BB6">
        <w:rPr>
          <w:rFonts w:ascii="Arial" w:hAnsi="Arial" w:cs="Arial"/>
          <w:b/>
          <w:bCs/>
        </w:rPr>
        <w:t>Beständigkeit am Meer</w:t>
      </w:r>
    </w:p>
    <w:p w14:paraId="40BCC66B" w14:textId="77777777" w:rsidR="009A0BB6" w:rsidRPr="009A0BB6" w:rsidRDefault="009A0BB6" w:rsidP="009A0BB6">
      <w:pPr>
        <w:spacing w:line="276" w:lineRule="auto"/>
        <w:rPr>
          <w:rFonts w:ascii="Arial" w:hAnsi="Arial" w:cs="Arial"/>
        </w:rPr>
      </w:pPr>
      <w:r w:rsidRPr="009A0BB6">
        <w:rPr>
          <w:rFonts w:ascii="Arial" w:hAnsi="Arial" w:cs="Arial"/>
        </w:rPr>
        <w:t xml:space="preserve">Die unmittelbare Lage an der Gezeitengrenze stellte das Projektteam vor besondere Herausforderungen. Um der salzhaltigen Gischt dauerhaft zu begegnen, wurde eine differenzierte Materialstrategie entwickelt. So konnten die grossformatigen Scheiben mit Höhen von bis zu viereinhalb Metern mit äusserst schlanken Profilen kombiniert und die filigrane Ästhetik des Entwurfes übernommen werden, ohne das Fassadenraster visuell zu dominieren. An der bewitterten Aussenseite der Pfosten-Riegel-Fassade mit </w:t>
      </w:r>
      <w:proofErr w:type="spellStart"/>
      <w:r w:rsidRPr="009A0BB6">
        <w:rPr>
          <w:rFonts w:ascii="Arial" w:hAnsi="Arial" w:cs="Arial"/>
        </w:rPr>
        <w:t>forster</w:t>
      </w:r>
      <w:proofErr w:type="spellEnd"/>
      <w:r w:rsidRPr="009A0BB6">
        <w:rPr>
          <w:rFonts w:ascii="Arial" w:hAnsi="Arial" w:cs="Arial"/>
        </w:rPr>
        <w:t xml:space="preserve"> </w:t>
      </w:r>
      <w:proofErr w:type="spellStart"/>
      <w:r w:rsidRPr="009A0BB6">
        <w:rPr>
          <w:rFonts w:ascii="Arial" w:hAnsi="Arial" w:cs="Arial"/>
        </w:rPr>
        <w:t>thermfix</w:t>
      </w:r>
      <w:proofErr w:type="spellEnd"/>
      <w:r w:rsidRPr="009A0BB6">
        <w:rPr>
          <w:rFonts w:ascii="Arial" w:hAnsi="Arial" w:cs="Arial"/>
        </w:rPr>
        <w:t xml:space="preserve"> </w:t>
      </w:r>
      <w:proofErr w:type="spellStart"/>
      <w:r w:rsidRPr="009A0BB6">
        <w:rPr>
          <w:rFonts w:ascii="Arial" w:hAnsi="Arial" w:cs="Arial"/>
        </w:rPr>
        <w:t>vario</w:t>
      </w:r>
      <w:proofErr w:type="spellEnd"/>
      <w:r w:rsidRPr="009A0BB6">
        <w:rPr>
          <w:rFonts w:ascii="Arial" w:hAnsi="Arial" w:cs="Arial"/>
        </w:rPr>
        <w:t xml:space="preserve"> gewährleisten Deckschalen aus Edelstahl (Inox) eine hohe Korrosionsbeständigkeit. Diese Hybridlösung vereint Korrosionsschutz und strukturelle Leistungsfähigkeit </w:t>
      </w:r>
      <w:proofErr w:type="gramStart"/>
      <w:r w:rsidRPr="009A0BB6">
        <w:rPr>
          <w:rFonts w:ascii="Arial" w:hAnsi="Arial" w:cs="Arial"/>
        </w:rPr>
        <w:t>in einem präzise abgestimmten System</w:t>
      </w:r>
      <w:proofErr w:type="gramEnd"/>
      <w:r w:rsidRPr="009A0BB6">
        <w:rPr>
          <w:rFonts w:ascii="Arial" w:hAnsi="Arial" w:cs="Arial"/>
        </w:rPr>
        <w:t xml:space="preserve"> – eine konsequente Antwort auf das maritime Umfeld.</w:t>
      </w:r>
    </w:p>
    <w:p w14:paraId="2514D044" w14:textId="77777777" w:rsidR="009A0BB6" w:rsidRPr="009A0BB6" w:rsidRDefault="009A0BB6" w:rsidP="009A0BB6">
      <w:pPr>
        <w:spacing w:line="276" w:lineRule="auto"/>
        <w:rPr>
          <w:rFonts w:ascii="Arial" w:hAnsi="Arial" w:cs="Arial"/>
        </w:rPr>
      </w:pPr>
    </w:p>
    <w:p w14:paraId="2A867408" w14:textId="77777777" w:rsidR="009A0BB6" w:rsidRPr="009A0BB6" w:rsidRDefault="009A0BB6" w:rsidP="009A0BB6">
      <w:pPr>
        <w:spacing w:line="276" w:lineRule="auto"/>
        <w:rPr>
          <w:rFonts w:ascii="Arial" w:hAnsi="Arial" w:cs="Arial"/>
          <w:b/>
          <w:bCs/>
        </w:rPr>
      </w:pPr>
      <w:r w:rsidRPr="009A0BB6">
        <w:rPr>
          <w:rFonts w:ascii="Arial" w:hAnsi="Arial" w:cs="Arial"/>
          <w:b/>
          <w:bCs/>
        </w:rPr>
        <w:t>Materialkontinuität und Sicherheit</w:t>
      </w:r>
    </w:p>
    <w:p w14:paraId="031E1AA5" w14:textId="77777777" w:rsidR="009A0BB6" w:rsidRPr="009A0BB6" w:rsidRDefault="009A0BB6" w:rsidP="009A0BB6">
      <w:pPr>
        <w:spacing w:line="276" w:lineRule="auto"/>
        <w:rPr>
          <w:rFonts w:ascii="Arial" w:hAnsi="Arial" w:cs="Arial"/>
        </w:rPr>
      </w:pPr>
      <w:r w:rsidRPr="009A0BB6">
        <w:rPr>
          <w:rFonts w:ascii="Arial" w:hAnsi="Arial" w:cs="Arial"/>
        </w:rPr>
        <w:t xml:space="preserve">Im Bereich der Zugänge setzt sich die materialtechnische Logik fort. In die Fassadenebene sind zweiflügelige Eingangstüren und Notausgänge mit dem System </w:t>
      </w:r>
      <w:proofErr w:type="spellStart"/>
      <w:r w:rsidRPr="009A0BB6">
        <w:rPr>
          <w:rFonts w:ascii="Arial" w:hAnsi="Arial" w:cs="Arial"/>
        </w:rPr>
        <w:t>forster</w:t>
      </w:r>
      <w:proofErr w:type="spellEnd"/>
      <w:r w:rsidRPr="009A0BB6">
        <w:rPr>
          <w:rFonts w:ascii="Arial" w:hAnsi="Arial" w:cs="Arial"/>
        </w:rPr>
        <w:t xml:space="preserve"> </w:t>
      </w:r>
      <w:proofErr w:type="spellStart"/>
      <w:r w:rsidRPr="009A0BB6">
        <w:rPr>
          <w:rFonts w:ascii="Arial" w:hAnsi="Arial" w:cs="Arial"/>
        </w:rPr>
        <w:t>unico</w:t>
      </w:r>
      <w:proofErr w:type="spellEnd"/>
      <w:r w:rsidRPr="009A0BB6">
        <w:rPr>
          <w:rFonts w:ascii="Arial" w:hAnsi="Arial" w:cs="Arial"/>
        </w:rPr>
        <w:t xml:space="preserve"> integriert. Die thermisch getrennten Profile fügen sich nahtlos in die grossflächige Pfosten-Riegel-Konstruktion ein und übernehmen zugleich sicherheitsrelevante Funktionen innerhalb der transparenten Gebäudehülle.</w:t>
      </w:r>
    </w:p>
    <w:p w14:paraId="34F0E736" w14:textId="77777777" w:rsidR="009A0BB6" w:rsidRPr="009A0BB6" w:rsidRDefault="009A0BB6" w:rsidP="009A0BB6">
      <w:pPr>
        <w:spacing w:line="276" w:lineRule="auto"/>
        <w:rPr>
          <w:rFonts w:ascii="Arial" w:hAnsi="Arial" w:cs="Arial"/>
        </w:rPr>
      </w:pPr>
    </w:p>
    <w:p w14:paraId="18E2D019" w14:textId="77777777" w:rsidR="009A0BB6" w:rsidRPr="009A0BB6" w:rsidRDefault="009A0BB6" w:rsidP="009A0BB6">
      <w:pPr>
        <w:spacing w:line="276" w:lineRule="auto"/>
        <w:rPr>
          <w:rFonts w:ascii="Arial" w:hAnsi="Arial" w:cs="Arial"/>
        </w:rPr>
      </w:pPr>
      <w:r w:rsidRPr="009A0BB6">
        <w:rPr>
          <w:rFonts w:ascii="Arial" w:hAnsi="Arial" w:cs="Arial"/>
        </w:rPr>
        <w:t xml:space="preserve">Im Inneren kommen Brandschutztüren der Serie </w:t>
      </w:r>
      <w:proofErr w:type="spellStart"/>
      <w:r w:rsidRPr="009A0BB6">
        <w:rPr>
          <w:rFonts w:ascii="Arial" w:hAnsi="Arial" w:cs="Arial"/>
        </w:rPr>
        <w:t>forster</w:t>
      </w:r>
      <w:proofErr w:type="spellEnd"/>
      <w:r w:rsidRPr="009A0BB6">
        <w:rPr>
          <w:rFonts w:ascii="Arial" w:hAnsi="Arial" w:cs="Arial"/>
        </w:rPr>
        <w:t xml:space="preserve"> </w:t>
      </w:r>
      <w:proofErr w:type="spellStart"/>
      <w:r w:rsidRPr="009A0BB6">
        <w:rPr>
          <w:rFonts w:ascii="Arial" w:hAnsi="Arial" w:cs="Arial"/>
        </w:rPr>
        <w:t>fuego</w:t>
      </w:r>
      <w:proofErr w:type="spellEnd"/>
      <w:r w:rsidRPr="009A0BB6">
        <w:rPr>
          <w:rFonts w:ascii="Arial" w:hAnsi="Arial" w:cs="Arial"/>
        </w:rPr>
        <w:t xml:space="preserve"> light EI60 zum Einsatz. Sie strukturieren die Übergänge zwischen den Ausstellungsbereichen und gewährleisten die geforderte Feuerwiderstandsdauer, ohne die offene Raumwirkung zu beeinträchtigen. Dank der schlanken Stahlprofile bleibt auch hier die architektonische Kontinuität gewahrt.</w:t>
      </w:r>
    </w:p>
    <w:p w14:paraId="50561284" w14:textId="77777777" w:rsidR="009A0BB6" w:rsidRPr="009A0BB6" w:rsidRDefault="009A0BB6" w:rsidP="009A0BB6">
      <w:pPr>
        <w:spacing w:line="276" w:lineRule="auto"/>
        <w:rPr>
          <w:rFonts w:ascii="Arial" w:hAnsi="Arial" w:cs="Arial"/>
        </w:rPr>
      </w:pPr>
    </w:p>
    <w:p w14:paraId="37EE58CD" w14:textId="11113E14" w:rsidR="003F0DC8" w:rsidRPr="009A0BB6" w:rsidRDefault="009A0BB6" w:rsidP="009A0BB6">
      <w:pPr>
        <w:spacing w:line="276" w:lineRule="auto"/>
        <w:rPr>
          <w:rFonts w:ascii="Arial" w:hAnsi="Arial" w:cs="Arial"/>
        </w:rPr>
      </w:pPr>
      <w:r w:rsidRPr="009A0BB6">
        <w:rPr>
          <w:rFonts w:ascii="Arial" w:hAnsi="Arial" w:cs="Arial"/>
        </w:rPr>
        <w:lastRenderedPageBreak/>
        <w:t>So ist ein Museumsbau entstanden, dessen technische Präzision nicht Selbstzweck ist, sondern die Grundlage für eine Architektur bildet, die Landschaft und Geschichte gleichermassen rahmt und Erinnerung in eine dauerhafte konstruktive Ordnung übersetzt.</w:t>
      </w:r>
    </w:p>
    <w:p w14:paraId="115104DB" w14:textId="77777777" w:rsidR="00F06F38" w:rsidRDefault="00F06F38" w:rsidP="00A23AC9">
      <w:pPr>
        <w:spacing w:line="276" w:lineRule="auto"/>
        <w:rPr>
          <w:rFonts w:ascii="Arial" w:hAnsi="Arial" w:cs="Arial"/>
        </w:rPr>
      </w:pPr>
    </w:p>
    <w:p w14:paraId="56C7200A" w14:textId="77777777" w:rsidR="009A0BB6" w:rsidRPr="00A23AC9" w:rsidRDefault="009A0BB6" w:rsidP="00A23AC9">
      <w:pPr>
        <w:spacing w:line="276" w:lineRule="auto"/>
        <w:rPr>
          <w:rFonts w:ascii="Arial" w:hAnsi="Arial" w:cs="Arial"/>
        </w:rPr>
      </w:pPr>
    </w:p>
    <w:p w14:paraId="22A236D0" w14:textId="77777777" w:rsidR="003F0DC8" w:rsidRPr="0007494A" w:rsidRDefault="003F0DC8" w:rsidP="003F0DC8">
      <w:pPr>
        <w:spacing w:line="259" w:lineRule="auto"/>
        <w:rPr>
          <w:rFonts w:ascii="Arial" w:hAnsi="Arial" w:cs="Arial"/>
          <w:b/>
          <w:bCs/>
          <w:szCs w:val="20"/>
        </w:rPr>
      </w:pPr>
      <w:r w:rsidRPr="0007494A">
        <w:rPr>
          <w:rFonts w:ascii="Arial" w:hAnsi="Arial" w:cs="Arial"/>
          <w:b/>
          <w:bCs/>
          <w:szCs w:val="20"/>
        </w:rPr>
        <w:t xml:space="preserve">Weitere Informationen erhalten Sie auf </w:t>
      </w:r>
      <w:hyperlink w:history="1">
        <w:r w:rsidRPr="0007494A">
          <w:rPr>
            <w:rStyle w:val="Hyperlink"/>
            <w:rFonts w:ascii="Arial" w:hAnsi="Arial" w:cs="Arial"/>
            <w:b/>
            <w:bCs/>
            <w:szCs w:val="20"/>
            <w:lang w:val="de-DE"/>
          </w:rPr>
          <w:t>www.forstersystems.com</w:t>
        </w:r>
      </w:hyperlink>
    </w:p>
    <w:p w14:paraId="460E7D88" w14:textId="77777777" w:rsidR="00A20357" w:rsidRDefault="00A20357" w:rsidP="00A20357">
      <w:pPr>
        <w:spacing w:line="276" w:lineRule="auto"/>
        <w:rPr>
          <w:rFonts w:ascii="Arial" w:hAnsi="Arial" w:cs="Arial"/>
          <w:lang w:val="de-DE"/>
        </w:rPr>
      </w:pPr>
    </w:p>
    <w:p w14:paraId="75FCCE4C" w14:textId="77777777" w:rsidR="00A23AC9" w:rsidRDefault="00A23AC9" w:rsidP="00A20357">
      <w:pPr>
        <w:spacing w:line="276" w:lineRule="auto"/>
        <w:rPr>
          <w:rFonts w:ascii="Arial" w:hAnsi="Arial" w:cs="Arial"/>
          <w:lang w:val="de-DE"/>
        </w:rPr>
      </w:pPr>
    </w:p>
    <w:p w14:paraId="2EDC0713" w14:textId="77777777" w:rsidR="003F0DC8" w:rsidRDefault="003F0DC8" w:rsidP="00A20357">
      <w:pPr>
        <w:spacing w:line="276" w:lineRule="auto"/>
        <w:rPr>
          <w:rFonts w:ascii="Arial" w:hAnsi="Arial" w:cs="Arial"/>
          <w:lang w:val="de-DE"/>
        </w:rPr>
      </w:pPr>
    </w:p>
    <w:p w14:paraId="07935D40" w14:textId="77777777" w:rsidR="00A23AC9" w:rsidRPr="001A50A4" w:rsidRDefault="00A23AC9" w:rsidP="00A20357">
      <w:pPr>
        <w:spacing w:line="276" w:lineRule="auto"/>
        <w:rPr>
          <w:rFonts w:ascii="Arial" w:hAnsi="Arial" w:cs="Arial"/>
          <w:lang w:val="de-DE"/>
        </w:rPr>
      </w:pPr>
    </w:p>
    <w:p w14:paraId="4C999275" w14:textId="0C03E585" w:rsidR="00CE4127" w:rsidRPr="00B61D5D" w:rsidRDefault="00CE4127" w:rsidP="00CE4127">
      <w:pPr>
        <w:spacing w:line="360" w:lineRule="auto"/>
        <w:rPr>
          <w:rFonts w:ascii="Arial" w:hAnsi="Arial" w:cs="Arial"/>
          <w:b/>
          <w:bCs/>
        </w:rPr>
      </w:pPr>
      <w:r w:rsidRPr="00B61D5D">
        <w:rPr>
          <w:rFonts w:ascii="Arial" w:hAnsi="Arial" w:cs="Arial"/>
          <w:b/>
          <w:bCs/>
        </w:rPr>
        <w:t>Projektinformationen</w:t>
      </w:r>
    </w:p>
    <w:p w14:paraId="73AFBA56" w14:textId="77777777" w:rsidR="009A0BB6" w:rsidRPr="009A0BB6" w:rsidRDefault="00F06F38" w:rsidP="009A0BB6">
      <w:pPr>
        <w:spacing w:after="160" w:line="259" w:lineRule="auto"/>
        <w:rPr>
          <w:rFonts w:ascii="Arial" w:hAnsi="Arial" w:cs="Arial"/>
        </w:rPr>
      </w:pPr>
      <w:r w:rsidRPr="00F06F38">
        <w:rPr>
          <w:rFonts w:ascii="Arial" w:hAnsi="Arial" w:cs="Arial"/>
        </w:rPr>
        <w:t xml:space="preserve">Produkte: </w:t>
      </w:r>
      <w:r w:rsidRPr="00F06F38">
        <w:rPr>
          <w:rFonts w:ascii="Arial" w:hAnsi="Arial" w:cs="Arial"/>
        </w:rPr>
        <w:tab/>
      </w:r>
      <w:r w:rsidRPr="00F06F38">
        <w:rPr>
          <w:rFonts w:ascii="Arial" w:hAnsi="Arial" w:cs="Arial"/>
        </w:rPr>
        <w:tab/>
      </w:r>
      <w:r w:rsidR="009A0BB6" w:rsidRPr="009A0BB6">
        <w:rPr>
          <w:rFonts w:ascii="Arial" w:hAnsi="Arial" w:cs="Arial"/>
        </w:rPr>
        <w:t xml:space="preserve">Pfosten-Riegel-Fassade </w:t>
      </w:r>
      <w:proofErr w:type="spellStart"/>
      <w:r w:rsidR="009A0BB6" w:rsidRPr="009A0BB6">
        <w:rPr>
          <w:rFonts w:ascii="Arial" w:hAnsi="Arial" w:cs="Arial"/>
        </w:rPr>
        <w:t>forster</w:t>
      </w:r>
      <w:proofErr w:type="spellEnd"/>
      <w:r w:rsidR="009A0BB6" w:rsidRPr="009A0BB6">
        <w:rPr>
          <w:rFonts w:ascii="Arial" w:hAnsi="Arial" w:cs="Arial"/>
        </w:rPr>
        <w:t xml:space="preserve"> </w:t>
      </w:r>
      <w:proofErr w:type="spellStart"/>
      <w:r w:rsidR="009A0BB6" w:rsidRPr="009A0BB6">
        <w:rPr>
          <w:rFonts w:ascii="Arial" w:hAnsi="Arial" w:cs="Arial"/>
        </w:rPr>
        <w:t>thermfix</w:t>
      </w:r>
      <w:proofErr w:type="spellEnd"/>
      <w:r w:rsidR="009A0BB6" w:rsidRPr="009A0BB6">
        <w:rPr>
          <w:rFonts w:ascii="Arial" w:hAnsi="Arial" w:cs="Arial"/>
        </w:rPr>
        <w:t xml:space="preserve"> </w:t>
      </w:r>
      <w:proofErr w:type="spellStart"/>
      <w:r w:rsidR="009A0BB6" w:rsidRPr="009A0BB6">
        <w:rPr>
          <w:rFonts w:ascii="Arial" w:hAnsi="Arial" w:cs="Arial"/>
        </w:rPr>
        <w:t>vario</w:t>
      </w:r>
      <w:proofErr w:type="spellEnd"/>
      <w:r w:rsidR="009A0BB6" w:rsidRPr="009A0BB6">
        <w:rPr>
          <w:rFonts w:ascii="Arial" w:hAnsi="Arial" w:cs="Arial"/>
        </w:rPr>
        <w:t xml:space="preserve"> 60</w:t>
      </w:r>
    </w:p>
    <w:p w14:paraId="378C77B1" w14:textId="77777777" w:rsidR="009A0BB6" w:rsidRPr="009A0BB6" w:rsidRDefault="009A0BB6" w:rsidP="009A0BB6">
      <w:pPr>
        <w:spacing w:after="160" w:line="259" w:lineRule="auto"/>
        <w:ind w:left="1416" w:firstLine="708"/>
        <w:rPr>
          <w:rFonts w:ascii="Arial" w:hAnsi="Arial" w:cs="Arial"/>
        </w:rPr>
      </w:pPr>
      <w:r w:rsidRPr="009A0BB6">
        <w:rPr>
          <w:rFonts w:ascii="Arial" w:hAnsi="Arial" w:cs="Arial"/>
        </w:rPr>
        <w:t xml:space="preserve">Eingangsportale </w:t>
      </w:r>
      <w:proofErr w:type="spellStart"/>
      <w:r w:rsidRPr="009A0BB6">
        <w:rPr>
          <w:rFonts w:ascii="Arial" w:hAnsi="Arial" w:cs="Arial"/>
        </w:rPr>
        <w:t>forster</w:t>
      </w:r>
      <w:proofErr w:type="spellEnd"/>
      <w:r w:rsidRPr="009A0BB6">
        <w:rPr>
          <w:rFonts w:ascii="Arial" w:hAnsi="Arial" w:cs="Arial"/>
        </w:rPr>
        <w:t xml:space="preserve"> </w:t>
      </w:r>
      <w:proofErr w:type="spellStart"/>
      <w:r w:rsidRPr="009A0BB6">
        <w:rPr>
          <w:rFonts w:ascii="Arial" w:hAnsi="Arial" w:cs="Arial"/>
        </w:rPr>
        <w:t>unico</w:t>
      </w:r>
      <w:proofErr w:type="spellEnd"/>
    </w:p>
    <w:p w14:paraId="2575CDA2" w14:textId="77777777" w:rsidR="009A0BB6" w:rsidRDefault="009A0BB6" w:rsidP="009A0BB6">
      <w:pPr>
        <w:spacing w:after="160" w:line="259" w:lineRule="auto"/>
        <w:ind w:left="2124"/>
        <w:rPr>
          <w:rFonts w:ascii="Arial" w:hAnsi="Arial" w:cs="Arial"/>
        </w:rPr>
      </w:pPr>
      <w:r w:rsidRPr="009A0BB6">
        <w:rPr>
          <w:rFonts w:ascii="Arial" w:hAnsi="Arial" w:cs="Arial"/>
        </w:rPr>
        <w:t xml:space="preserve">Brandschutztüren </w:t>
      </w:r>
      <w:proofErr w:type="spellStart"/>
      <w:r w:rsidRPr="009A0BB6">
        <w:rPr>
          <w:rFonts w:ascii="Arial" w:hAnsi="Arial" w:cs="Arial"/>
        </w:rPr>
        <w:t>forster</w:t>
      </w:r>
      <w:proofErr w:type="spellEnd"/>
      <w:r w:rsidRPr="009A0BB6">
        <w:rPr>
          <w:rFonts w:ascii="Arial" w:hAnsi="Arial" w:cs="Arial"/>
        </w:rPr>
        <w:t xml:space="preserve"> </w:t>
      </w:r>
      <w:proofErr w:type="spellStart"/>
      <w:r w:rsidRPr="009A0BB6">
        <w:rPr>
          <w:rFonts w:ascii="Arial" w:hAnsi="Arial" w:cs="Arial"/>
        </w:rPr>
        <w:t>fuego</w:t>
      </w:r>
      <w:proofErr w:type="spellEnd"/>
      <w:r w:rsidRPr="009A0BB6">
        <w:rPr>
          <w:rFonts w:ascii="Arial" w:hAnsi="Arial" w:cs="Arial"/>
        </w:rPr>
        <w:t xml:space="preserve"> light EI 60</w:t>
      </w:r>
    </w:p>
    <w:p w14:paraId="4E8138C2" w14:textId="4BA426A3" w:rsidR="00F06F38" w:rsidRPr="00F06F38" w:rsidRDefault="00F06F38" w:rsidP="009A0BB6">
      <w:pPr>
        <w:spacing w:after="160" w:line="259" w:lineRule="auto"/>
        <w:rPr>
          <w:rFonts w:ascii="Arial" w:hAnsi="Arial" w:cs="Arial"/>
        </w:rPr>
      </w:pPr>
      <w:r w:rsidRPr="00F06F38">
        <w:rPr>
          <w:rFonts w:ascii="Arial" w:hAnsi="Arial" w:cs="Arial"/>
        </w:rPr>
        <w:t xml:space="preserve">Architektur: </w:t>
      </w:r>
      <w:r w:rsidRPr="00F06F38">
        <w:rPr>
          <w:rFonts w:ascii="Arial" w:hAnsi="Arial" w:cs="Arial"/>
        </w:rPr>
        <w:tab/>
      </w:r>
      <w:r w:rsidRPr="00F06F38">
        <w:rPr>
          <w:rFonts w:ascii="Arial" w:hAnsi="Arial" w:cs="Arial"/>
        </w:rPr>
        <w:tab/>
      </w:r>
      <w:proofErr w:type="spellStart"/>
      <w:r w:rsidR="009A0BB6" w:rsidRPr="009A0BB6">
        <w:rPr>
          <w:rFonts w:ascii="Arial" w:hAnsi="Arial" w:cs="Arial"/>
        </w:rPr>
        <w:t>Projectiles</w:t>
      </w:r>
      <w:proofErr w:type="spellEnd"/>
      <w:r w:rsidR="009A0BB6" w:rsidRPr="009A0BB6">
        <w:rPr>
          <w:rFonts w:ascii="Arial" w:hAnsi="Arial" w:cs="Arial"/>
        </w:rPr>
        <w:t>, Frankreich</w:t>
      </w:r>
    </w:p>
    <w:p w14:paraId="4E6B406B" w14:textId="557A5CC1" w:rsidR="00F06F38" w:rsidRPr="00F06F38" w:rsidRDefault="00F06F38" w:rsidP="00F06F38">
      <w:pPr>
        <w:spacing w:after="160" w:line="259" w:lineRule="auto"/>
        <w:rPr>
          <w:rFonts w:ascii="Arial" w:hAnsi="Arial" w:cs="Arial"/>
        </w:rPr>
      </w:pPr>
      <w:r w:rsidRPr="00F06F38">
        <w:rPr>
          <w:rFonts w:ascii="Arial" w:hAnsi="Arial" w:cs="Arial"/>
        </w:rPr>
        <w:t>Metallbau:</w:t>
      </w:r>
      <w:r w:rsidRPr="00F06F38">
        <w:rPr>
          <w:rFonts w:ascii="Arial" w:hAnsi="Arial" w:cs="Arial"/>
        </w:rPr>
        <w:tab/>
      </w:r>
      <w:r w:rsidRPr="00F06F38">
        <w:rPr>
          <w:rFonts w:ascii="Arial" w:hAnsi="Arial" w:cs="Arial"/>
        </w:rPr>
        <w:tab/>
      </w:r>
      <w:r w:rsidR="009A0BB6" w:rsidRPr="009A0BB6">
        <w:rPr>
          <w:rFonts w:ascii="Arial" w:hAnsi="Arial" w:cs="Arial"/>
        </w:rPr>
        <w:t>Renouard, Frankreich</w:t>
      </w:r>
    </w:p>
    <w:p w14:paraId="03932FD4" w14:textId="7AD20568" w:rsidR="00F06F38" w:rsidRPr="00F06F38" w:rsidRDefault="00F06F38" w:rsidP="00F06F38">
      <w:pPr>
        <w:spacing w:after="160" w:line="259" w:lineRule="auto"/>
        <w:rPr>
          <w:rFonts w:ascii="Arial" w:hAnsi="Arial" w:cs="Arial"/>
        </w:rPr>
      </w:pPr>
      <w:r w:rsidRPr="00F06F38">
        <w:rPr>
          <w:rFonts w:ascii="Arial" w:hAnsi="Arial" w:cs="Arial"/>
        </w:rPr>
        <w:t xml:space="preserve">Bauherr: </w:t>
      </w:r>
      <w:r w:rsidRPr="00F06F38">
        <w:rPr>
          <w:rFonts w:ascii="Arial" w:hAnsi="Arial" w:cs="Arial"/>
        </w:rPr>
        <w:tab/>
      </w:r>
      <w:r w:rsidRPr="00F06F38">
        <w:rPr>
          <w:rFonts w:ascii="Arial" w:hAnsi="Arial" w:cs="Arial"/>
        </w:rPr>
        <w:tab/>
      </w:r>
      <w:r w:rsidR="009A0BB6" w:rsidRPr="009A0BB6">
        <w:rPr>
          <w:rFonts w:ascii="Arial" w:hAnsi="Arial" w:cs="Arial"/>
        </w:rPr>
        <w:t>SHEMA, Frankreich</w:t>
      </w:r>
    </w:p>
    <w:p w14:paraId="409E7B28" w14:textId="77777777" w:rsidR="00F06F38" w:rsidRPr="00F06F38" w:rsidRDefault="00F06F38" w:rsidP="00F06F38">
      <w:pPr>
        <w:spacing w:after="160" w:line="259" w:lineRule="auto"/>
        <w:rPr>
          <w:rFonts w:ascii="Arial" w:hAnsi="Arial" w:cs="Arial"/>
        </w:rPr>
      </w:pPr>
      <w:r w:rsidRPr="00F06F38">
        <w:rPr>
          <w:rFonts w:ascii="Arial" w:hAnsi="Arial" w:cs="Arial"/>
        </w:rPr>
        <w:t xml:space="preserve">Fertigstellung: </w:t>
      </w:r>
      <w:r w:rsidRPr="00F06F38">
        <w:rPr>
          <w:rFonts w:ascii="Arial" w:hAnsi="Arial" w:cs="Arial"/>
        </w:rPr>
        <w:tab/>
      </w:r>
      <w:r w:rsidRPr="00F06F38">
        <w:rPr>
          <w:rFonts w:ascii="Arial" w:hAnsi="Arial" w:cs="Arial"/>
        </w:rPr>
        <w:tab/>
        <w:t>2023</w:t>
      </w:r>
    </w:p>
    <w:p w14:paraId="29EA514A" w14:textId="007AC321" w:rsidR="004E6E85" w:rsidRDefault="00F06F38" w:rsidP="00F06F38">
      <w:pPr>
        <w:spacing w:after="160" w:line="259" w:lineRule="auto"/>
        <w:rPr>
          <w:rFonts w:ascii="Arial" w:hAnsi="Arial" w:cs="Arial"/>
        </w:rPr>
      </w:pPr>
      <w:r w:rsidRPr="00F06F38">
        <w:rPr>
          <w:rFonts w:ascii="Arial" w:hAnsi="Arial" w:cs="Arial"/>
        </w:rPr>
        <w:t xml:space="preserve">Fotografie: </w:t>
      </w:r>
      <w:r w:rsidRPr="00F06F38">
        <w:rPr>
          <w:rFonts w:ascii="Arial" w:hAnsi="Arial" w:cs="Arial"/>
        </w:rPr>
        <w:tab/>
      </w:r>
      <w:r w:rsidRPr="00F06F38">
        <w:rPr>
          <w:rFonts w:ascii="Arial" w:hAnsi="Arial" w:cs="Arial"/>
        </w:rPr>
        <w:tab/>
      </w:r>
      <w:r w:rsidR="009A0BB6" w:rsidRPr="009A0BB6">
        <w:rPr>
          <w:rFonts w:ascii="Arial" w:hAnsi="Arial" w:cs="Arial"/>
        </w:rPr>
        <w:t>Antoine Cardi, Frankreich</w:t>
      </w:r>
    </w:p>
    <w:p w14:paraId="2B8C5A6A" w14:textId="77777777" w:rsidR="00F06F38" w:rsidRDefault="00F06F38" w:rsidP="00F06F38">
      <w:pPr>
        <w:spacing w:after="160" w:line="259" w:lineRule="auto"/>
        <w:rPr>
          <w:rFonts w:ascii="Arial" w:hAnsi="Arial" w:cs="Arial"/>
          <w:b/>
          <w:bCs/>
          <w:lang w:val="en-US"/>
        </w:rPr>
      </w:pPr>
    </w:p>
    <w:p w14:paraId="57BD38D3" w14:textId="77777777" w:rsidR="00F06F38" w:rsidRDefault="00F06F38" w:rsidP="00F06F38">
      <w:pPr>
        <w:spacing w:after="160" w:line="259" w:lineRule="auto"/>
        <w:rPr>
          <w:rFonts w:ascii="Arial" w:hAnsi="Arial" w:cs="Arial"/>
          <w:b/>
          <w:bCs/>
          <w:lang w:val="en-US"/>
        </w:rPr>
      </w:pPr>
    </w:p>
    <w:p w14:paraId="73C0AF45" w14:textId="77777777" w:rsidR="00F06F38" w:rsidRDefault="00F06F38" w:rsidP="00F06F38">
      <w:pPr>
        <w:spacing w:after="160" w:line="259" w:lineRule="auto"/>
        <w:rPr>
          <w:rFonts w:ascii="Arial" w:hAnsi="Arial" w:cs="Arial"/>
          <w:b/>
          <w:bCs/>
          <w:lang w:val="en-US"/>
        </w:rPr>
      </w:pPr>
    </w:p>
    <w:p w14:paraId="6A85CC2D" w14:textId="6A71C6F3" w:rsidR="00CE2C62" w:rsidRPr="00A35F22" w:rsidRDefault="00CE2C62" w:rsidP="00A35F22">
      <w:pPr>
        <w:spacing w:after="160" w:line="259" w:lineRule="auto"/>
        <w:rPr>
          <w:rFonts w:ascii="Arial" w:hAnsi="Arial" w:cs="Arial"/>
          <w:b/>
          <w:bCs/>
          <w:lang w:val="en-US"/>
        </w:rPr>
      </w:pPr>
      <w:r w:rsidRPr="00D54240">
        <w:rPr>
          <w:rFonts w:ascii="Arial" w:hAnsi="Arial" w:cs="Arial"/>
          <w:b/>
          <w:bCs/>
          <w:lang w:val="en-US"/>
        </w:rPr>
        <w:t xml:space="preserve">Forster </w:t>
      </w:r>
      <w:proofErr w:type="spellStart"/>
      <w:r w:rsidRPr="00D54240">
        <w:rPr>
          <w:rFonts w:ascii="Arial" w:hAnsi="Arial" w:cs="Arial"/>
          <w:b/>
          <w:bCs/>
          <w:lang w:val="en-US"/>
        </w:rPr>
        <w:t>Profilsysteme</w:t>
      </w:r>
      <w:proofErr w:type="spellEnd"/>
      <w:r w:rsidRPr="00D54240">
        <w:rPr>
          <w:rFonts w:ascii="Arial" w:hAnsi="Arial" w:cs="Arial"/>
          <w:b/>
          <w:bCs/>
          <w:lang w:val="en-US"/>
        </w:rPr>
        <w:t xml:space="preserve"> – </w:t>
      </w:r>
      <w:r w:rsidR="00D54240" w:rsidRPr="00D54240">
        <w:rPr>
          <w:rFonts w:ascii="Arial" w:hAnsi="Arial" w:cs="Arial"/>
          <w:b/>
          <w:bCs/>
          <w:lang w:val="en-US"/>
        </w:rPr>
        <w:t>S</w:t>
      </w:r>
      <w:r w:rsidRPr="00D54240">
        <w:rPr>
          <w:rFonts w:ascii="Arial" w:hAnsi="Arial" w:cs="Arial"/>
          <w:b/>
          <w:bCs/>
          <w:lang w:val="en-US"/>
        </w:rPr>
        <w:t>teel is our nature</w:t>
      </w:r>
      <w:r w:rsidR="00D54240" w:rsidRPr="00D54240">
        <w:rPr>
          <w:rFonts w:ascii="Arial" w:hAnsi="Arial" w:cs="Arial"/>
          <w:b/>
          <w:bCs/>
          <w:lang w:val="en-US"/>
        </w:rPr>
        <w:t>.</w:t>
      </w:r>
      <w:r w:rsidRPr="00D54240">
        <w:rPr>
          <w:rFonts w:ascii="Arial" w:hAnsi="Arial" w:cs="Arial"/>
          <w:lang w:val="en-US"/>
        </w:rPr>
        <w:br/>
      </w:r>
      <w:r w:rsidRPr="00255BE5">
        <w:rPr>
          <w:rFonts w:ascii="Arial" w:hAnsi="Arial" w:cs="Arial"/>
        </w:rPr>
        <w:t xml:space="preserve">Die Forster Profilsysteme AG entwickelt und produziert sichere und energieeffiziente Lösungen aus Stahl- und Edelstahl für Türen, Fenster und Fassaden. Forster ist Partner im Objektbereich und bietet rund um den Globus individuelle Beratung und Projektbegleitung vor Ort. Die Produkte und Systemlösungen von Forster für die Gebäudehülle und für die Innenanwendung mit Wärmedämmung und Sicherheitsanwendungen wie Brandschutz, Einbruchhemmung und Durchschusshemmung entsprechen den höchsten Anforderungen und Standards. Zubehör und umfassende Dienstleistungen für Kunden und Geschäftspartner aus der Architektur, Planung und Baubranche runden das Portfolio ab. </w:t>
      </w:r>
    </w:p>
    <w:p w14:paraId="1511F772" w14:textId="67362EF9" w:rsidR="00C46AD6" w:rsidRPr="00255BE5" w:rsidRDefault="00CE2C62" w:rsidP="00CE2C62">
      <w:pPr>
        <w:spacing w:line="276" w:lineRule="auto"/>
        <w:rPr>
          <w:rFonts w:ascii="Arial" w:hAnsi="Arial" w:cs="Arial"/>
        </w:rPr>
      </w:pPr>
      <w:r w:rsidRPr="00255BE5">
        <w:rPr>
          <w:rFonts w:ascii="Arial" w:hAnsi="Arial" w:cs="Arial"/>
        </w:rPr>
        <w:br/>
        <w:t>Forster arbeitet mit eigenen Niederlassungen in mehr als 20 Ländern – und exklusiven Vertriebspartnern in rund 10 weiteren: von Europa über den Mittleren Osten und Asien bis Nordamerika.</w:t>
      </w:r>
    </w:p>
    <w:p w14:paraId="5FC0C2FB" w14:textId="77777777" w:rsidR="003F0DC8" w:rsidRPr="00255BE5" w:rsidRDefault="003F0DC8" w:rsidP="00CE2C62">
      <w:pPr>
        <w:spacing w:line="276" w:lineRule="auto"/>
        <w:rPr>
          <w:rFonts w:ascii="Arial" w:hAnsi="Arial" w:cs="Arial"/>
          <w:b/>
          <w:bCs/>
        </w:rPr>
      </w:pPr>
    </w:p>
    <w:p w14:paraId="715F7847" w14:textId="77777777" w:rsidR="00F06F38" w:rsidRDefault="00F06F38">
      <w:pPr>
        <w:spacing w:after="160" w:line="259" w:lineRule="auto"/>
        <w:rPr>
          <w:rFonts w:ascii="Arial" w:hAnsi="Arial" w:cs="Arial"/>
          <w:b/>
          <w:bCs/>
        </w:rPr>
      </w:pPr>
      <w:r>
        <w:rPr>
          <w:rFonts w:ascii="Arial" w:hAnsi="Arial" w:cs="Arial"/>
          <w:b/>
          <w:bCs/>
        </w:rPr>
        <w:br w:type="page"/>
      </w:r>
    </w:p>
    <w:p w14:paraId="49C9FE6E" w14:textId="76962E81" w:rsidR="00F90842" w:rsidRPr="003F0DC8" w:rsidRDefault="00457EFA" w:rsidP="00457EFA">
      <w:pPr>
        <w:spacing w:line="276" w:lineRule="auto"/>
        <w:rPr>
          <w:rFonts w:ascii="Arial" w:hAnsi="Arial" w:cs="Arial"/>
          <w:b/>
          <w:bCs/>
        </w:rPr>
      </w:pPr>
      <w:r w:rsidRPr="00457EFA">
        <w:rPr>
          <w:rFonts w:ascii="Arial" w:hAnsi="Arial" w:cs="Arial"/>
          <w:b/>
          <w:bCs/>
        </w:rPr>
        <w:lastRenderedPageBreak/>
        <w:t>Pressekontakt</w:t>
      </w:r>
    </w:p>
    <w:p w14:paraId="50EEF11C" w14:textId="571644BD" w:rsidR="00457EFA" w:rsidRPr="00457EFA" w:rsidRDefault="00457EFA" w:rsidP="00457EFA">
      <w:pPr>
        <w:spacing w:line="276" w:lineRule="auto"/>
        <w:rPr>
          <w:rFonts w:ascii="Arial" w:hAnsi="Arial" w:cs="Arial"/>
        </w:rPr>
      </w:pPr>
      <w:r w:rsidRPr="00457EFA">
        <w:rPr>
          <w:rFonts w:ascii="Arial" w:hAnsi="Arial" w:cs="Arial"/>
        </w:rPr>
        <w:t>Forster Profilsysteme AG</w:t>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proofErr w:type="spellStart"/>
      <w:r w:rsidRPr="00457EFA">
        <w:rPr>
          <w:rFonts w:ascii="Arial" w:hAnsi="Arial" w:cs="Arial"/>
        </w:rPr>
        <w:t>mai</w:t>
      </w:r>
      <w:proofErr w:type="spellEnd"/>
      <w:r w:rsidRPr="00457EFA">
        <w:rPr>
          <w:rFonts w:ascii="Arial" w:hAnsi="Arial" w:cs="Arial"/>
        </w:rPr>
        <w:t xml:space="preserve"> </w:t>
      </w:r>
      <w:proofErr w:type="spellStart"/>
      <w:r w:rsidRPr="00457EFA">
        <w:rPr>
          <w:rFonts w:ascii="Arial" w:hAnsi="Arial" w:cs="Arial"/>
        </w:rPr>
        <w:t>public</w:t>
      </w:r>
      <w:proofErr w:type="spellEnd"/>
      <w:r w:rsidRPr="00457EFA">
        <w:rPr>
          <w:rFonts w:ascii="Arial" w:hAnsi="Arial" w:cs="Arial"/>
        </w:rPr>
        <w:t xml:space="preserve"> </w:t>
      </w:r>
      <w:proofErr w:type="spellStart"/>
      <w:r w:rsidRPr="00457EFA">
        <w:rPr>
          <w:rFonts w:ascii="Arial" w:hAnsi="Arial" w:cs="Arial"/>
        </w:rPr>
        <w:t>relations</w:t>
      </w:r>
      <w:proofErr w:type="spellEnd"/>
      <w:r w:rsidRPr="00457EFA">
        <w:rPr>
          <w:rFonts w:ascii="Arial" w:hAnsi="Arial" w:cs="Arial"/>
        </w:rPr>
        <w:t xml:space="preserve"> GmbH</w:t>
      </w:r>
    </w:p>
    <w:p w14:paraId="79A4B269" w14:textId="2FF3CE12" w:rsidR="00457EFA" w:rsidRPr="00457EFA" w:rsidRDefault="00F06F38" w:rsidP="00457EFA">
      <w:pPr>
        <w:spacing w:line="276" w:lineRule="auto"/>
        <w:rPr>
          <w:rFonts w:ascii="Arial" w:hAnsi="Arial" w:cs="Arial"/>
        </w:rPr>
      </w:pPr>
      <w:r>
        <w:rPr>
          <w:rFonts w:ascii="Arial" w:hAnsi="Arial" w:cs="Arial"/>
        </w:rPr>
        <w:t>Rosina Obermayer</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Arno Heitland</w:t>
      </w:r>
      <w:r w:rsidR="00457EFA" w:rsidRPr="00457EFA">
        <w:rPr>
          <w:rFonts w:ascii="Arial" w:hAnsi="Arial" w:cs="Arial"/>
        </w:rPr>
        <w:br/>
        <w:t>Marketing Communication Manager</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Senior-PR-Berater</w:t>
      </w:r>
      <w:r w:rsidR="00457EFA" w:rsidRPr="00457EFA">
        <w:rPr>
          <w:rFonts w:ascii="Arial" w:hAnsi="Arial" w:cs="Arial"/>
        </w:rPr>
        <w:br/>
        <w:t>Hofstrasse 41</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Leuschnerdamm 13</w:t>
      </w:r>
      <w:r w:rsidR="00457EFA" w:rsidRPr="00457EFA">
        <w:rPr>
          <w:rFonts w:ascii="Arial" w:hAnsi="Arial" w:cs="Arial"/>
        </w:rPr>
        <w:br/>
        <w:t>8590 Romanshorn</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10999 Berlin</w:t>
      </w:r>
    </w:p>
    <w:p w14:paraId="3E5D4DEC" w14:textId="46D54BB1" w:rsidR="00457EFA" w:rsidRPr="00457EFA" w:rsidRDefault="00457EFA" w:rsidP="00457EFA">
      <w:pPr>
        <w:spacing w:line="276" w:lineRule="auto"/>
        <w:rPr>
          <w:rFonts w:ascii="Arial" w:hAnsi="Arial" w:cs="Arial"/>
        </w:rPr>
      </w:pPr>
      <w:r w:rsidRPr="00457EFA">
        <w:rPr>
          <w:rFonts w:ascii="Arial" w:hAnsi="Arial" w:cs="Arial"/>
        </w:rPr>
        <w:t>Schweiz</w:t>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t>Deutschland</w:t>
      </w:r>
      <w:r w:rsidRPr="00457EFA">
        <w:rPr>
          <w:rFonts w:ascii="Arial" w:hAnsi="Arial" w:cs="Arial"/>
        </w:rPr>
        <w:br/>
        <w:t>T. +41 (0) 71 552 43 1</w:t>
      </w:r>
      <w:r w:rsidR="00F75036">
        <w:rPr>
          <w:rFonts w:ascii="Arial" w:hAnsi="Arial" w:cs="Arial"/>
        </w:rPr>
        <w:t>4</w:t>
      </w:r>
      <w:r w:rsidR="00F75036">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t>T. +49 (0) 30 66 40 40 553</w:t>
      </w:r>
    </w:p>
    <w:p w14:paraId="1C83203E" w14:textId="2B2FE5AE" w:rsidR="00457EFA" w:rsidRPr="003F0DC8" w:rsidRDefault="00F06F38" w:rsidP="00457EFA">
      <w:pPr>
        <w:spacing w:line="276" w:lineRule="auto"/>
        <w:rPr>
          <w:rFonts w:ascii="Arial" w:hAnsi="Arial" w:cs="Arial"/>
          <w:color w:val="6A8BFF"/>
        </w:rPr>
      </w:pPr>
      <w:hyperlink r:id="rId8" w:history="1">
        <w:r>
          <w:rPr>
            <w:rStyle w:val="Hyperlink"/>
            <w:rFonts w:ascii="Arial" w:hAnsi="Arial" w:cs="Arial"/>
            <w:color w:val="6A8BFF"/>
          </w:rPr>
          <w:t>rosina.obermayer@forstersystems.com</w:t>
        </w:r>
      </w:hyperlink>
      <w:r w:rsidR="00457EFA" w:rsidRPr="003F0DC8">
        <w:rPr>
          <w:rFonts w:ascii="Arial" w:hAnsi="Arial" w:cs="Arial"/>
          <w:color w:val="6A8BFF"/>
        </w:rPr>
        <w:tab/>
      </w:r>
      <w:r w:rsidR="00457EFA" w:rsidRPr="003F0DC8">
        <w:rPr>
          <w:rFonts w:ascii="Arial" w:hAnsi="Arial" w:cs="Arial"/>
          <w:color w:val="6A8BFF"/>
        </w:rPr>
        <w:tab/>
      </w:r>
      <w:r w:rsidR="00457EFA" w:rsidRPr="003F0DC8">
        <w:rPr>
          <w:rFonts w:ascii="Arial" w:hAnsi="Arial" w:cs="Arial"/>
          <w:color w:val="6A8BFF"/>
        </w:rPr>
        <w:tab/>
      </w:r>
      <w:hyperlink w:history="1">
        <w:r w:rsidR="00457EFA" w:rsidRPr="003F0DC8">
          <w:rPr>
            <w:rStyle w:val="Hyperlink"/>
            <w:rFonts w:ascii="Arial" w:hAnsi="Arial" w:cs="Arial"/>
            <w:color w:val="6A8BFF"/>
          </w:rPr>
          <w:t>forster@maipr.com</w:t>
        </w:r>
      </w:hyperlink>
      <w:r w:rsidR="00457EFA" w:rsidRPr="003F0DC8">
        <w:rPr>
          <w:rFonts w:ascii="Arial" w:hAnsi="Arial" w:cs="Arial"/>
          <w:color w:val="6A8BFF"/>
        </w:rPr>
        <w:tab/>
      </w:r>
      <w:r w:rsidR="00457EFA" w:rsidRPr="003F0DC8">
        <w:rPr>
          <w:rFonts w:ascii="Arial" w:hAnsi="Arial" w:cs="Arial"/>
          <w:color w:val="6A8BFF"/>
        </w:rPr>
        <w:tab/>
        <w:t xml:space="preserve"> </w:t>
      </w:r>
    </w:p>
    <w:p w14:paraId="4C5FA32D" w14:textId="6D78A544" w:rsidR="007E70B4" w:rsidRDefault="00457EFA" w:rsidP="00457EFA">
      <w:pPr>
        <w:spacing w:line="276" w:lineRule="auto"/>
        <w:rPr>
          <w:rFonts w:ascii="Arial" w:hAnsi="Arial" w:cs="Arial"/>
        </w:rPr>
      </w:pPr>
      <w:hyperlink w:history="1">
        <w:r w:rsidRPr="003F0DC8">
          <w:rPr>
            <w:rStyle w:val="Hyperlink"/>
            <w:rFonts w:ascii="Arial" w:hAnsi="Arial" w:cs="Arial"/>
            <w:color w:val="6A8BFF"/>
          </w:rPr>
          <w:t>forstersystems.com</w:t>
        </w:r>
      </w:hyperlink>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hyperlink w:history="1">
        <w:r w:rsidRPr="003F0DC8">
          <w:rPr>
            <w:rStyle w:val="Hyperlink"/>
            <w:rFonts w:ascii="Arial" w:hAnsi="Arial" w:cs="Arial"/>
            <w:color w:val="6A8BFF"/>
          </w:rPr>
          <w:t>maipr.com</w:t>
        </w:r>
      </w:hyperlink>
      <w:r w:rsidR="00CE2C62" w:rsidRPr="00457EFA">
        <w:rPr>
          <w:rStyle w:val="Hyperlink"/>
          <w:rFonts w:ascii="Arial" w:hAnsi="Arial" w:cs="Arial"/>
          <w:color w:val="6A8BFF"/>
        </w:rPr>
        <w:br/>
      </w:r>
      <w:r w:rsidR="00E05BC7" w:rsidRPr="00255BE5">
        <w:rPr>
          <w:rFonts w:ascii="Arial" w:hAnsi="Arial" w:cs="Arial"/>
        </w:rPr>
        <w:br/>
      </w:r>
    </w:p>
    <w:p w14:paraId="4D873558" w14:textId="77777777" w:rsidR="003F0DC8" w:rsidRDefault="003F0DC8" w:rsidP="00457EFA">
      <w:pPr>
        <w:spacing w:line="276" w:lineRule="auto"/>
        <w:rPr>
          <w:rFonts w:ascii="Arial" w:hAnsi="Arial" w:cs="Arial"/>
        </w:rPr>
      </w:pPr>
    </w:p>
    <w:p w14:paraId="22C4972C" w14:textId="77777777" w:rsidR="00866119" w:rsidRDefault="00866119" w:rsidP="00D54240">
      <w:pPr>
        <w:spacing w:line="276" w:lineRule="auto"/>
        <w:rPr>
          <w:rFonts w:ascii="Arial" w:hAnsi="Arial" w:cs="Arial"/>
          <w:b/>
          <w:bCs/>
        </w:rPr>
      </w:pPr>
    </w:p>
    <w:p w14:paraId="34C3B53E" w14:textId="68A1D065" w:rsidR="00D54240" w:rsidRDefault="00CE2C62" w:rsidP="00D54240">
      <w:pPr>
        <w:spacing w:line="276" w:lineRule="auto"/>
        <w:rPr>
          <w:rFonts w:ascii="Arial" w:hAnsi="Arial" w:cs="Arial"/>
          <w:b/>
          <w:bCs/>
        </w:rPr>
      </w:pPr>
      <w:r w:rsidRPr="00255BE5">
        <w:rPr>
          <w:rFonts w:ascii="Arial" w:hAnsi="Arial" w:cs="Arial"/>
          <w:b/>
          <w:bCs/>
        </w:rPr>
        <w:t>Abbildungen</w:t>
      </w:r>
    </w:p>
    <w:p w14:paraId="18C17160" w14:textId="77777777" w:rsidR="009A0BB6" w:rsidRDefault="009A0BB6" w:rsidP="00A23AC9">
      <w:pPr>
        <w:spacing w:line="360" w:lineRule="auto"/>
        <w:rPr>
          <w:rFonts w:ascii="Arial" w:hAnsi="Arial" w:cs="Arial"/>
          <w:b/>
          <w:bCs/>
          <w:sz w:val="22"/>
        </w:rPr>
      </w:pPr>
    </w:p>
    <w:p w14:paraId="65813E39" w14:textId="77777777" w:rsidR="009A0BB6" w:rsidRPr="009458B5" w:rsidRDefault="009A0BB6" w:rsidP="009A0BB6">
      <w:pPr>
        <w:spacing w:line="360" w:lineRule="auto"/>
        <w:rPr>
          <w:rFonts w:ascii="Arial" w:hAnsi="Arial" w:cs="Arial"/>
          <w:color w:val="0B3070" w:themeColor="accent1" w:themeShade="BF"/>
          <w:sz w:val="22"/>
        </w:rPr>
      </w:pPr>
      <w:r w:rsidRPr="009458B5">
        <w:rPr>
          <w:rFonts w:ascii="Arial" w:hAnsi="Arial" w:cs="Arial"/>
          <w:noProof/>
          <w:color w:val="0B3070" w:themeColor="accent1" w:themeShade="BF"/>
          <w:sz w:val="22"/>
          <w14:ligatures w14:val="standardContextual"/>
        </w:rPr>
        <w:drawing>
          <wp:inline distT="0" distB="0" distL="0" distR="0" wp14:anchorId="29641A49" wp14:editId="1CE7EC64">
            <wp:extent cx="4042800" cy="2700000"/>
            <wp:effectExtent l="0" t="0" r="0" b="5715"/>
            <wp:docPr id="36433987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339879" name="Grafik 2"/>
                    <pic:cNvPicPr/>
                  </pic:nvPicPr>
                  <pic:blipFill>
                    <a:blip r:embed="rId9" cstate="email">
                      <a:extLst>
                        <a:ext uri="{28A0092B-C50C-407E-A947-70E740481C1C}">
                          <a14:useLocalDpi xmlns:a14="http://schemas.microsoft.com/office/drawing/2010/main"/>
                        </a:ext>
                      </a:extLst>
                    </a:blip>
                    <a:stretch>
                      <a:fillRect/>
                    </a:stretch>
                  </pic:blipFill>
                  <pic:spPr>
                    <a:xfrm>
                      <a:off x="0" y="0"/>
                      <a:ext cx="4042800" cy="2700000"/>
                    </a:xfrm>
                    <a:prstGeom prst="rect">
                      <a:avLst/>
                    </a:prstGeom>
                  </pic:spPr>
                </pic:pic>
              </a:graphicData>
            </a:graphic>
          </wp:inline>
        </w:drawing>
      </w:r>
      <w:r>
        <w:rPr>
          <w:rFonts w:ascii="Arial" w:hAnsi="Arial" w:cs="Arial"/>
          <w:color w:val="0B3070" w:themeColor="accent1" w:themeShade="BF"/>
          <w:sz w:val="22"/>
        </w:rPr>
        <w:t xml:space="preserve">  </w:t>
      </w:r>
    </w:p>
    <w:p w14:paraId="2A3CF1D1" w14:textId="77777777" w:rsidR="009A0BB6" w:rsidRDefault="009A0BB6" w:rsidP="009A0BB6">
      <w:pPr>
        <w:spacing w:line="276" w:lineRule="auto"/>
        <w:rPr>
          <w:rFonts w:ascii="Arial" w:hAnsi="Arial" w:cs="Arial"/>
          <w:bCs/>
          <w:i/>
          <w:iCs/>
          <w:szCs w:val="20"/>
        </w:rPr>
      </w:pPr>
      <w:r w:rsidRPr="00CB3388">
        <w:rPr>
          <w:rFonts w:ascii="Arial" w:hAnsi="Arial" w:cs="Arial"/>
          <w:bCs/>
          <w:i/>
          <w:iCs/>
          <w:szCs w:val="20"/>
        </w:rPr>
        <w:t xml:space="preserve">Am historischen Landungsort von </w:t>
      </w:r>
      <w:proofErr w:type="spellStart"/>
      <w:r w:rsidRPr="00CB3388">
        <w:rPr>
          <w:rFonts w:ascii="Arial" w:hAnsi="Arial" w:cs="Arial"/>
          <w:bCs/>
          <w:i/>
          <w:iCs/>
          <w:szCs w:val="20"/>
        </w:rPr>
        <w:t>Arromanches</w:t>
      </w:r>
      <w:proofErr w:type="spellEnd"/>
      <w:r w:rsidRPr="00CB3388">
        <w:rPr>
          <w:rFonts w:ascii="Arial" w:hAnsi="Arial" w:cs="Arial"/>
          <w:bCs/>
          <w:i/>
          <w:iCs/>
          <w:szCs w:val="20"/>
        </w:rPr>
        <w:t>-</w:t>
      </w:r>
      <w:proofErr w:type="spellStart"/>
      <w:r w:rsidRPr="00CB3388">
        <w:rPr>
          <w:rFonts w:ascii="Arial" w:hAnsi="Arial" w:cs="Arial"/>
          <w:bCs/>
          <w:i/>
          <w:iCs/>
          <w:szCs w:val="20"/>
        </w:rPr>
        <w:t>les</w:t>
      </w:r>
      <w:proofErr w:type="spellEnd"/>
      <w:r w:rsidRPr="00CB3388">
        <w:rPr>
          <w:rFonts w:ascii="Arial" w:hAnsi="Arial" w:cs="Arial"/>
          <w:bCs/>
          <w:i/>
          <w:iCs/>
          <w:szCs w:val="20"/>
        </w:rPr>
        <w:t xml:space="preserve">-Bains ersetzt der Neubau des Musée du </w:t>
      </w:r>
      <w:proofErr w:type="spellStart"/>
      <w:r w:rsidRPr="00CB3388">
        <w:rPr>
          <w:rFonts w:ascii="Arial" w:hAnsi="Arial" w:cs="Arial"/>
          <w:bCs/>
          <w:i/>
          <w:iCs/>
          <w:szCs w:val="20"/>
        </w:rPr>
        <w:t>Débarquement</w:t>
      </w:r>
      <w:proofErr w:type="spellEnd"/>
      <w:r w:rsidRPr="00CB3388">
        <w:rPr>
          <w:rFonts w:ascii="Arial" w:hAnsi="Arial" w:cs="Arial"/>
          <w:bCs/>
          <w:i/>
          <w:iCs/>
          <w:szCs w:val="20"/>
        </w:rPr>
        <w:t xml:space="preserve"> den Ursprungsbau aus den 1950er-Jahren. Zwischen Dorf und Meer positioniert</w:t>
      </w:r>
      <w:r>
        <w:rPr>
          <w:rFonts w:ascii="Arial" w:hAnsi="Arial" w:cs="Arial"/>
          <w:bCs/>
          <w:i/>
          <w:iCs/>
          <w:szCs w:val="20"/>
        </w:rPr>
        <w:t xml:space="preserve"> das Pariser Büro</w:t>
      </w:r>
      <w:r w:rsidRPr="00CB3388">
        <w:rPr>
          <w:rFonts w:ascii="Arial" w:hAnsi="Arial" w:cs="Arial"/>
          <w:bCs/>
          <w:i/>
          <w:iCs/>
          <w:szCs w:val="20"/>
        </w:rPr>
        <w:t xml:space="preserve"> </w:t>
      </w:r>
      <w:proofErr w:type="spellStart"/>
      <w:r w:rsidRPr="00CB3388">
        <w:rPr>
          <w:rFonts w:ascii="Arial" w:hAnsi="Arial" w:cs="Arial"/>
          <w:bCs/>
          <w:i/>
          <w:iCs/>
          <w:szCs w:val="20"/>
        </w:rPr>
        <w:t>Projectiles</w:t>
      </w:r>
      <w:proofErr w:type="spellEnd"/>
      <w:r w:rsidRPr="00CB3388">
        <w:rPr>
          <w:rFonts w:ascii="Arial" w:hAnsi="Arial" w:cs="Arial"/>
          <w:bCs/>
          <w:i/>
          <w:iCs/>
          <w:szCs w:val="20"/>
        </w:rPr>
        <w:t xml:space="preserve"> einen klar gefassten Baukörper, der die Küstenlandschaft in die Ausstellung einbezieht.</w:t>
      </w:r>
      <w:r>
        <w:rPr>
          <w:rFonts w:ascii="Arial" w:hAnsi="Arial" w:cs="Arial"/>
          <w:bCs/>
          <w:i/>
          <w:iCs/>
          <w:szCs w:val="20"/>
        </w:rPr>
        <w:t xml:space="preserve"> Foto: Antoine Cardi</w:t>
      </w:r>
    </w:p>
    <w:p w14:paraId="11CA5584" w14:textId="77777777" w:rsidR="009A0BB6" w:rsidRDefault="009A0BB6" w:rsidP="009A0BB6">
      <w:pPr>
        <w:spacing w:line="276" w:lineRule="auto"/>
        <w:rPr>
          <w:rFonts w:ascii="Arial" w:hAnsi="Arial" w:cs="Arial"/>
          <w:bCs/>
          <w:i/>
          <w:iCs/>
          <w:szCs w:val="20"/>
        </w:rPr>
      </w:pPr>
    </w:p>
    <w:p w14:paraId="433B3AE1" w14:textId="524E9E7B" w:rsidR="009A0BB6" w:rsidRDefault="009A0BB6" w:rsidP="009A0BB6">
      <w:pPr>
        <w:spacing w:line="276" w:lineRule="auto"/>
        <w:rPr>
          <w:rFonts w:ascii="Arial" w:hAnsi="Arial" w:cs="Arial"/>
          <w:bCs/>
          <w:i/>
          <w:iCs/>
          <w:szCs w:val="20"/>
        </w:rPr>
      </w:pPr>
      <w:r w:rsidRPr="009458B5">
        <w:rPr>
          <w:rFonts w:ascii="Arial" w:hAnsi="Arial" w:cs="Arial"/>
          <w:noProof/>
          <w:color w:val="0B3070" w:themeColor="accent1" w:themeShade="BF"/>
          <w:sz w:val="22"/>
          <w14:ligatures w14:val="standardContextual"/>
        </w:rPr>
        <w:drawing>
          <wp:inline distT="0" distB="0" distL="0" distR="0" wp14:anchorId="4659049C" wp14:editId="1A3F6BA4">
            <wp:extent cx="2696400" cy="1800000"/>
            <wp:effectExtent l="0" t="0" r="0" b="3810"/>
            <wp:docPr id="1112280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280941" name="Grafik 1"/>
                    <pic:cNvPicPr/>
                  </pic:nvPicPr>
                  <pic:blipFill>
                    <a:blip r:embed="rId10"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i/>
          <w:iCs/>
          <w:szCs w:val="20"/>
        </w:rPr>
        <w:t xml:space="preserve">  </w:t>
      </w:r>
      <w:r w:rsidRPr="009458B5">
        <w:rPr>
          <w:rFonts w:ascii="Arial" w:hAnsi="Arial" w:cs="Arial"/>
          <w:noProof/>
          <w:color w:val="0B3070" w:themeColor="accent1" w:themeShade="BF"/>
          <w:sz w:val="22"/>
          <w14:ligatures w14:val="standardContextual"/>
        </w:rPr>
        <w:drawing>
          <wp:inline distT="0" distB="0" distL="0" distR="0" wp14:anchorId="46189A8F" wp14:editId="0E113F62">
            <wp:extent cx="2696400" cy="1800000"/>
            <wp:effectExtent l="0" t="0" r="0" b="3810"/>
            <wp:docPr id="170267503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75035" name="Grafik 2"/>
                    <pic:cNvPicPr/>
                  </pic:nvPicPr>
                  <pic:blipFill>
                    <a:blip r:embed="rId11"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7BF43030" w14:textId="77777777" w:rsidR="009A0BB6" w:rsidRDefault="009A0BB6" w:rsidP="009A0BB6">
      <w:pPr>
        <w:spacing w:line="276" w:lineRule="auto"/>
        <w:rPr>
          <w:rFonts w:ascii="Arial" w:hAnsi="Arial" w:cs="Arial"/>
          <w:bCs/>
          <w:i/>
          <w:iCs/>
          <w:szCs w:val="20"/>
        </w:rPr>
      </w:pPr>
      <w:r w:rsidRPr="00DA1B39">
        <w:rPr>
          <w:rFonts w:ascii="Arial" w:hAnsi="Arial" w:cs="Arial"/>
          <w:bCs/>
          <w:i/>
          <w:iCs/>
          <w:szCs w:val="20"/>
        </w:rPr>
        <w:t>Das konsequent durchgehaltene Fassadenraster strukturiert die gro</w:t>
      </w:r>
      <w:r>
        <w:rPr>
          <w:rFonts w:ascii="Arial" w:hAnsi="Arial" w:cs="Arial"/>
          <w:bCs/>
          <w:i/>
          <w:iCs/>
          <w:szCs w:val="20"/>
        </w:rPr>
        <w:t>ss</w:t>
      </w:r>
      <w:r w:rsidRPr="00DA1B39">
        <w:rPr>
          <w:rFonts w:ascii="Arial" w:hAnsi="Arial" w:cs="Arial"/>
          <w:bCs/>
          <w:i/>
          <w:iCs/>
          <w:szCs w:val="20"/>
        </w:rPr>
        <w:t>formatigen Verglasungen und macht die tektonische Ordnung des Baukörpers sichtbar.</w:t>
      </w:r>
      <w:r>
        <w:rPr>
          <w:rFonts w:ascii="Arial" w:hAnsi="Arial" w:cs="Arial"/>
          <w:bCs/>
          <w:i/>
          <w:iCs/>
          <w:szCs w:val="20"/>
        </w:rPr>
        <w:t xml:space="preserve"> Fotos: Antoine Cardi</w:t>
      </w:r>
    </w:p>
    <w:p w14:paraId="61E99400" w14:textId="77777777" w:rsidR="009A0BB6" w:rsidRPr="009458B5" w:rsidRDefault="009A0BB6" w:rsidP="009A0BB6">
      <w:pPr>
        <w:spacing w:line="276" w:lineRule="auto"/>
        <w:rPr>
          <w:rFonts w:ascii="Arial" w:hAnsi="Arial" w:cs="Arial"/>
          <w:bCs/>
          <w:i/>
          <w:iCs/>
          <w:szCs w:val="20"/>
        </w:rPr>
      </w:pPr>
    </w:p>
    <w:p w14:paraId="58DFB9DC" w14:textId="77777777" w:rsidR="009A0BB6" w:rsidRPr="009458B5" w:rsidRDefault="009A0BB6" w:rsidP="009A0BB6">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lastRenderedPageBreak/>
        <w:drawing>
          <wp:inline distT="0" distB="0" distL="0" distR="0" wp14:anchorId="235A4C84" wp14:editId="46B94D0C">
            <wp:extent cx="2696400" cy="1800000"/>
            <wp:effectExtent l="0" t="0" r="0" b="3810"/>
            <wp:docPr id="13722874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62260" name="Grafik 2"/>
                    <pic:cNvPicPr/>
                  </pic:nvPicPr>
                  <pic:blipFill>
                    <a:blip r:embed="rId12"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6DA589A6" wp14:editId="4DCD92E9">
            <wp:extent cx="2696400" cy="1800000"/>
            <wp:effectExtent l="0" t="0" r="0" b="3810"/>
            <wp:docPr id="16699559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5594" name="Grafik 2"/>
                    <pic:cNvPicPr/>
                  </pic:nvPicPr>
                  <pic:blipFill>
                    <a:blip r:embed="rId13"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19EA2269" w14:textId="77777777" w:rsidR="009A0BB6" w:rsidRPr="009458B5" w:rsidRDefault="009A0BB6" w:rsidP="009A0BB6">
      <w:pPr>
        <w:spacing w:line="276" w:lineRule="auto"/>
        <w:rPr>
          <w:rFonts w:ascii="Arial" w:hAnsi="Arial" w:cs="Arial"/>
          <w:bCs/>
          <w:i/>
          <w:iCs/>
          <w:szCs w:val="20"/>
        </w:rPr>
      </w:pPr>
      <w:r>
        <w:rPr>
          <w:rFonts w:ascii="Arial" w:hAnsi="Arial" w:cs="Arial"/>
          <w:bCs/>
          <w:i/>
          <w:iCs/>
          <w:szCs w:val="20"/>
        </w:rPr>
        <w:t>Durchlaufende</w:t>
      </w:r>
      <w:r w:rsidRPr="00EC199D">
        <w:rPr>
          <w:rFonts w:ascii="Arial" w:hAnsi="Arial" w:cs="Arial"/>
          <w:bCs/>
          <w:i/>
          <w:iCs/>
          <w:szCs w:val="20"/>
        </w:rPr>
        <w:t xml:space="preserve"> Betonstützen und das weit auskragende Vordach definieren das konstruktive Raster des Museums. In die transparente Fassadenebene sind Türelemente des Systems </w:t>
      </w:r>
      <w:proofErr w:type="spellStart"/>
      <w:r w:rsidRPr="00EC199D">
        <w:rPr>
          <w:rFonts w:ascii="Arial" w:hAnsi="Arial" w:cs="Arial"/>
          <w:bCs/>
          <w:i/>
          <w:iCs/>
          <w:szCs w:val="20"/>
        </w:rPr>
        <w:t>forster</w:t>
      </w:r>
      <w:proofErr w:type="spellEnd"/>
      <w:r w:rsidRPr="00EC199D">
        <w:rPr>
          <w:rFonts w:ascii="Arial" w:hAnsi="Arial" w:cs="Arial"/>
          <w:bCs/>
          <w:i/>
          <w:iCs/>
          <w:szCs w:val="20"/>
        </w:rPr>
        <w:t xml:space="preserve"> </w:t>
      </w:r>
      <w:proofErr w:type="spellStart"/>
      <w:r w:rsidRPr="00EC199D">
        <w:rPr>
          <w:rFonts w:ascii="Arial" w:hAnsi="Arial" w:cs="Arial"/>
          <w:bCs/>
          <w:i/>
          <w:iCs/>
          <w:szCs w:val="20"/>
        </w:rPr>
        <w:t>unico</w:t>
      </w:r>
      <w:proofErr w:type="spellEnd"/>
      <w:r w:rsidRPr="00EC199D">
        <w:rPr>
          <w:rFonts w:ascii="Arial" w:hAnsi="Arial" w:cs="Arial"/>
          <w:bCs/>
          <w:i/>
          <w:iCs/>
          <w:szCs w:val="20"/>
        </w:rPr>
        <w:t xml:space="preserve"> integriert, die sich nahtlos in die Pfosten-Riegel-Konstruktion</w:t>
      </w:r>
      <w:r>
        <w:rPr>
          <w:rFonts w:ascii="Arial" w:hAnsi="Arial" w:cs="Arial"/>
          <w:bCs/>
          <w:i/>
          <w:iCs/>
          <w:szCs w:val="20"/>
        </w:rPr>
        <w:t xml:space="preserve"> mit</w:t>
      </w:r>
      <w:r w:rsidRPr="00EC199D">
        <w:rPr>
          <w:rFonts w:ascii="Arial" w:hAnsi="Arial" w:cs="Arial"/>
          <w:bCs/>
          <w:i/>
          <w:iCs/>
          <w:szCs w:val="20"/>
        </w:rPr>
        <w:t xml:space="preserve"> </w:t>
      </w:r>
      <w:proofErr w:type="spellStart"/>
      <w:r>
        <w:rPr>
          <w:rFonts w:ascii="Arial" w:hAnsi="Arial" w:cs="Arial"/>
          <w:bCs/>
          <w:i/>
          <w:iCs/>
          <w:szCs w:val="20"/>
        </w:rPr>
        <w:t>forster</w:t>
      </w:r>
      <w:proofErr w:type="spellEnd"/>
      <w:r>
        <w:rPr>
          <w:rFonts w:ascii="Arial" w:hAnsi="Arial" w:cs="Arial"/>
          <w:bCs/>
          <w:i/>
          <w:iCs/>
          <w:szCs w:val="20"/>
        </w:rPr>
        <w:t xml:space="preserve"> </w:t>
      </w:r>
      <w:proofErr w:type="spellStart"/>
      <w:r>
        <w:rPr>
          <w:rFonts w:ascii="Arial" w:hAnsi="Arial" w:cs="Arial"/>
          <w:bCs/>
          <w:i/>
          <w:iCs/>
          <w:szCs w:val="20"/>
        </w:rPr>
        <w:t>thermfix</w:t>
      </w:r>
      <w:proofErr w:type="spellEnd"/>
      <w:r>
        <w:rPr>
          <w:rFonts w:ascii="Arial" w:hAnsi="Arial" w:cs="Arial"/>
          <w:bCs/>
          <w:i/>
          <w:iCs/>
          <w:szCs w:val="20"/>
        </w:rPr>
        <w:t xml:space="preserve"> </w:t>
      </w:r>
      <w:proofErr w:type="spellStart"/>
      <w:r>
        <w:rPr>
          <w:rFonts w:ascii="Arial" w:hAnsi="Arial" w:cs="Arial"/>
          <w:bCs/>
          <w:i/>
          <w:iCs/>
          <w:szCs w:val="20"/>
        </w:rPr>
        <w:t>vario</w:t>
      </w:r>
      <w:proofErr w:type="spellEnd"/>
      <w:r>
        <w:rPr>
          <w:rFonts w:ascii="Arial" w:hAnsi="Arial" w:cs="Arial"/>
          <w:bCs/>
          <w:i/>
          <w:iCs/>
          <w:szCs w:val="20"/>
        </w:rPr>
        <w:t xml:space="preserve"> </w:t>
      </w:r>
      <w:r w:rsidRPr="00EC199D">
        <w:rPr>
          <w:rFonts w:ascii="Arial" w:hAnsi="Arial" w:cs="Arial"/>
          <w:bCs/>
          <w:i/>
          <w:iCs/>
          <w:szCs w:val="20"/>
        </w:rPr>
        <w:t>einfügen.</w:t>
      </w:r>
      <w:r>
        <w:rPr>
          <w:rFonts w:ascii="Arial" w:hAnsi="Arial" w:cs="Arial"/>
          <w:bCs/>
          <w:i/>
          <w:iCs/>
          <w:szCs w:val="20"/>
        </w:rPr>
        <w:t xml:space="preserve"> Fotos: Antoine Cardi</w:t>
      </w:r>
    </w:p>
    <w:p w14:paraId="4636E8CA" w14:textId="77777777" w:rsidR="009A0BB6" w:rsidRDefault="009A0BB6" w:rsidP="009A0BB6">
      <w:pPr>
        <w:spacing w:line="276" w:lineRule="auto"/>
        <w:rPr>
          <w:rFonts w:ascii="Arial" w:hAnsi="Arial" w:cs="Arial"/>
          <w:bCs/>
          <w:i/>
          <w:iCs/>
          <w:szCs w:val="20"/>
        </w:rPr>
      </w:pPr>
    </w:p>
    <w:p w14:paraId="5BC05CD9" w14:textId="77777777" w:rsidR="009A0BB6" w:rsidRPr="009458B5" w:rsidRDefault="009A0BB6" w:rsidP="009A0BB6">
      <w:pPr>
        <w:spacing w:line="276" w:lineRule="auto"/>
        <w:rPr>
          <w:rFonts w:ascii="Arial" w:hAnsi="Arial" w:cs="Arial"/>
          <w:bCs/>
          <w:i/>
          <w:iCs/>
          <w:szCs w:val="20"/>
        </w:rPr>
      </w:pPr>
    </w:p>
    <w:p w14:paraId="438D74A2" w14:textId="77777777" w:rsidR="009A0BB6" w:rsidRPr="009458B5" w:rsidRDefault="009A0BB6" w:rsidP="009A0BB6">
      <w:pPr>
        <w:spacing w:line="360" w:lineRule="auto"/>
        <w:rPr>
          <w:rFonts w:ascii="Arial" w:hAnsi="Arial" w:cs="Arial"/>
          <w:bCs/>
          <w:sz w:val="22"/>
        </w:rPr>
      </w:pPr>
      <w:r w:rsidRPr="009458B5">
        <w:rPr>
          <w:rFonts w:ascii="Arial" w:hAnsi="Arial" w:cs="Arial"/>
          <w:bCs/>
          <w:noProof/>
          <w:sz w:val="22"/>
          <w14:ligatures w14:val="standardContextual"/>
        </w:rPr>
        <w:drawing>
          <wp:inline distT="0" distB="0" distL="0" distR="0" wp14:anchorId="19603380" wp14:editId="7DB6CE57">
            <wp:extent cx="1803600" cy="2700000"/>
            <wp:effectExtent l="0" t="0" r="0" b="5715"/>
            <wp:docPr id="9121961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96104" name="Grafik 5"/>
                    <pic:cNvPicPr/>
                  </pic:nvPicPr>
                  <pic:blipFill>
                    <a:blip r:embed="rId14"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2FF1CC48" wp14:editId="6916D3D1">
            <wp:extent cx="1803600" cy="2700000"/>
            <wp:effectExtent l="0" t="0" r="0" b="5715"/>
            <wp:docPr id="9519054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05477"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p>
    <w:p w14:paraId="24C0503B" w14:textId="77777777" w:rsidR="009A0BB6" w:rsidRDefault="009A0BB6" w:rsidP="009A0BB6">
      <w:pPr>
        <w:spacing w:line="276" w:lineRule="auto"/>
        <w:rPr>
          <w:rFonts w:ascii="Arial" w:hAnsi="Arial" w:cs="Arial"/>
          <w:bCs/>
          <w:i/>
          <w:iCs/>
          <w:szCs w:val="20"/>
        </w:rPr>
      </w:pPr>
      <w:r>
        <w:rPr>
          <w:rFonts w:ascii="Arial" w:hAnsi="Arial" w:cs="Arial"/>
          <w:bCs/>
          <w:i/>
          <w:iCs/>
          <w:szCs w:val="20"/>
        </w:rPr>
        <w:t>Die s</w:t>
      </w:r>
      <w:r w:rsidRPr="00EC199D">
        <w:rPr>
          <w:rFonts w:ascii="Arial" w:hAnsi="Arial" w:cs="Arial"/>
          <w:bCs/>
          <w:i/>
          <w:iCs/>
          <w:szCs w:val="20"/>
        </w:rPr>
        <w:t>chlanke</w:t>
      </w:r>
      <w:r>
        <w:rPr>
          <w:rFonts w:ascii="Arial" w:hAnsi="Arial" w:cs="Arial"/>
          <w:bCs/>
          <w:i/>
          <w:iCs/>
          <w:szCs w:val="20"/>
        </w:rPr>
        <w:t>n</w:t>
      </w:r>
      <w:r w:rsidRPr="00EC199D">
        <w:rPr>
          <w:rFonts w:ascii="Arial" w:hAnsi="Arial" w:cs="Arial"/>
          <w:bCs/>
          <w:i/>
          <w:iCs/>
          <w:szCs w:val="20"/>
        </w:rPr>
        <w:t xml:space="preserve"> Stahlprofile </w:t>
      </w:r>
      <w:proofErr w:type="spellStart"/>
      <w:r>
        <w:rPr>
          <w:rFonts w:ascii="Arial" w:hAnsi="Arial" w:cs="Arial"/>
          <w:bCs/>
          <w:i/>
          <w:iCs/>
          <w:szCs w:val="20"/>
        </w:rPr>
        <w:t>forster</w:t>
      </w:r>
      <w:proofErr w:type="spellEnd"/>
      <w:r>
        <w:rPr>
          <w:rFonts w:ascii="Arial" w:hAnsi="Arial" w:cs="Arial"/>
          <w:bCs/>
          <w:i/>
          <w:iCs/>
          <w:szCs w:val="20"/>
        </w:rPr>
        <w:t xml:space="preserve"> </w:t>
      </w:r>
      <w:proofErr w:type="spellStart"/>
      <w:r>
        <w:rPr>
          <w:rFonts w:ascii="Arial" w:hAnsi="Arial" w:cs="Arial"/>
          <w:bCs/>
          <w:i/>
          <w:iCs/>
          <w:szCs w:val="20"/>
        </w:rPr>
        <w:t>thermfix</w:t>
      </w:r>
      <w:proofErr w:type="spellEnd"/>
      <w:r>
        <w:rPr>
          <w:rFonts w:ascii="Arial" w:hAnsi="Arial" w:cs="Arial"/>
          <w:bCs/>
          <w:i/>
          <w:iCs/>
          <w:szCs w:val="20"/>
        </w:rPr>
        <w:t xml:space="preserve"> </w:t>
      </w:r>
      <w:proofErr w:type="spellStart"/>
      <w:r>
        <w:rPr>
          <w:rFonts w:ascii="Arial" w:hAnsi="Arial" w:cs="Arial"/>
          <w:bCs/>
          <w:i/>
          <w:iCs/>
          <w:szCs w:val="20"/>
        </w:rPr>
        <w:t>vario</w:t>
      </w:r>
      <w:proofErr w:type="spellEnd"/>
      <w:r>
        <w:rPr>
          <w:rFonts w:ascii="Arial" w:hAnsi="Arial" w:cs="Arial"/>
          <w:bCs/>
          <w:i/>
          <w:iCs/>
          <w:szCs w:val="20"/>
        </w:rPr>
        <w:t xml:space="preserve"> </w:t>
      </w:r>
      <w:r w:rsidRPr="00EC199D">
        <w:rPr>
          <w:rFonts w:ascii="Arial" w:hAnsi="Arial" w:cs="Arial"/>
          <w:bCs/>
          <w:i/>
          <w:iCs/>
          <w:szCs w:val="20"/>
        </w:rPr>
        <w:t>tragen gro</w:t>
      </w:r>
      <w:r>
        <w:rPr>
          <w:rFonts w:ascii="Arial" w:hAnsi="Arial" w:cs="Arial"/>
          <w:bCs/>
          <w:i/>
          <w:iCs/>
          <w:szCs w:val="20"/>
        </w:rPr>
        <w:t>ss</w:t>
      </w:r>
      <w:r w:rsidRPr="00EC199D">
        <w:rPr>
          <w:rFonts w:ascii="Arial" w:hAnsi="Arial" w:cs="Arial"/>
          <w:bCs/>
          <w:i/>
          <w:iCs/>
          <w:szCs w:val="20"/>
        </w:rPr>
        <w:t>formatige Verglasungen und rahmen den Blick auf das Meer als Teil der Ausstellung.</w:t>
      </w:r>
      <w:r w:rsidRPr="009458B5">
        <w:rPr>
          <w:rFonts w:ascii="Arial" w:hAnsi="Arial" w:cs="Arial"/>
          <w:bCs/>
          <w:i/>
          <w:iCs/>
          <w:szCs w:val="20"/>
        </w:rPr>
        <w:t xml:space="preserve"> </w:t>
      </w:r>
      <w:r>
        <w:rPr>
          <w:rFonts w:ascii="Arial" w:hAnsi="Arial" w:cs="Arial"/>
          <w:bCs/>
          <w:i/>
          <w:iCs/>
          <w:szCs w:val="20"/>
        </w:rPr>
        <w:t>Fotos: Antoine Cardi</w:t>
      </w:r>
    </w:p>
    <w:p w14:paraId="5677CAC4" w14:textId="77777777" w:rsidR="009A0BB6" w:rsidRDefault="009A0BB6" w:rsidP="009A0BB6">
      <w:pPr>
        <w:spacing w:line="276" w:lineRule="auto"/>
        <w:rPr>
          <w:rFonts w:ascii="Arial" w:hAnsi="Arial" w:cs="Arial"/>
          <w:bCs/>
          <w:i/>
          <w:iCs/>
          <w:szCs w:val="20"/>
        </w:rPr>
      </w:pPr>
    </w:p>
    <w:p w14:paraId="483304DB" w14:textId="77777777" w:rsidR="009A0BB6" w:rsidRPr="009458B5" w:rsidRDefault="009A0BB6" w:rsidP="009A0BB6">
      <w:pPr>
        <w:spacing w:line="276" w:lineRule="auto"/>
        <w:rPr>
          <w:rFonts w:ascii="Arial" w:hAnsi="Arial" w:cs="Arial"/>
          <w:bCs/>
          <w:i/>
          <w:iCs/>
          <w:szCs w:val="20"/>
        </w:rPr>
      </w:pPr>
    </w:p>
    <w:p w14:paraId="00D2B810" w14:textId="77777777" w:rsidR="009A0BB6" w:rsidRPr="009458B5" w:rsidRDefault="009A0BB6" w:rsidP="009A0BB6">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drawing>
          <wp:inline distT="0" distB="0" distL="0" distR="0" wp14:anchorId="4FDDFD6A" wp14:editId="684E31FA">
            <wp:extent cx="2700000" cy="1800000"/>
            <wp:effectExtent l="0" t="0" r="5715" b="3810"/>
            <wp:docPr id="21118733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73364" name="Grafik 2"/>
                    <pic:cNvPicPr/>
                  </pic:nvPicPr>
                  <pic:blipFill>
                    <a:blip r:embed="rId16"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14AF5732" wp14:editId="1AE03DA8">
            <wp:extent cx="2700000" cy="1800000"/>
            <wp:effectExtent l="0" t="0" r="5715" b="3810"/>
            <wp:docPr id="10640728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72846" name="Grafik 2"/>
                    <pic:cNvPicPr/>
                  </pic:nvPicPr>
                  <pic:blipFill>
                    <a:blip r:embed="rId17"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sidRPr="009458B5">
        <w:rPr>
          <w:rFonts w:ascii="Arial" w:hAnsi="Arial" w:cs="Arial"/>
          <w:bCs/>
          <w:sz w:val="22"/>
        </w:rPr>
        <w:t xml:space="preserve">  </w:t>
      </w:r>
    </w:p>
    <w:p w14:paraId="4C42779D" w14:textId="7499119E" w:rsidR="00A35F22" w:rsidRPr="009A0BB6" w:rsidRDefault="009A0BB6" w:rsidP="00732AA1">
      <w:pPr>
        <w:spacing w:line="276" w:lineRule="auto"/>
      </w:pPr>
      <w:r w:rsidRPr="00EC199D">
        <w:rPr>
          <w:rFonts w:ascii="Arial" w:hAnsi="Arial" w:cs="Arial"/>
          <w:bCs/>
          <w:i/>
          <w:iCs/>
          <w:szCs w:val="20"/>
        </w:rPr>
        <w:t xml:space="preserve">Die transparente Gebäudehülle lässt </w:t>
      </w:r>
      <w:r>
        <w:rPr>
          <w:rFonts w:ascii="Arial" w:hAnsi="Arial" w:cs="Arial"/>
          <w:bCs/>
          <w:i/>
          <w:iCs/>
          <w:szCs w:val="20"/>
        </w:rPr>
        <w:t xml:space="preserve">dank der schlanken Profilsysteme von Forster </w:t>
      </w:r>
      <w:r w:rsidRPr="00EC199D">
        <w:rPr>
          <w:rFonts w:ascii="Arial" w:hAnsi="Arial" w:cs="Arial"/>
          <w:bCs/>
          <w:i/>
          <w:iCs/>
          <w:szCs w:val="20"/>
        </w:rPr>
        <w:t>Tageslicht tief in die Ausstellungsbereiche eindringen</w:t>
      </w:r>
      <w:r>
        <w:rPr>
          <w:rFonts w:ascii="Arial" w:hAnsi="Arial" w:cs="Arial"/>
          <w:bCs/>
          <w:i/>
          <w:iCs/>
          <w:szCs w:val="20"/>
        </w:rPr>
        <w:t>. Fotos: Antoine Cardi</w:t>
      </w:r>
    </w:p>
    <w:sectPr w:rsidR="00A35F22" w:rsidRPr="009A0BB6" w:rsidSect="00BB6059">
      <w:headerReference w:type="default" r:id="rId18"/>
      <w:footerReference w:type="default" r:id="rId19"/>
      <w:headerReference w:type="first" r:id="rId20"/>
      <w:footerReference w:type="first" r:id="rId21"/>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331F" w14:textId="77777777" w:rsidR="00A77739" w:rsidRDefault="00A77739" w:rsidP="009A2B91">
      <w:r>
        <w:separator/>
      </w:r>
    </w:p>
  </w:endnote>
  <w:endnote w:type="continuationSeparator" w:id="0">
    <w:p w14:paraId="6AE1CA46" w14:textId="77777777" w:rsidR="00A77739" w:rsidRDefault="00A77739" w:rsidP="009A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882066" w14:paraId="570344F2" w14:textId="77777777" w:rsidTr="00524942">
      <w:trPr>
        <w:trHeight w:hRule="exact" w:val="567"/>
      </w:trPr>
      <w:tc>
        <w:tcPr>
          <w:tcW w:w="5954" w:type="dxa"/>
          <w:vAlign w:val="bottom"/>
        </w:tcPr>
        <w:p w14:paraId="29DF3B0E" w14:textId="77777777" w:rsidR="00E14FC8" w:rsidRPr="00B45BDA" w:rsidRDefault="00E14FC8" w:rsidP="006A00DF">
          <w:pPr>
            <w:pStyle w:val="Fuzeile"/>
          </w:pPr>
        </w:p>
      </w:tc>
      <w:tc>
        <w:tcPr>
          <w:tcW w:w="3515" w:type="dxa"/>
          <w:vAlign w:val="bottom"/>
        </w:tcPr>
        <w:p w14:paraId="73E944DA" w14:textId="77777777" w:rsidR="00E14FC8" w:rsidRPr="00882066" w:rsidRDefault="00A8619B" w:rsidP="006A00DF">
          <w:pPr>
            <w:pStyle w:val="Fuzeile"/>
            <w:jc w:val="right"/>
            <w:rPr>
              <w:rFonts w:ascii="Faktum" w:hAnsi="Faktum" w:cs="Arial (Textkörper CS)"/>
            </w:rPr>
          </w:pPr>
          <w:r w:rsidRPr="00882066">
            <w:rPr>
              <w:rFonts w:ascii="Faktum" w:hAnsi="Faktum" w:cs="Arial (Textkörper CS)"/>
            </w:rPr>
            <w:t>Seite</w:t>
          </w:r>
          <w:r w:rsidR="00511C5D" w:rsidRPr="00882066">
            <w:rPr>
              <w:rFonts w:ascii="Faktum" w:hAnsi="Faktum" w:cs="Arial (Textkörper CS)"/>
            </w:rPr>
            <w:t xml:space="preserve"> </w:t>
          </w:r>
          <w:r w:rsidR="00E14FC8" w:rsidRPr="00882066">
            <w:rPr>
              <w:rFonts w:ascii="Faktum" w:hAnsi="Faktum" w:cs="Arial (Textkörper CS)"/>
            </w:rPr>
            <w:fldChar w:fldCharType="begin"/>
          </w:r>
          <w:r w:rsidR="00E14FC8" w:rsidRPr="00882066">
            <w:rPr>
              <w:rFonts w:ascii="Faktum" w:hAnsi="Faktum" w:cs="Arial (Textkörper CS)"/>
            </w:rPr>
            <w:instrText xml:space="preserve"> PAGE </w:instrText>
          </w:r>
          <w:r w:rsidR="00E14FC8" w:rsidRPr="00882066">
            <w:rPr>
              <w:rFonts w:ascii="Faktum" w:hAnsi="Faktum" w:cs="Arial (Textkörper CS)"/>
            </w:rPr>
            <w:fldChar w:fldCharType="separate"/>
          </w:r>
          <w:r w:rsidR="00E14FC8" w:rsidRPr="00882066">
            <w:rPr>
              <w:rFonts w:ascii="Faktum" w:hAnsi="Faktum" w:cs="Arial (Textkörper CS)"/>
            </w:rPr>
            <w:t>2</w:t>
          </w:r>
          <w:r w:rsidR="00E14FC8" w:rsidRPr="00882066">
            <w:rPr>
              <w:rFonts w:ascii="Faktum" w:hAnsi="Faktum" w:cs="Arial (Textkörper CS)"/>
            </w:rPr>
            <w:fldChar w:fldCharType="end"/>
          </w:r>
          <w:r w:rsidR="00E14FC8" w:rsidRPr="00882066">
            <w:rPr>
              <w:rFonts w:ascii="Faktum" w:hAnsi="Faktum" w:cs="Arial (Textkörper CS)"/>
            </w:rPr>
            <w:t>/</w:t>
          </w:r>
          <w:r w:rsidRPr="00882066">
            <w:rPr>
              <w:rFonts w:ascii="Faktum" w:hAnsi="Faktum" w:cs="Arial (Textkörper CS)"/>
            </w:rPr>
            <w:fldChar w:fldCharType="begin"/>
          </w:r>
          <w:r w:rsidRPr="00882066">
            <w:rPr>
              <w:rFonts w:ascii="Faktum" w:hAnsi="Faktum" w:cs="Arial (Textkörper CS)"/>
            </w:rPr>
            <w:instrText xml:space="preserve"> NUMPAGES </w:instrText>
          </w:r>
          <w:r w:rsidRPr="00882066">
            <w:rPr>
              <w:rFonts w:ascii="Faktum" w:hAnsi="Faktum" w:cs="Arial (Textkörper CS)"/>
            </w:rPr>
            <w:fldChar w:fldCharType="separate"/>
          </w:r>
          <w:r w:rsidR="00E14FC8" w:rsidRPr="00882066">
            <w:rPr>
              <w:rFonts w:ascii="Faktum" w:hAnsi="Faktum" w:cs="Arial (Textkörper CS)"/>
            </w:rPr>
            <w:t>2</w:t>
          </w:r>
          <w:r w:rsidRPr="00882066">
            <w:rPr>
              <w:rFonts w:ascii="Faktum" w:hAnsi="Faktum" w:cs="Arial (Textkörper CS)"/>
            </w:rPr>
            <w:fldChar w:fldCharType="end"/>
          </w:r>
        </w:p>
      </w:tc>
    </w:tr>
  </w:tbl>
  <w:p w14:paraId="3378EB88" w14:textId="77777777" w:rsidR="00054F3D" w:rsidRPr="00B45BDA" w:rsidRDefault="00054F3D" w:rsidP="006A00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B45BDA" w14:paraId="19D7C880" w14:textId="77777777" w:rsidTr="008A1F8C">
      <w:trPr>
        <w:trHeight w:hRule="exact" w:val="567"/>
      </w:trPr>
      <w:tc>
        <w:tcPr>
          <w:tcW w:w="1531" w:type="dxa"/>
          <w:vAlign w:val="bottom"/>
        </w:tcPr>
        <w:p w14:paraId="5B1D9B33" w14:textId="77777777" w:rsidR="00511C5D" w:rsidRPr="00B45BDA" w:rsidRDefault="00A8619B" w:rsidP="00511C5D">
          <w:pPr>
            <w:pStyle w:val="Fuzeile"/>
            <w:jc w:val="right"/>
          </w:pPr>
          <w:r>
            <w:t>Seite</w:t>
          </w:r>
          <w:r w:rsidR="00511C5D" w:rsidRPr="005345BA">
            <w:t xml:space="preserve"> </w:t>
          </w:r>
          <w:r w:rsidR="00511C5D" w:rsidRPr="005345BA">
            <w:fldChar w:fldCharType="begin"/>
          </w:r>
          <w:r w:rsidR="00511C5D">
            <w:instrText xml:space="preserve"> PAGE </w:instrText>
          </w:r>
          <w:r w:rsidR="00511C5D" w:rsidRPr="005345BA">
            <w:fldChar w:fldCharType="separate"/>
          </w:r>
          <w:r w:rsidR="00511C5D">
            <w:t>2</w:t>
          </w:r>
          <w:r w:rsidR="00511C5D" w:rsidRPr="005345BA">
            <w:fldChar w:fldCharType="end"/>
          </w:r>
          <w:r w:rsidR="00511C5D">
            <w:t>/</w:t>
          </w:r>
          <w:fldSimple w:instr=" NUMPAGES ">
            <w:r w:rsidR="00511C5D">
              <w:t>2</w:t>
            </w:r>
          </w:fldSimple>
        </w:p>
      </w:tc>
    </w:tr>
  </w:tbl>
  <w:p w14:paraId="0633893B" w14:textId="77777777" w:rsidR="007B3052" w:rsidRPr="00511C5D"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E948" w14:textId="77777777" w:rsidR="00A77739" w:rsidRDefault="00A77739" w:rsidP="009A2B91">
      <w:r>
        <w:separator/>
      </w:r>
    </w:p>
  </w:footnote>
  <w:footnote w:type="continuationSeparator" w:id="0">
    <w:p w14:paraId="7D37CA93" w14:textId="77777777" w:rsidR="00A77739" w:rsidRDefault="00A77739" w:rsidP="009A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E035" w14:textId="77777777" w:rsidR="00950F13" w:rsidRDefault="00950F13">
    <w:pPr>
      <w:pStyle w:val="Kopfzeile"/>
    </w:pPr>
    <w:r>
      <w:rPr>
        <w:noProof/>
        <w:lang w:eastAsia="de-CH"/>
      </w:rPr>
      <w:drawing>
        <wp:anchor distT="0" distB="0" distL="0" distR="0" simplePos="0" relativeHeight="251671552" behindDoc="1" locked="1" layoutInCell="1" allowOverlap="1" wp14:anchorId="090D1B76" wp14:editId="56E3371D">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04CC" w14:textId="77777777" w:rsidR="00867388" w:rsidRPr="00FB259F" w:rsidRDefault="00867388" w:rsidP="00867388">
    <w:pPr>
      <w:pStyle w:val="Kopfzeile"/>
    </w:pPr>
    <w:r>
      <w:rPr>
        <w:noProof/>
        <w:lang w:eastAsia="de-CH"/>
      </w:rPr>
      <w:drawing>
        <wp:anchor distT="0" distB="0" distL="0" distR="0" simplePos="0" relativeHeight="251669504" behindDoc="1" locked="1" layoutInCell="1" allowOverlap="1" wp14:anchorId="65C624AE" wp14:editId="7D7A1C8C">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514F8C"/>
    <w:multiLevelType w:val="hybridMultilevel"/>
    <w:tmpl w:val="E1620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1"/>
  </w:num>
  <w:num w:numId="12" w16cid:durableId="780147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10706"/>
    <w:rsid w:val="0001223C"/>
    <w:rsid w:val="000155CF"/>
    <w:rsid w:val="00037D1A"/>
    <w:rsid w:val="00040766"/>
    <w:rsid w:val="0004081C"/>
    <w:rsid w:val="00041E15"/>
    <w:rsid w:val="0004561C"/>
    <w:rsid w:val="00052A9F"/>
    <w:rsid w:val="00053B14"/>
    <w:rsid w:val="00054F3D"/>
    <w:rsid w:val="00055111"/>
    <w:rsid w:val="00056272"/>
    <w:rsid w:val="000617FE"/>
    <w:rsid w:val="00072798"/>
    <w:rsid w:val="00081917"/>
    <w:rsid w:val="00083FC9"/>
    <w:rsid w:val="00090030"/>
    <w:rsid w:val="00091834"/>
    <w:rsid w:val="0009292D"/>
    <w:rsid w:val="00097554"/>
    <w:rsid w:val="000A5EB2"/>
    <w:rsid w:val="000B4108"/>
    <w:rsid w:val="000C1DC9"/>
    <w:rsid w:val="000D621C"/>
    <w:rsid w:val="000D6802"/>
    <w:rsid w:val="000D6DA7"/>
    <w:rsid w:val="000D724B"/>
    <w:rsid w:val="000E1D1C"/>
    <w:rsid w:val="000F0119"/>
    <w:rsid w:val="000F7E5C"/>
    <w:rsid w:val="00101431"/>
    <w:rsid w:val="00112C38"/>
    <w:rsid w:val="00113A8E"/>
    <w:rsid w:val="0013492B"/>
    <w:rsid w:val="00135CFE"/>
    <w:rsid w:val="0013778F"/>
    <w:rsid w:val="0014409A"/>
    <w:rsid w:val="00145C30"/>
    <w:rsid w:val="00147375"/>
    <w:rsid w:val="001501CE"/>
    <w:rsid w:val="001523B9"/>
    <w:rsid w:val="001570F1"/>
    <w:rsid w:val="0016258A"/>
    <w:rsid w:val="00162EF6"/>
    <w:rsid w:val="00167137"/>
    <w:rsid w:val="001673E8"/>
    <w:rsid w:val="00170B68"/>
    <w:rsid w:val="00171D89"/>
    <w:rsid w:val="00173117"/>
    <w:rsid w:val="00175175"/>
    <w:rsid w:val="00177625"/>
    <w:rsid w:val="00196AAC"/>
    <w:rsid w:val="00197745"/>
    <w:rsid w:val="001A50A4"/>
    <w:rsid w:val="001A5161"/>
    <w:rsid w:val="001B51D1"/>
    <w:rsid w:val="001B59F0"/>
    <w:rsid w:val="001D3C61"/>
    <w:rsid w:val="001D5F25"/>
    <w:rsid w:val="001E29B7"/>
    <w:rsid w:val="001E3D29"/>
    <w:rsid w:val="001E5C07"/>
    <w:rsid w:val="001F4972"/>
    <w:rsid w:val="001F6FD7"/>
    <w:rsid w:val="00200E51"/>
    <w:rsid w:val="00204DFE"/>
    <w:rsid w:val="00205238"/>
    <w:rsid w:val="00206802"/>
    <w:rsid w:val="00217A97"/>
    <w:rsid w:val="002239AA"/>
    <w:rsid w:val="002537F3"/>
    <w:rsid w:val="00255BE5"/>
    <w:rsid w:val="00257402"/>
    <w:rsid w:val="002603A3"/>
    <w:rsid w:val="00264B08"/>
    <w:rsid w:val="00270EF2"/>
    <w:rsid w:val="002713ED"/>
    <w:rsid w:val="002837B4"/>
    <w:rsid w:val="00292DAC"/>
    <w:rsid w:val="002B0C17"/>
    <w:rsid w:val="002C3537"/>
    <w:rsid w:val="002C3753"/>
    <w:rsid w:val="002C4468"/>
    <w:rsid w:val="002C7E57"/>
    <w:rsid w:val="002D2336"/>
    <w:rsid w:val="002E53D1"/>
    <w:rsid w:val="002E6CFB"/>
    <w:rsid w:val="0030086D"/>
    <w:rsid w:val="00305A74"/>
    <w:rsid w:val="00314233"/>
    <w:rsid w:val="003167BF"/>
    <w:rsid w:val="00316CB8"/>
    <w:rsid w:val="0032595F"/>
    <w:rsid w:val="00331696"/>
    <w:rsid w:val="003318E0"/>
    <w:rsid w:val="0034170C"/>
    <w:rsid w:val="00357E14"/>
    <w:rsid w:val="00361069"/>
    <w:rsid w:val="0036708A"/>
    <w:rsid w:val="0038430A"/>
    <w:rsid w:val="00391398"/>
    <w:rsid w:val="0039198D"/>
    <w:rsid w:val="00395929"/>
    <w:rsid w:val="00397AA1"/>
    <w:rsid w:val="003A1D9E"/>
    <w:rsid w:val="003A6EE2"/>
    <w:rsid w:val="003B06B5"/>
    <w:rsid w:val="003B4B6E"/>
    <w:rsid w:val="003C69D2"/>
    <w:rsid w:val="003C76F7"/>
    <w:rsid w:val="003D17FB"/>
    <w:rsid w:val="003D1B51"/>
    <w:rsid w:val="003D32AD"/>
    <w:rsid w:val="003E0AFB"/>
    <w:rsid w:val="003F0505"/>
    <w:rsid w:val="003F0BDE"/>
    <w:rsid w:val="003F0DC8"/>
    <w:rsid w:val="003F32CC"/>
    <w:rsid w:val="003F3DDA"/>
    <w:rsid w:val="003F4FDD"/>
    <w:rsid w:val="003F5CED"/>
    <w:rsid w:val="004034C9"/>
    <w:rsid w:val="00414F5F"/>
    <w:rsid w:val="00415B6A"/>
    <w:rsid w:val="00430832"/>
    <w:rsid w:val="00430BF2"/>
    <w:rsid w:val="004425A1"/>
    <w:rsid w:val="0044343B"/>
    <w:rsid w:val="00445EFA"/>
    <w:rsid w:val="00446BED"/>
    <w:rsid w:val="004479B8"/>
    <w:rsid w:val="00457EFA"/>
    <w:rsid w:val="00464E46"/>
    <w:rsid w:val="00467B19"/>
    <w:rsid w:val="0047281A"/>
    <w:rsid w:val="00477F5E"/>
    <w:rsid w:val="00482782"/>
    <w:rsid w:val="0048288D"/>
    <w:rsid w:val="004833B4"/>
    <w:rsid w:val="00486E66"/>
    <w:rsid w:val="004A1766"/>
    <w:rsid w:val="004A1AC8"/>
    <w:rsid w:val="004A2F1B"/>
    <w:rsid w:val="004A45D6"/>
    <w:rsid w:val="004B62F7"/>
    <w:rsid w:val="004B6A28"/>
    <w:rsid w:val="004C0CDB"/>
    <w:rsid w:val="004C2CBA"/>
    <w:rsid w:val="004E21CB"/>
    <w:rsid w:val="004E6E85"/>
    <w:rsid w:val="004E79A8"/>
    <w:rsid w:val="004F4404"/>
    <w:rsid w:val="0050313C"/>
    <w:rsid w:val="00511C5D"/>
    <w:rsid w:val="00516638"/>
    <w:rsid w:val="00523274"/>
    <w:rsid w:val="005237E9"/>
    <w:rsid w:val="00524942"/>
    <w:rsid w:val="0052780F"/>
    <w:rsid w:val="00536561"/>
    <w:rsid w:val="0054236A"/>
    <w:rsid w:val="00543A14"/>
    <w:rsid w:val="00545833"/>
    <w:rsid w:val="005479D2"/>
    <w:rsid w:val="00553A9C"/>
    <w:rsid w:val="00554964"/>
    <w:rsid w:val="0055587E"/>
    <w:rsid w:val="005562E8"/>
    <w:rsid w:val="005679CA"/>
    <w:rsid w:val="00567BBE"/>
    <w:rsid w:val="00573445"/>
    <w:rsid w:val="00573FF3"/>
    <w:rsid w:val="0058292A"/>
    <w:rsid w:val="00585720"/>
    <w:rsid w:val="00590865"/>
    <w:rsid w:val="00591721"/>
    <w:rsid w:val="00592CAF"/>
    <w:rsid w:val="00595239"/>
    <w:rsid w:val="005A2AE6"/>
    <w:rsid w:val="005A6C5D"/>
    <w:rsid w:val="005D3A6A"/>
    <w:rsid w:val="005D7453"/>
    <w:rsid w:val="005E76FA"/>
    <w:rsid w:val="005F3208"/>
    <w:rsid w:val="005F4266"/>
    <w:rsid w:val="00605CE6"/>
    <w:rsid w:val="006136DD"/>
    <w:rsid w:val="0061536E"/>
    <w:rsid w:val="00626CCC"/>
    <w:rsid w:val="00634AFE"/>
    <w:rsid w:val="00641570"/>
    <w:rsid w:val="00641B52"/>
    <w:rsid w:val="00666471"/>
    <w:rsid w:val="0066775B"/>
    <w:rsid w:val="00671CA3"/>
    <w:rsid w:val="006803F7"/>
    <w:rsid w:val="0068078E"/>
    <w:rsid w:val="00683EBD"/>
    <w:rsid w:val="0068430F"/>
    <w:rsid w:val="00687C3B"/>
    <w:rsid w:val="006924A7"/>
    <w:rsid w:val="00693A8E"/>
    <w:rsid w:val="00695A6F"/>
    <w:rsid w:val="006A00DF"/>
    <w:rsid w:val="006A10D8"/>
    <w:rsid w:val="006A4857"/>
    <w:rsid w:val="006A6086"/>
    <w:rsid w:val="006A6825"/>
    <w:rsid w:val="006B151B"/>
    <w:rsid w:val="006B1A63"/>
    <w:rsid w:val="006B5056"/>
    <w:rsid w:val="006C43AC"/>
    <w:rsid w:val="006D2DBE"/>
    <w:rsid w:val="006D3F62"/>
    <w:rsid w:val="006E5790"/>
    <w:rsid w:val="0070197F"/>
    <w:rsid w:val="00702BE9"/>
    <w:rsid w:val="00711C2F"/>
    <w:rsid w:val="007127AE"/>
    <w:rsid w:val="00727841"/>
    <w:rsid w:val="00732AA1"/>
    <w:rsid w:val="00734FFC"/>
    <w:rsid w:val="00735332"/>
    <w:rsid w:val="0074127E"/>
    <w:rsid w:val="00742DE4"/>
    <w:rsid w:val="00744BD8"/>
    <w:rsid w:val="0074613E"/>
    <w:rsid w:val="00746B89"/>
    <w:rsid w:val="007512F2"/>
    <w:rsid w:val="00757258"/>
    <w:rsid w:val="00764787"/>
    <w:rsid w:val="007705D7"/>
    <w:rsid w:val="00772B9C"/>
    <w:rsid w:val="00775621"/>
    <w:rsid w:val="00780751"/>
    <w:rsid w:val="00781A83"/>
    <w:rsid w:val="007827E3"/>
    <w:rsid w:val="007A18A7"/>
    <w:rsid w:val="007B3052"/>
    <w:rsid w:val="007C344E"/>
    <w:rsid w:val="007C3AE8"/>
    <w:rsid w:val="007C5A8B"/>
    <w:rsid w:val="007C66E7"/>
    <w:rsid w:val="007D012E"/>
    <w:rsid w:val="007D1820"/>
    <w:rsid w:val="007D6856"/>
    <w:rsid w:val="007D7C81"/>
    <w:rsid w:val="007E1177"/>
    <w:rsid w:val="007E6768"/>
    <w:rsid w:val="007E70B4"/>
    <w:rsid w:val="007F0259"/>
    <w:rsid w:val="007F508F"/>
    <w:rsid w:val="008135FD"/>
    <w:rsid w:val="00816E42"/>
    <w:rsid w:val="008221FB"/>
    <w:rsid w:val="00825295"/>
    <w:rsid w:val="0082563D"/>
    <w:rsid w:val="008526BB"/>
    <w:rsid w:val="00856D06"/>
    <w:rsid w:val="00861017"/>
    <w:rsid w:val="00864FBC"/>
    <w:rsid w:val="00866119"/>
    <w:rsid w:val="00867388"/>
    <w:rsid w:val="0087700F"/>
    <w:rsid w:val="008772B2"/>
    <w:rsid w:val="00877845"/>
    <w:rsid w:val="00882066"/>
    <w:rsid w:val="00885D84"/>
    <w:rsid w:val="00886A58"/>
    <w:rsid w:val="00893331"/>
    <w:rsid w:val="008A5AAB"/>
    <w:rsid w:val="008C67EA"/>
    <w:rsid w:val="008E508E"/>
    <w:rsid w:val="008F4623"/>
    <w:rsid w:val="008F4C22"/>
    <w:rsid w:val="00904FD9"/>
    <w:rsid w:val="009065BC"/>
    <w:rsid w:val="00910AC2"/>
    <w:rsid w:val="00911BE1"/>
    <w:rsid w:val="00912254"/>
    <w:rsid w:val="00914F3A"/>
    <w:rsid w:val="009157A6"/>
    <w:rsid w:val="00940BD2"/>
    <w:rsid w:val="00944920"/>
    <w:rsid w:val="00944B7E"/>
    <w:rsid w:val="00950F13"/>
    <w:rsid w:val="00952F3D"/>
    <w:rsid w:val="00955FD1"/>
    <w:rsid w:val="00973B2E"/>
    <w:rsid w:val="00975076"/>
    <w:rsid w:val="00981482"/>
    <w:rsid w:val="009836C2"/>
    <w:rsid w:val="00986D51"/>
    <w:rsid w:val="009905F8"/>
    <w:rsid w:val="009A0BB6"/>
    <w:rsid w:val="009A2B91"/>
    <w:rsid w:val="009B3585"/>
    <w:rsid w:val="009B7B80"/>
    <w:rsid w:val="009D09CB"/>
    <w:rsid w:val="009D3D32"/>
    <w:rsid w:val="009D736B"/>
    <w:rsid w:val="009E1F34"/>
    <w:rsid w:val="009E379C"/>
    <w:rsid w:val="009E3A00"/>
    <w:rsid w:val="009E674F"/>
    <w:rsid w:val="009E799D"/>
    <w:rsid w:val="009F11E3"/>
    <w:rsid w:val="009F1BDA"/>
    <w:rsid w:val="00A068C0"/>
    <w:rsid w:val="00A10D85"/>
    <w:rsid w:val="00A1520C"/>
    <w:rsid w:val="00A20357"/>
    <w:rsid w:val="00A21171"/>
    <w:rsid w:val="00A23A30"/>
    <w:rsid w:val="00A23AC9"/>
    <w:rsid w:val="00A24831"/>
    <w:rsid w:val="00A30A33"/>
    <w:rsid w:val="00A34156"/>
    <w:rsid w:val="00A34764"/>
    <w:rsid w:val="00A35F22"/>
    <w:rsid w:val="00A506D9"/>
    <w:rsid w:val="00A534AA"/>
    <w:rsid w:val="00A611D4"/>
    <w:rsid w:val="00A71BBC"/>
    <w:rsid w:val="00A73221"/>
    <w:rsid w:val="00A77739"/>
    <w:rsid w:val="00A81D9E"/>
    <w:rsid w:val="00A84D9F"/>
    <w:rsid w:val="00A8619B"/>
    <w:rsid w:val="00A869B1"/>
    <w:rsid w:val="00A92C0F"/>
    <w:rsid w:val="00A92DDF"/>
    <w:rsid w:val="00A930CA"/>
    <w:rsid w:val="00A932F2"/>
    <w:rsid w:val="00A96245"/>
    <w:rsid w:val="00AA43DA"/>
    <w:rsid w:val="00AA52AF"/>
    <w:rsid w:val="00AB28D5"/>
    <w:rsid w:val="00AB3C87"/>
    <w:rsid w:val="00AC32C7"/>
    <w:rsid w:val="00AC459E"/>
    <w:rsid w:val="00AD111E"/>
    <w:rsid w:val="00AD186F"/>
    <w:rsid w:val="00AE1C75"/>
    <w:rsid w:val="00AF3213"/>
    <w:rsid w:val="00B01B90"/>
    <w:rsid w:val="00B02099"/>
    <w:rsid w:val="00B04C07"/>
    <w:rsid w:val="00B07D7E"/>
    <w:rsid w:val="00B16DE5"/>
    <w:rsid w:val="00B27368"/>
    <w:rsid w:val="00B33DF6"/>
    <w:rsid w:val="00B341D8"/>
    <w:rsid w:val="00B348AE"/>
    <w:rsid w:val="00B34D47"/>
    <w:rsid w:val="00B429AE"/>
    <w:rsid w:val="00B45BDA"/>
    <w:rsid w:val="00B46CB5"/>
    <w:rsid w:val="00B50976"/>
    <w:rsid w:val="00B52C89"/>
    <w:rsid w:val="00B65135"/>
    <w:rsid w:val="00B70E4A"/>
    <w:rsid w:val="00B71B97"/>
    <w:rsid w:val="00B71D23"/>
    <w:rsid w:val="00B777F9"/>
    <w:rsid w:val="00B80202"/>
    <w:rsid w:val="00B90C25"/>
    <w:rsid w:val="00B92808"/>
    <w:rsid w:val="00B939E1"/>
    <w:rsid w:val="00BA01E0"/>
    <w:rsid w:val="00BA6E70"/>
    <w:rsid w:val="00BB6059"/>
    <w:rsid w:val="00BB76F7"/>
    <w:rsid w:val="00BC351B"/>
    <w:rsid w:val="00BC47E9"/>
    <w:rsid w:val="00BE016A"/>
    <w:rsid w:val="00BE53BD"/>
    <w:rsid w:val="00BE6E21"/>
    <w:rsid w:val="00BF4696"/>
    <w:rsid w:val="00C02457"/>
    <w:rsid w:val="00C04F11"/>
    <w:rsid w:val="00C05229"/>
    <w:rsid w:val="00C06B6A"/>
    <w:rsid w:val="00C07EF7"/>
    <w:rsid w:val="00C15B49"/>
    <w:rsid w:val="00C208E9"/>
    <w:rsid w:val="00C22CF5"/>
    <w:rsid w:val="00C25F62"/>
    <w:rsid w:val="00C261D6"/>
    <w:rsid w:val="00C45A50"/>
    <w:rsid w:val="00C46AD6"/>
    <w:rsid w:val="00C47753"/>
    <w:rsid w:val="00C55E5B"/>
    <w:rsid w:val="00C5721F"/>
    <w:rsid w:val="00C6196A"/>
    <w:rsid w:val="00C6699C"/>
    <w:rsid w:val="00C702A4"/>
    <w:rsid w:val="00C72A70"/>
    <w:rsid w:val="00C74FFB"/>
    <w:rsid w:val="00C75E25"/>
    <w:rsid w:val="00C80D36"/>
    <w:rsid w:val="00C82DAB"/>
    <w:rsid w:val="00C83DDF"/>
    <w:rsid w:val="00CA07CC"/>
    <w:rsid w:val="00CA2406"/>
    <w:rsid w:val="00CA54AB"/>
    <w:rsid w:val="00CC07E2"/>
    <w:rsid w:val="00CC4FF8"/>
    <w:rsid w:val="00CE2C62"/>
    <w:rsid w:val="00CE3477"/>
    <w:rsid w:val="00CE4127"/>
    <w:rsid w:val="00CE4C2C"/>
    <w:rsid w:val="00CE5B66"/>
    <w:rsid w:val="00CE7CD2"/>
    <w:rsid w:val="00D0020C"/>
    <w:rsid w:val="00D0737E"/>
    <w:rsid w:val="00D13003"/>
    <w:rsid w:val="00D31E98"/>
    <w:rsid w:val="00D339F8"/>
    <w:rsid w:val="00D37866"/>
    <w:rsid w:val="00D412FF"/>
    <w:rsid w:val="00D437C7"/>
    <w:rsid w:val="00D54240"/>
    <w:rsid w:val="00D60237"/>
    <w:rsid w:val="00D60F35"/>
    <w:rsid w:val="00D62E02"/>
    <w:rsid w:val="00D65407"/>
    <w:rsid w:val="00D670E1"/>
    <w:rsid w:val="00D72FC2"/>
    <w:rsid w:val="00D911BA"/>
    <w:rsid w:val="00D92425"/>
    <w:rsid w:val="00DA4D92"/>
    <w:rsid w:val="00DA4D95"/>
    <w:rsid w:val="00DA6E85"/>
    <w:rsid w:val="00DB02EC"/>
    <w:rsid w:val="00DB7F8A"/>
    <w:rsid w:val="00DC3463"/>
    <w:rsid w:val="00DC40DF"/>
    <w:rsid w:val="00DC42AA"/>
    <w:rsid w:val="00DD3749"/>
    <w:rsid w:val="00DE4D49"/>
    <w:rsid w:val="00DF03E6"/>
    <w:rsid w:val="00DF1D73"/>
    <w:rsid w:val="00E002D7"/>
    <w:rsid w:val="00E00429"/>
    <w:rsid w:val="00E04BEB"/>
    <w:rsid w:val="00E05BC7"/>
    <w:rsid w:val="00E06E23"/>
    <w:rsid w:val="00E10610"/>
    <w:rsid w:val="00E12D99"/>
    <w:rsid w:val="00E14FC8"/>
    <w:rsid w:val="00E15EC3"/>
    <w:rsid w:val="00E17B82"/>
    <w:rsid w:val="00E30C80"/>
    <w:rsid w:val="00E33D24"/>
    <w:rsid w:val="00E42E85"/>
    <w:rsid w:val="00E43E88"/>
    <w:rsid w:val="00E443EA"/>
    <w:rsid w:val="00E44895"/>
    <w:rsid w:val="00E46481"/>
    <w:rsid w:val="00E47869"/>
    <w:rsid w:val="00E568F1"/>
    <w:rsid w:val="00E66221"/>
    <w:rsid w:val="00E6730E"/>
    <w:rsid w:val="00E73B15"/>
    <w:rsid w:val="00E830C2"/>
    <w:rsid w:val="00E85D61"/>
    <w:rsid w:val="00E86815"/>
    <w:rsid w:val="00E920ED"/>
    <w:rsid w:val="00E941F7"/>
    <w:rsid w:val="00EA3062"/>
    <w:rsid w:val="00EB20EA"/>
    <w:rsid w:val="00EB300F"/>
    <w:rsid w:val="00EB6B27"/>
    <w:rsid w:val="00EC0758"/>
    <w:rsid w:val="00EC1A9E"/>
    <w:rsid w:val="00ED00BC"/>
    <w:rsid w:val="00ED5AC6"/>
    <w:rsid w:val="00ED768B"/>
    <w:rsid w:val="00EE6C8F"/>
    <w:rsid w:val="00EE7493"/>
    <w:rsid w:val="00EF065A"/>
    <w:rsid w:val="00EF469D"/>
    <w:rsid w:val="00F01846"/>
    <w:rsid w:val="00F02B59"/>
    <w:rsid w:val="00F06BA3"/>
    <w:rsid w:val="00F06F38"/>
    <w:rsid w:val="00F1312E"/>
    <w:rsid w:val="00F4135A"/>
    <w:rsid w:val="00F4199A"/>
    <w:rsid w:val="00F45CD8"/>
    <w:rsid w:val="00F537E7"/>
    <w:rsid w:val="00F544C0"/>
    <w:rsid w:val="00F72BFB"/>
    <w:rsid w:val="00F74F3E"/>
    <w:rsid w:val="00F75036"/>
    <w:rsid w:val="00F80B17"/>
    <w:rsid w:val="00F83C99"/>
    <w:rsid w:val="00F90842"/>
    <w:rsid w:val="00F91FE7"/>
    <w:rsid w:val="00F953A8"/>
    <w:rsid w:val="00F9750E"/>
    <w:rsid w:val="00FB051A"/>
    <w:rsid w:val="00FB259F"/>
    <w:rsid w:val="00FB3354"/>
    <w:rsid w:val="00FB3F13"/>
    <w:rsid w:val="00FB78E1"/>
    <w:rsid w:val="00FC6815"/>
    <w:rsid w:val="00FD28AA"/>
    <w:rsid w:val="00FD2B51"/>
    <w:rsid w:val="00FE315E"/>
    <w:rsid w:val="00FE4B5C"/>
    <w:rsid w:val="00FF2242"/>
    <w:rsid w:val="00FF2480"/>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AC708"/>
  <w15:chartTrackingRefBased/>
  <w15:docId w15:val="{980B1520-D806-443C-9641-06CD5C0A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paragraph" w:styleId="berarbeitung">
    <w:name w:val="Revision"/>
    <w:hidden/>
    <w:uiPriority w:val="99"/>
    <w:semiHidden/>
    <w:rsid w:val="0039198D"/>
    <w:pPr>
      <w:spacing w:after="0" w:line="240" w:lineRule="auto"/>
    </w:pPr>
    <w:rPr>
      <w:sz w:val="20"/>
    </w:rPr>
  </w:style>
  <w:style w:type="character" w:styleId="Kommentarzeichen">
    <w:name w:val="annotation reference"/>
    <w:basedOn w:val="Absatz-Standardschriftart"/>
    <w:uiPriority w:val="99"/>
    <w:semiHidden/>
    <w:unhideWhenUsed/>
    <w:rsid w:val="0039198D"/>
    <w:rPr>
      <w:sz w:val="16"/>
      <w:szCs w:val="16"/>
    </w:rPr>
  </w:style>
  <w:style w:type="paragraph" w:styleId="Kommentartext">
    <w:name w:val="annotation text"/>
    <w:basedOn w:val="Standard"/>
    <w:link w:val="KommentartextZchn"/>
    <w:uiPriority w:val="99"/>
    <w:unhideWhenUsed/>
    <w:rsid w:val="0039198D"/>
    <w:pPr>
      <w:spacing w:line="240" w:lineRule="auto"/>
    </w:pPr>
    <w:rPr>
      <w:szCs w:val="20"/>
    </w:rPr>
  </w:style>
  <w:style w:type="character" w:customStyle="1" w:styleId="KommentartextZchn">
    <w:name w:val="Kommentartext Zchn"/>
    <w:basedOn w:val="Absatz-Standardschriftart"/>
    <w:link w:val="Kommentartext"/>
    <w:uiPriority w:val="99"/>
    <w:rsid w:val="0039198D"/>
    <w:rPr>
      <w:sz w:val="20"/>
      <w:szCs w:val="20"/>
    </w:rPr>
  </w:style>
  <w:style w:type="paragraph" w:styleId="Kommentarthema">
    <w:name w:val="annotation subject"/>
    <w:basedOn w:val="Kommentartext"/>
    <w:next w:val="Kommentartext"/>
    <w:link w:val="KommentarthemaZchn"/>
    <w:uiPriority w:val="99"/>
    <w:semiHidden/>
    <w:unhideWhenUsed/>
    <w:rsid w:val="0039198D"/>
    <w:rPr>
      <w:b/>
      <w:bCs/>
    </w:rPr>
  </w:style>
  <w:style w:type="character" w:customStyle="1" w:styleId="KommentarthemaZchn">
    <w:name w:val="Kommentarthema Zchn"/>
    <w:basedOn w:val="KommentartextZchn"/>
    <w:link w:val="Kommentarthema"/>
    <w:uiPriority w:val="99"/>
    <w:semiHidden/>
    <w:rsid w:val="0039198D"/>
    <w:rPr>
      <w:b/>
      <w:bCs/>
      <w:sz w:val="20"/>
      <w:szCs w:val="20"/>
    </w:rPr>
  </w:style>
  <w:style w:type="paragraph" w:styleId="Listenabsatz">
    <w:name w:val="List Paragraph"/>
    <w:basedOn w:val="Standard"/>
    <w:uiPriority w:val="34"/>
    <w:qFormat/>
    <w:rsid w:val="00D54240"/>
    <w:pPr>
      <w:spacing w:line="240" w:lineRule="auto"/>
      <w:ind w:left="720"/>
      <w:contextualSpacing/>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8878">
      <w:bodyDiv w:val="1"/>
      <w:marLeft w:val="0"/>
      <w:marRight w:val="0"/>
      <w:marTop w:val="0"/>
      <w:marBottom w:val="0"/>
      <w:divBdr>
        <w:top w:val="none" w:sz="0" w:space="0" w:color="auto"/>
        <w:left w:val="none" w:sz="0" w:space="0" w:color="auto"/>
        <w:bottom w:val="none" w:sz="0" w:space="0" w:color="auto"/>
        <w:right w:val="none" w:sz="0" w:space="0" w:color="auto"/>
      </w:divBdr>
      <w:divsChild>
        <w:div w:id="1850675105">
          <w:marLeft w:val="0"/>
          <w:marRight w:val="0"/>
          <w:marTop w:val="0"/>
          <w:marBottom w:val="0"/>
          <w:divBdr>
            <w:top w:val="none" w:sz="0" w:space="0" w:color="auto"/>
            <w:left w:val="none" w:sz="0" w:space="0" w:color="auto"/>
            <w:bottom w:val="none" w:sz="0" w:space="0" w:color="auto"/>
            <w:right w:val="none" w:sz="0" w:space="0" w:color="auto"/>
          </w:divBdr>
          <w:divsChild>
            <w:div w:id="491338582">
              <w:marLeft w:val="0"/>
              <w:marRight w:val="0"/>
              <w:marTop w:val="0"/>
              <w:marBottom w:val="0"/>
              <w:divBdr>
                <w:top w:val="none" w:sz="0" w:space="0" w:color="auto"/>
                <w:left w:val="none" w:sz="0" w:space="0" w:color="auto"/>
                <w:bottom w:val="none" w:sz="0" w:space="0" w:color="auto"/>
                <w:right w:val="none" w:sz="0" w:space="0" w:color="auto"/>
              </w:divBdr>
              <w:divsChild>
                <w:div w:id="19083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29107">
      <w:bodyDiv w:val="1"/>
      <w:marLeft w:val="0"/>
      <w:marRight w:val="0"/>
      <w:marTop w:val="0"/>
      <w:marBottom w:val="0"/>
      <w:divBdr>
        <w:top w:val="none" w:sz="0" w:space="0" w:color="auto"/>
        <w:left w:val="none" w:sz="0" w:space="0" w:color="auto"/>
        <w:bottom w:val="none" w:sz="0" w:space="0" w:color="auto"/>
        <w:right w:val="none" w:sz="0" w:space="0" w:color="auto"/>
      </w:divBdr>
      <w:divsChild>
        <w:div w:id="1791388181">
          <w:marLeft w:val="0"/>
          <w:marRight w:val="0"/>
          <w:marTop w:val="0"/>
          <w:marBottom w:val="0"/>
          <w:divBdr>
            <w:top w:val="none" w:sz="0" w:space="0" w:color="auto"/>
            <w:left w:val="none" w:sz="0" w:space="0" w:color="auto"/>
            <w:bottom w:val="none" w:sz="0" w:space="0" w:color="auto"/>
            <w:right w:val="none" w:sz="0" w:space="0" w:color="auto"/>
          </w:divBdr>
          <w:divsChild>
            <w:div w:id="1827357650">
              <w:marLeft w:val="0"/>
              <w:marRight w:val="0"/>
              <w:marTop w:val="0"/>
              <w:marBottom w:val="0"/>
              <w:divBdr>
                <w:top w:val="none" w:sz="0" w:space="0" w:color="auto"/>
                <w:left w:val="none" w:sz="0" w:space="0" w:color="auto"/>
                <w:bottom w:val="none" w:sz="0" w:space="0" w:color="auto"/>
                <w:right w:val="none" w:sz="0" w:space="0" w:color="auto"/>
              </w:divBdr>
              <w:divsChild>
                <w:div w:id="21026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sina.obermayer@forstersystems.com" TargetMode="Externa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header2.xml.rels><?xml version="1.0" encoding="UTF-8" standalone="yes"?>
<Relationships xmlns="http://schemas.openxmlformats.org/package/2006/relationships"><Relationship Id="rId1"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liim\AppData\Roaming\Microsoft\Templates\Forster\Neutral_German.dotx" TargetMode="External"/></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C:\Users\choliim\AppData\Roaming\Microsoft\Templates\Forster\Neutral_German.dotx</Template>
  <TotalTime>0</TotalTime>
  <Pages>4</Pages>
  <Words>902</Words>
  <Characters>5683</Characters>
  <Application>Microsoft Office Word</Application>
  <DocSecurity>0</DocSecurity>
  <Lines>47</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Imhof</dc:creator>
  <cp:keywords/>
  <dc:description/>
  <cp:lastModifiedBy>Dustin Sdrenka</cp:lastModifiedBy>
  <cp:revision>23</cp:revision>
  <cp:lastPrinted>2025-10-01T07:45:00Z</cp:lastPrinted>
  <dcterms:created xsi:type="dcterms:W3CDTF">2025-03-19T16:28:00Z</dcterms:created>
  <dcterms:modified xsi:type="dcterms:W3CDTF">2026-04-29T09:07:00Z</dcterms:modified>
  <cp:category/>
</cp:coreProperties>
</file>