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F4330" w14:textId="77777777" w:rsidR="0039309D" w:rsidRPr="00AD0490" w:rsidRDefault="0039309D" w:rsidP="0039309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b/>
          <w:bCs/>
          <w:color w:val="000000"/>
          <w:sz w:val="28"/>
          <w:szCs w:val="28"/>
        </w:rPr>
      </w:pPr>
      <w:r>
        <w:rPr>
          <w:b/>
          <w:sz w:val="28"/>
        </w:rPr>
        <w:t>Façade ondulée en céramique vert et rouge</w:t>
      </w:r>
    </w:p>
    <w:p w14:paraId="0F815564" w14:textId="77777777" w:rsidR="0039309D" w:rsidRPr="00AD0490" w:rsidRDefault="0039309D" w:rsidP="0039309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pPr>
      <w:r>
        <w:t xml:space="preserve">Campus scolaire </w:t>
      </w:r>
      <w:proofErr w:type="spellStart"/>
      <w:r>
        <w:t>Struenseestraße</w:t>
      </w:r>
      <w:proofErr w:type="spellEnd"/>
      <w:r>
        <w:t xml:space="preserve"> à Hambourg-Altona</w:t>
      </w:r>
    </w:p>
    <w:p w14:paraId="6FB5A5B5" w14:textId="77777777" w:rsidR="0039309D" w:rsidRPr="006C7E5C" w:rsidRDefault="0039309D" w:rsidP="006C7E5C">
      <w:pPr>
        <w:spacing w:line="360" w:lineRule="auto"/>
        <w:rPr>
          <w:color w:val="000000"/>
        </w:rPr>
      </w:pPr>
    </w:p>
    <w:p w14:paraId="77D24810" w14:textId="6EE8A6F6" w:rsidR="0039309D" w:rsidRPr="00AD0490" w:rsidRDefault="0039309D" w:rsidP="00683F85">
      <w:pPr>
        <w:pStyle w:val="Textkrper"/>
        <w:pBdr>
          <w:bottom w:val="single" w:sz="4" w:space="0" w:color="auto"/>
        </w:pBdr>
        <w:tabs>
          <w:tab w:val="left" w:pos="3119"/>
        </w:tabs>
        <w:spacing w:after="0"/>
        <w:ind w:right="1417"/>
        <w:rPr>
          <w:b w:val="0"/>
          <w:bCs w:val="0"/>
        </w:rPr>
      </w:pPr>
      <w:r>
        <w:rPr>
          <w:color w:val="000000"/>
        </w:rPr>
        <w:t>La construction du plus grand complexe scolaire de Hambourg à ce jour vient de s’achever dans le quartier d’Altona-</w:t>
      </w:r>
      <w:proofErr w:type="spellStart"/>
      <w:r>
        <w:rPr>
          <w:color w:val="000000"/>
        </w:rPr>
        <w:t>Altstadt</w:t>
      </w:r>
      <w:proofErr w:type="spellEnd"/>
      <w:r>
        <w:rPr>
          <w:color w:val="000000"/>
        </w:rPr>
        <w:t xml:space="preserve">. Il s’agit du nouveau campus </w:t>
      </w:r>
      <w:proofErr w:type="spellStart"/>
      <w:r>
        <w:rPr>
          <w:color w:val="000000"/>
        </w:rPr>
        <w:t>Struenseestraße</w:t>
      </w:r>
      <w:proofErr w:type="spellEnd"/>
      <w:r>
        <w:rPr>
          <w:color w:val="000000"/>
        </w:rPr>
        <w:t xml:space="preserve">. Conçu selon les plans du groupement d’architectes </w:t>
      </w:r>
      <w:proofErr w:type="spellStart"/>
      <w:r>
        <w:rPr>
          <w:color w:val="000000"/>
        </w:rPr>
        <w:t>Rohdecan</w:t>
      </w:r>
      <w:proofErr w:type="spellEnd"/>
      <w:r>
        <w:rPr>
          <w:color w:val="000000"/>
        </w:rPr>
        <w:t xml:space="preserve"> QUERFELDEINS, cet ensemble offre un environnement d’apprentissage polyvalent, réunissant deux lycées, une école primaire à plein </w:t>
      </w:r>
      <w:proofErr w:type="gramStart"/>
      <w:r>
        <w:rPr>
          <w:color w:val="000000"/>
        </w:rPr>
        <w:t>temps  ainsi</w:t>
      </w:r>
      <w:proofErr w:type="gramEnd"/>
      <w:r>
        <w:rPr>
          <w:color w:val="000000"/>
        </w:rPr>
        <w:t xml:space="preserve"> que des installations sportives et des espaces extérieurs. Le projet organise les 2,85 hectares du site en une succession cohérente de zones fonctionnelles et définit de nouvelles interfaces urbaines avec le quartier environnant. L’élément de conception le plus marquant réside dans les façades, qui déploient des accents chromatiques affirmés tout en établissant, par leur forme, une référence subtile au contexte local. La structure ondulée est réalisée à partir de panneaux en céramique concaves du fabricant </w:t>
      </w:r>
      <w:proofErr w:type="spellStart"/>
      <w:r>
        <w:rPr>
          <w:color w:val="000000"/>
        </w:rPr>
        <w:t>Moeding</w:t>
      </w:r>
      <w:proofErr w:type="spellEnd"/>
      <w:r>
        <w:rPr>
          <w:color w:val="000000"/>
        </w:rPr>
        <w:t>. L’ensemble se distingue par la dualité omniprésente des deux couleurs complémentaires, le rouge et le vert, ainsi que par l’alternance régulière de bandeaux vitrés et de surfaces en céramique aux reflets scintillants.</w:t>
      </w:r>
    </w:p>
    <w:p w14:paraId="0C1376C7" w14:textId="77777777" w:rsidR="00683F85" w:rsidRDefault="00683F85" w:rsidP="002E2137">
      <w:pPr>
        <w:pStyle w:val="Textkrper"/>
        <w:pBdr>
          <w:bottom w:val="single" w:sz="4" w:space="1" w:color="auto"/>
        </w:pBdr>
        <w:spacing w:after="0"/>
        <w:ind w:right="1418"/>
        <w:rPr>
          <w:b w:val="0"/>
          <w:bCs w:val="0"/>
        </w:rPr>
      </w:pPr>
    </w:p>
    <w:p w14:paraId="1296DF51" w14:textId="5F7E64D5" w:rsidR="0039309D" w:rsidRDefault="0039309D" w:rsidP="00683F85">
      <w:pPr>
        <w:pStyle w:val="Textkrper"/>
        <w:pBdr>
          <w:bottom w:val="single" w:sz="4" w:space="1" w:color="auto"/>
        </w:pBdr>
        <w:ind w:right="1418"/>
        <w:rPr>
          <w:b w:val="0"/>
          <w:bCs w:val="0"/>
        </w:rPr>
      </w:pPr>
      <w:r>
        <w:rPr>
          <w:b w:val="0"/>
        </w:rPr>
        <w:t xml:space="preserve">Le paysage éducatif hambourgeois s'est enrichi d'un projet d'envergure. Le nouveau campus scolaire Struensee, situé à Hambourg-Altona, rassemble plusieurs établissements et accueille désormais environ 2200 élèves, 250 enseignants, ainsi que des activités sportives scolaires et associatives. À la suite d'un concours organisé en 2018, le projet repose sur les plans d'un groupement d’architectes composé des bureaux de Dresde </w:t>
      </w:r>
      <w:proofErr w:type="spellStart"/>
      <w:r>
        <w:rPr>
          <w:b w:val="0"/>
        </w:rPr>
        <w:t>Rohdecan</w:t>
      </w:r>
      <w:proofErr w:type="spellEnd"/>
      <w:r>
        <w:rPr>
          <w:b w:val="0"/>
        </w:rPr>
        <w:t xml:space="preserve"> </w:t>
      </w:r>
      <w:proofErr w:type="spellStart"/>
      <w:r>
        <w:rPr>
          <w:b w:val="0"/>
        </w:rPr>
        <w:t>Architekten</w:t>
      </w:r>
      <w:proofErr w:type="spellEnd"/>
      <w:r>
        <w:rPr>
          <w:b w:val="0"/>
        </w:rPr>
        <w:t xml:space="preserve"> </w:t>
      </w:r>
      <w:proofErr w:type="spellStart"/>
      <w:r>
        <w:rPr>
          <w:b w:val="0"/>
        </w:rPr>
        <w:t>GmbH</w:t>
      </w:r>
      <w:proofErr w:type="spellEnd"/>
      <w:r>
        <w:rPr>
          <w:b w:val="0"/>
        </w:rPr>
        <w:t xml:space="preserve"> et QUERFELDEINS </w:t>
      </w:r>
      <w:proofErr w:type="spellStart"/>
      <w:r>
        <w:rPr>
          <w:b w:val="0"/>
        </w:rPr>
        <w:t>Landschaft</w:t>
      </w:r>
      <w:proofErr w:type="spellEnd"/>
      <w:r>
        <w:rPr>
          <w:b w:val="0"/>
        </w:rPr>
        <w:t xml:space="preserve"> | </w:t>
      </w:r>
      <w:proofErr w:type="spellStart"/>
      <w:r>
        <w:rPr>
          <w:b w:val="0"/>
        </w:rPr>
        <w:t>Städtebau</w:t>
      </w:r>
      <w:proofErr w:type="spellEnd"/>
      <w:r>
        <w:rPr>
          <w:b w:val="0"/>
        </w:rPr>
        <w:t xml:space="preserve"> | </w:t>
      </w:r>
      <w:proofErr w:type="spellStart"/>
      <w:r>
        <w:rPr>
          <w:b w:val="0"/>
        </w:rPr>
        <w:t>Architektur</w:t>
      </w:r>
      <w:proofErr w:type="spellEnd"/>
      <w:r>
        <w:rPr>
          <w:b w:val="0"/>
        </w:rPr>
        <w:t>.</w:t>
      </w:r>
    </w:p>
    <w:p w14:paraId="361CA11C" w14:textId="77777777" w:rsidR="002E2137" w:rsidRDefault="002E2137" w:rsidP="00683F85">
      <w:pPr>
        <w:pStyle w:val="Textkrper"/>
        <w:pBdr>
          <w:bottom w:val="single" w:sz="4" w:space="1" w:color="auto"/>
        </w:pBdr>
        <w:ind w:right="1418"/>
        <w:rPr>
          <w:b w:val="0"/>
          <w:bCs w:val="0"/>
        </w:rPr>
      </w:pPr>
    </w:p>
    <w:p w14:paraId="133617EE" w14:textId="4101F1E1" w:rsidR="0039309D" w:rsidRPr="0039309D" w:rsidRDefault="0039309D" w:rsidP="00683F85">
      <w:pPr>
        <w:pStyle w:val="Textkrper"/>
        <w:pBdr>
          <w:bottom w:val="single" w:sz="4" w:space="1" w:color="auto"/>
        </w:pBdr>
        <w:ind w:right="1418"/>
      </w:pPr>
      <w:r>
        <w:t>Lycées, école à plein temps et espaces communs</w:t>
      </w:r>
    </w:p>
    <w:p w14:paraId="1F56B632" w14:textId="035D7F6D" w:rsidR="0039309D" w:rsidRDefault="0039309D" w:rsidP="00683F85">
      <w:pPr>
        <w:pStyle w:val="Textkrper"/>
        <w:pBdr>
          <w:bottom w:val="single" w:sz="4" w:space="1" w:color="auto"/>
        </w:pBdr>
        <w:ind w:right="1418"/>
        <w:rPr>
          <w:b w:val="0"/>
          <w:bCs w:val="0"/>
        </w:rPr>
      </w:pPr>
      <w:r>
        <w:rPr>
          <w:b w:val="0"/>
        </w:rPr>
        <w:t xml:space="preserve">Développant une surface de plancher totale de 24 000 m², ce tout nouvel ensemble comprend un bâtiment partagé regroupant le lycée Struensee </w:t>
      </w:r>
      <w:r>
        <w:rPr>
          <w:b w:val="0"/>
        </w:rPr>
        <w:lastRenderedPageBreak/>
        <w:t xml:space="preserve">(4,5 classes par niveau) et le lycée franco-allemand (3 à 4 classes par niveau), ainsi qu’un bâtiment indépendant destiné à l’école primaire à temps plein « An der Elbe » (4 classes par niveau). Des espaces communs et des installations sportives, dont des bâtiments à plusieurs étages abritant deux salles de sport simples et deux salles de sport triples, complètent le campus. De vastes espaces extérieurs encadrent l’ensemble des bâtiments et occupent les espaces intermédiaires avec différentes fonctions. Il s’agit notamment de terrains de sport, de cours de récréation, d’aires de jeux, de terrains de jeu agrémentés de structures d’escalade, de couloirs verts, d’un réseau de passages bien structuré ou encore de la nouvelle place </w:t>
      </w:r>
      <w:proofErr w:type="spellStart"/>
      <w:r>
        <w:rPr>
          <w:b w:val="0"/>
        </w:rPr>
        <w:t>Schleeplatz</w:t>
      </w:r>
      <w:proofErr w:type="spellEnd"/>
      <w:r>
        <w:rPr>
          <w:b w:val="0"/>
        </w:rPr>
        <w:t>, qui crée une connexion avec le tissu urbain environnant d’Altona-</w:t>
      </w:r>
      <w:proofErr w:type="spellStart"/>
      <w:r>
        <w:rPr>
          <w:b w:val="0"/>
        </w:rPr>
        <w:t>Altstadt</w:t>
      </w:r>
      <w:proofErr w:type="spellEnd"/>
      <w:r>
        <w:rPr>
          <w:b w:val="0"/>
        </w:rPr>
        <w:t>.</w:t>
      </w:r>
    </w:p>
    <w:p w14:paraId="2D74653A" w14:textId="77777777" w:rsidR="002E2137" w:rsidRPr="00A97964" w:rsidRDefault="002E2137" w:rsidP="00683F85">
      <w:pPr>
        <w:pStyle w:val="Textkrper"/>
        <w:pBdr>
          <w:bottom w:val="single" w:sz="4" w:space="1" w:color="auto"/>
        </w:pBdr>
        <w:ind w:right="1418"/>
        <w:rPr>
          <w:b w:val="0"/>
          <w:bCs w:val="0"/>
          <w:color w:val="808080" w:themeColor="background1" w:themeShade="80"/>
        </w:rPr>
      </w:pPr>
    </w:p>
    <w:p w14:paraId="5C9862BF" w14:textId="77777777" w:rsidR="0039309D" w:rsidRPr="00D4790F" w:rsidRDefault="0039309D" w:rsidP="00683F85">
      <w:pPr>
        <w:pStyle w:val="Textkrper"/>
        <w:pBdr>
          <w:bottom w:val="single" w:sz="4" w:space="1" w:color="auto"/>
        </w:pBdr>
        <w:ind w:right="1418"/>
        <w:rPr>
          <w:b w:val="0"/>
          <w:bCs w:val="0"/>
        </w:rPr>
      </w:pPr>
      <w:r>
        <w:t>Un cadre architectural harmonieux</w:t>
      </w:r>
    </w:p>
    <w:p w14:paraId="73B6A2C1" w14:textId="23F0897E" w:rsidR="0039309D" w:rsidRDefault="0039309D" w:rsidP="00683F85">
      <w:pPr>
        <w:pStyle w:val="Textkrper"/>
        <w:pBdr>
          <w:bottom w:val="single" w:sz="4" w:space="1" w:color="auto"/>
        </w:pBdr>
        <w:ind w:right="1418"/>
        <w:rPr>
          <w:b w:val="0"/>
          <w:bCs w:val="0"/>
        </w:rPr>
      </w:pPr>
      <w:r>
        <w:rPr>
          <w:b w:val="0"/>
        </w:rPr>
        <w:t xml:space="preserve">Le bâtiment de </w:t>
      </w:r>
      <w:proofErr w:type="gramStart"/>
      <w:r>
        <w:rPr>
          <w:b w:val="0"/>
        </w:rPr>
        <w:t>quatre étages destiné</w:t>
      </w:r>
      <w:proofErr w:type="gramEnd"/>
      <w:r>
        <w:rPr>
          <w:b w:val="0"/>
        </w:rPr>
        <w:t xml:space="preserve"> aux lycées se présente sous la forme d’une succession en gradins articulés autour de deux ailes décalées et d’un amphithéâtre central commun. Vu de l’extérieur, le bâtiment se dévoile avec une façade à l’horizontalité clairement affirmée, rythmée par l’alternance de bandeaux de fenêtres et de surfaces murales opaques. Les autres bâtiments du site reprennent ce concept dans une déclinaison légèrement modifiée. Les soubassements et les angles de tous les bâtiments sont réalisés en béton apparent clair, mettant en évidence la structure du bâtiment. Les lignes de plancher, les fenêtres et les contours de toiture, traités dans des tons clairs, créent un contraste avec le béton et forment un cadre neutre pour les revêtements en céramique affirmés. À l'intérieur, le béton apparent et les surfaces minérales se mêlent au bois et à </w:t>
      </w:r>
      <w:proofErr w:type="gramStart"/>
      <w:r>
        <w:rPr>
          <w:b w:val="0"/>
        </w:rPr>
        <w:t>une palettes</w:t>
      </w:r>
      <w:proofErr w:type="gramEnd"/>
      <w:r>
        <w:rPr>
          <w:b w:val="0"/>
        </w:rPr>
        <w:t xml:space="preserve"> de tons sobres.</w:t>
      </w:r>
    </w:p>
    <w:p w14:paraId="3E9EC65D" w14:textId="77777777" w:rsidR="002E2137" w:rsidRPr="00110D0B" w:rsidRDefault="002E2137" w:rsidP="00683F85">
      <w:pPr>
        <w:pStyle w:val="Textkrper"/>
        <w:pBdr>
          <w:bottom w:val="single" w:sz="4" w:space="1" w:color="auto"/>
        </w:pBdr>
        <w:ind w:right="1418"/>
        <w:rPr>
          <w:b w:val="0"/>
          <w:bCs w:val="0"/>
        </w:rPr>
      </w:pPr>
    </w:p>
    <w:p w14:paraId="408ECD82" w14:textId="77777777" w:rsidR="0039309D" w:rsidRPr="00471604" w:rsidRDefault="0039309D" w:rsidP="00683F85">
      <w:pPr>
        <w:pStyle w:val="Textkrper"/>
        <w:pBdr>
          <w:bottom w:val="single" w:sz="4" w:space="1" w:color="auto"/>
        </w:pBdr>
        <w:ind w:right="1418"/>
        <w:rPr>
          <w:b w:val="0"/>
          <w:bCs w:val="0"/>
        </w:rPr>
      </w:pPr>
      <w:r>
        <w:t xml:space="preserve">Façades en céramique affirmées aux références stylistiques </w:t>
      </w:r>
    </w:p>
    <w:p w14:paraId="416ED6C2" w14:textId="12C92C89" w:rsidR="0039309D" w:rsidRDefault="0039309D" w:rsidP="00683F85">
      <w:pPr>
        <w:pStyle w:val="Textkrper"/>
        <w:pBdr>
          <w:bottom w:val="single" w:sz="4" w:space="1" w:color="auto"/>
        </w:pBdr>
        <w:ind w:right="1418"/>
        <w:rPr>
          <w:b w:val="0"/>
          <w:bCs w:val="0"/>
        </w:rPr>
      </w:pPr>
      <w:r>
        <w:rPr>
          <w:b w:val="0"/>
        </w:rPr>
        <w:t xml:space="preserve">Dès les premières étapes du processus de conception, les architectes ont défini un revêtement de façade en céramique qui deviendra l’élément caractéristique du projet. Il s'agissait d'une part de proposer une interprétation moderne de </w:t>
      </w:r>
      <w:proofErr w:type="gramStart"/>
      <w:r>
        <w:rPr>
          <w:b w:val="0"/>
        </w:rPr>
        <w:lastRenderedPageBreak/>
        <w:t>l'architecture</w:t>
      </w:r>
      <w:proofErr w:type="gramEnd"/>
      <w:r>
        <w:rPr>
          <w:b w:val="0"/>
        </w:rPr>
        <w:t xml:space="preserve"> en briques typique de la région, et d'autre part de mettre en œuvre à grande échelle un matériau durable, alliant longue durée de vie et stabilité esthétique. Les experts de MOEDING ont accompagné tout le projet, de la conception à la mise en œuvre. Ils ont travaillé en étroite collaboration avec les architectes et les concepteurs de façade, depuis la définition des formes et des couleurs jusqu'au choix d'un système de fixation approprié. Des échantillonnages et le développement de différentes couleurs d’émail ont permis d’affiner progressivement le résultat souhaité.</w:t>
      </w:r>
    </w:p>
    <w:p w14:paraId="0F8DE08B" w14:textId="463BDC7E" w:rsidR="0039309D" w:rsidRDefault="0039309D" w:rsidP="00683F85">
      <w:pPr>
        <w:pStyle w:val="Textkrper"/>
        <w:pBdr>
          <w:bottom w:val="single" w:sz="4" w:space="1" w:color="auto"/>
        </w:pBdr>
        <w:ind w:right="1418"/>
        <w:rPr>
          <w:b w:val="0"/>
          <w:bCs w:val="0"/>
        </w:rPr>
      </w:pPr>
      <w:r>
        <w:rPr>
          <w:b w:val="0"/>
        </w:rPr>
        <w:t>Cette collaboration a abouti à la mise au point et à la livraison de deux types de panneaux et de six types de baguettes, chacun décliné en trois couleurs d’émail. Les panneaux forment les surfaces concaves, créant une structure ondulée le long des volumes bâtis Cette courbure répétitive s'inspire du contour de la toiture de la Philharmonie de l'Elbe et veut rappeler le caractère maritime de la ville hanséatique de Hambourg.</w:t>
      </w:r>
    </w:p>
    <w:p w14:paraId="31CE332F" w14:textId="77777777" w:rsidR="002E2137" w:rsidRDefault="002E2137" w:rsidP="00683F85">
      <w:pPr>
        <w:pStyle w:val="Textkrper"/>
        <w:pBdr>
          <w:bottom w:val="single" w:sz="4" w:space="1" w:color="auto"/>
        </w:pBdr>
        <w:ind w:right="1418"/>
        <w:rPr>
          <w:b w:val="0"/>
          <w:bCs w:val="0"/>
        </w:rPr>
      </w:pPr>
    </w:p>
    <w:p w14:paraId="50EBE174" w14:textId="77777777" w:rsidR="0039309D" w:rsidRPr="00E22BBB" w:rsidRDefault="0039309D" w:rsidP="00683F85">
      <w:pPr>
        <w:pStyle w:val="Textkrper"/>
        <w:pBdr>
          <w:bottom w:val="single" w:sz="4" w:space="1" w:color="auto"/>
        </w:pBdr>
        <w:ind w:right="1418"/>
      </w:pPr>
      <w:r>
        <w:t>Accents chromatiques en vert et rouge</w:t>
      </w:r>
    </w:p>
    <w:p w14:paraId="0434F862" w14:textId="4E8E5AE7" w:rsidR="0039309D" w:rsidRDefault="0039309D" w:rsidP="00683F85">
      <w:pPr>
        <w:pStyle w:val="Textkrper"/>
        <w:pBdr>
          <w:bottom w:val="single" w:sz="4" w:space="1" w:color="auto"/>
        </w:pBdr>
        <w:ind w:right="1418"/>
        <w:rPr>
          <w:b w:val="0"/>
          <w:bCs w:val="0"/>
        </w:rPr>
      </w:pPr>
      <w:r>
        <w:rPr>
          <w:b w:val="0"/>
        </w:rPr>
        <w:t>Contrairement au revêtement en briques de petite taille plus généralement utilisé, le projet de campus mise sur des panneaux en céramique de grand format pouvant atteindre jusqu’à deux mètres de hauteur. Néanmoins, les fines cannelures et les joints intégrés aux éléments créent une certaine forme de fragmentation, conférant à la façade une expression vivante. Devant les bandeaux vitrés des bâtiments abritant les salles de sport, ainsi que ponctuellement, sur les bâtiments scolaires, des éléments d'ombrage se présentant sous la forme de baguettes en céramique alignées reprennent la structure ondulée et contribuent, par leurs teintes coordonnées, à l’unité de l’ensemble.</w:t>
      </w:r>
    </w:p>
    <w:p w14:paraId="774F09D2" w14:textId="46423F09" w:rsidR="0039309D" w:rsidRDefault="0039309D" w:rsidP="00683F85">
      <w:pPr>
        <w:pStyle w:val="Textkrper"/>
        <w:pBdr>
          <w:bottom w:val="single" w:sz="4" w:space="1" w:color="auto"/>
        </w:pBdr>
        <w:ind w:right="1418"/>
        <w:rPr>
          <w:b w:val="0"/>
          <w:bCs w:val="0"/>
        </w:rPr>
      </w:pPr>
      <w:r>
        <w:rPr>
          <w:b w:val="0"/>
        </w:rPr>
        <w:t xml:space="preserve">Le bâtiment commun aux deux lycées est recouvert de panneaux en céramique émaillés rouges et verts, tandis que des éléments émaillés gris marquent les angles du bâtiment. L’émail légèrement transparent laisse subtilement apparaître la teinte champagne du corps céramique, mettant ainsi en valeur le </w:t>
      </w:r>
      <w:r>
        <w:rPr>
          <w:b w:val="0"/>
        </w:rPr>
        <w:lastRenderedPageBreak/>
        <w:t>caractère naturel de la brique.  Ces teintes affirmées se retrouvent sur les autres bâtiments, en conservant une palette de couleurs homogène.</w:t>
      </w:r>
    </w:p>
    <w:p w14:paraId="20770925" w14:textId="77777777" w:rsidR="002E2137" w:rsidRDefault="002E2137" w:rsidP="00683F85">
      <w:pPr>
        <w:pStyle w:val="Textkrper"/>
        <w:pBdr>
          <w:bottom w:val="single" w:sz="4" w:space="1" w:color="auto"/>
        </w:pBdr>
        <w:ind w:right="1418"/>
        <w:rPr>
          <w:b w:val="0"/>
          <w:bCs w:val="0"/>
        </w:rPr>
      </w:pPr>
    </w:p>
    <w:p w14:paraId="2E38AEF5" w14:textId="77777777" w:rsidR="0039309D" w:rsidRPr="00F85BD3" w:rsidRDefault="0039309D" w:rsidP="00683F85">
      <w:pPr>
        <w:pStyle w:val="Textkrper"/>
        <w:pBdr>
          <w:bottom w:val="single" w:sz="4" w:space="1" w:color="auto"/>
        </w:pBdr>
        <w:ind w:right="1418"/>
      </w:pPr>
      <w:r>
        <w:t>Un concept de fixation sûr et efficace</w:t>
      </w:r>
    </w:p>
    <w:p w14:paraId="49EFFBE3" w14:textId="79DFA654" w:rsidR="0039309D" w:rsidRDefault="0039309D" w:rsidP="002E2137">
      <w:pPr>
        <w:pStyle w:val="Textkrper"/>
        <w:pBdr>
          <w:bottom w:val="single" w:sz="4" w:space="1" w:color="auto"/>
        </w:pBdr>
        <w:ind w:right="1418"/>
        <w:rPr>
          <w:b w:val="0"/>
          <w:bCs w:val="0"/>
        </w:rPr>
      </w:pPr>
      <w:r>
        <w:rPr>
          <w:b w:val="0"/>
        </w:rPr>
        <w:t>Les panneaux en céramique et les éléments en baguettes reposent sur la gamme de produits LONGOTON® de MOEDING. Afin d’obtenir la forme ondulée caractéristique tout en assurant une fixation solide des éléments dans un même plan sur une sous-structure standardisée, le mode de mise en œuvre s'écarte légèrement de la méthode standard. À ce titre, les éléments de façade ont obtenu un agrément technique spécifique au projet. Avec son impressionnante façade, le nouveau campus scolaire de Hambourg s’impose comme une référence d’architecture éducative moderne alliant exigence esthétique et performance des matériaux.</w:t>
      </w:r>
    </w:p>
    <w:p w14:paraId="654FD613" w14:textId="77777777" w:rsidR="002E2137" w:rsidRDefault="002E2137" w:rsidP="002E2137">
      <w:pPr>
        <w:pStyle w:val="Textkrper"/>
        <w:pBdr>
          <w:bottom w:val="single" w:sz="4" w:space="1" w:color="auto"/>
        </w:pBdr>
        <w:ind w:right="1418"/>
        <w:rPr>
          <w:b w:val="0"/>
          <w:bCs w:val="0"/>
        </w:rPr>
      </w:pPr>
    </w:p>
    <w:p w14:paraId="169F019E" w14:textId="21399456" w:rsidR="0039309D" w:rsidRPr="00AD0490" w:rsidRDefault="0039309D" w:rsidP="002E2137">
      <w:pPr>
        <w:pStyle w:val="Textkrper"/>
        <w:pBdr>
          <w:bottom w:val="single" w:sz="4" w:space="1" w:color="auto"/>
        </w:pBdr>
        <w:ind w:right="1418"/>
        <w:rPr>
          <w:b w:val="0"/>
          <w:bCs w:val="0"/>
        </w:rPr>
      </w:pPr>
      <w:r>
        <w:rPr>
          <w:b w:val="0"/>
        </w:rPr>
        <w:t>(</w:t>
      </w:r>
      <w:r w:rsidR="00697D3E">
        <w:rPr>
          <w:b w:val="0"/>
        </w:rPr>
        <w:t>6</w:t>
      </w:r>
      <w:r>
        <w:rPr>
          <w:b w:val="0"/>
        </w:rPr>
        <w:t> </w:t>
      </w:r>
      <w:r w:rsidR="00697D3E">
        <w:rPr>
          <w:b w:val="0"/>
        </w:rPr>
        <w:t>764</w:t>
      </w:r>
      <w:r>
        <w:rPr>
          <w:b w:val="0"/>
        </w:rPr>
        <w:t xml:space="preserve"> caractères, espaces compris)</w:t>
      </w:r>
    </w:p>
    <w:p w14:paraId="6EC46EDA" w14:textId="77777777" w:rsidR="002E2137" w:rsidRPr="002E2137" w:rsidRDefault="002E2137" w:rsidP="002E2137">
      <w:pPr>
        <w:spacing w:after="120" w:line="360" w:lineRule="auto"/>
        <w:ind w:right="1417"/>
        <w:jc w:val="both"/>
        <w:rPr>
          <w:rFonts w:eastAsia="MS Mincho"/>
        </w:rPr>
      </w:pPr>
    </w:p>
    <w:p w14:paraId="45D20E2C" w14:textId="020F152F" w:rsidR="0039309D" w:rsidRPr="00903B1A" w:rsidRDefault="0039309D" w:rsidP="006C7E5C">
      <w:pPr>
        <w:ind w:right="1417"/>
        <w:rPr>
          <w:rFonts w:eastAsia="MS Mincho"/>
          <w:b/>
          <w:bCs/>
        </w:rPr>
      </w:pPr>
      <w:r>
        <w:rPr>
          <w:b/>
        </w:rPr>
        <w:t>Fiche technique</w:t>
      </w:r>
    </w:p>
    <w:p w14:paraId="26768E92" w14:textId="77777777" w:rsidR="0039309D" w:rsidRPr="00AD0490" w:rsidRDefault="0039309D" w:rsidP="006C7E5C">
      <w:pPr>
        <w:spacing w:line="276" w:lineRule="auto"/>
        <w:ind w:right="1417"/>
        <w:rPr>
          <w:rFonts w:eastAsia="MS Mincho"/>
          <w:sz w:val="16"/>
          <w:szCs w:val="16"/>
        </w:rPr>
      </w:pPr>
    </w:p>
    <w:p w14:paraId="2D482FB0" w14:textId="77777777" w:rsidR="0039309D" w:rsidRPr="00AD0490" w:rsidRDefault="0039309D" w:rsidP="006C7E5C">
      <w:pPr>
        <w:spacing w:line="360" w:lineRule="auto"/>
        <w:ind w:left="2836" w:right="1417" w:hanging="2836"/>
      </w:pPr>
      <w:r>
        <w:t xml:space="preserve">Nom du projet : </w:t>
      </w:r>
      <w:r>
        <w:tab/>
        <w:t xml:space="preserve">Campus scolaire </w:t>
      </w:r>
      <w:proofErr w:type="spellStart"/>
      <w:r>
        <w:t>Struenseestraße</w:t>
      </w:r>
      <w:proofErr w:type="spellEnd"/>
    </w:p>
    <w:p w14:paraId="455A32B4" w14:textId="77777777" w:rsidR="0039309D" w:rsidRPr="0009725F" w:rsidRDefault="0039309D" w:rsidP="006C7E5C">
      <w:pPr>
        <w:spacing w:line="360" w:lineRule="auto"/>
        <w:ind w:left="2832" w:right="1417" w:hanging="2832"/>
        <w:rPr>
          <w:rFonts w:eastAsia="MS Mincho"/>
        </w:rPr>
      </w:pPr>
      <w:r>
        <w:t xml:space="preserve">Maître d’ouvrage : </w:t>
      </w:r>
      <w:r>
        <w:tab/>
      </w:r>
      <w:proofErr w:type="spellStart"/>
      <w:r>
        <w:t>Freie</w:t>
      </w:r>
      <w:proofErr w:type="spellEnd"/>
      <w:r>
        <w:t xml:space="preserve"> </w:t>
      </w:r>
      <w:proofErr w:type="spellStart"/>
      <w:r>
        <w:t>und</w:t>
      </w:r>
      <w:proofErr w:type="spellEnd"/>
      <w:r>
        <w:t xml:space="preserve"> </w:t>
      </w:r>
      <w:proofErr w:type="spellStart"/>
      <w:r>
        <w:t>Hansestadt</w:t>
      </w:r>
      <w:proofErr w:type="spellEnd"/>
      <w:r>
        <w:t xml:space="preserve"> </w:t>
      </w:r>
      <w:proofErr w:type="spellStart"/>
      <w:r>
        <w:t>Hamburg</w:t>
      </w:r>
      <w:proofErr w:type="spellEnd"/>
      <w:r>
        <w:t xml:space="preserve">, </w:t>
      </w:r>
      <w:r>
        <w:br/>
        <w:t xml:space="preserve">SBH </w:t>
      </w:r>
      <w:proofErr w:type="spellStart"/>
      <w:r>
        <w:t>Schulbau</w:t>
      </w:r>
      <w:proofErr w:type="spellEnd"/>
      <w:r>
        <w:t xml:space="preserve"> </w:t>
      </w:r>
      <w:proofErr w:type="spellStart"/>
      <w:r>
        <w:t>Hamburg</w:t>
      </w:r>
      <w:proofErr w:type="spellEnd"/>
    </w:p>
    <w:p w14:paraId="3057ECF9" w14:textId="5C1E0E2A" w:rsidR="0039309D" w:rsidRPr="00653E52" w:rsidRDefault="0039309D" w:rsidP="006C7E5C">
      <w:pPr>
        <w:spacing w:line="360" w:lineRule="auto"/>
        <w:ind w:left="2836" w:right="1417" w:hanging="2836"/>
        <w:rPr>
          <w:rFonts w:eastAsia="MS Mincho"/>
        </w:rPr>
      </w:pPr>
      <w:r>
        <w:t xml:space="preserve">Architecture : </w:t>
      </w:r>
      <w:r>
        <w:tab/>
      </w:r>
      <w:r>
        <w:rPr>
          <w:color w:val="000000"/>
        </w:rPr>
        <w:t xml:space="preserve">ARGE </w:t>
      </w:r>
      <w:proofErr w:type="spellStart"/>
      <w:r>
        <w:rPr>
          <w:color w:val="000000"/>
        </w:rPr>
        <w:t>Rohdecan</w:t>
      </w:r>
      <w:proofErr w:type="spellEnd"/>
      <w:r>
        <w:rPr>
          <w:color w:val="000000"/>
        </w:rPr>
        <w:t xml:space="preserve"> QUERFELDEINS</w:t>
      </w:r>
    </w:p>
    <w:p w14:paraId="2D9639CC" w14:textId="6FC6E1BA" w:rsidR="0039309D" w:rsidRDefault="0039309D" w:rsidP="006C7E5C">
      <w:pPr>
        <w:spacing w:line="360" w:lineRule="auto"/>
        <w:ind w:left="2836" w:right="1417" w:hanging="2836"/>
        <w:rPr>
          <w:rFonts w:eastAsia="MS Mincho"/>
        </w:rPr>
      </w:pPr>
      <w:r>
        <w:t>Habillage de façade :</w:t>
      </w:r>
      <w:r>
        <w:tab/>
        <w:t xml:space="preserve">panneaux en céramique MOEDING </w:t>
      </w:r>
      <w:r>
        <w:rPr>
          <w:color w:val="000000" w:themeColor="text1"/>
        </w:rPr>
        <w:t>LONGOTON</w:t>
      </w:r>
      <w:r>
        <w:rPr>
          <w:color w:val="000000" w:themeColor="text1"/>
          <w:vertAlign w:val="superscript"/>
        </w:rPr>
        <w:t xml:space="preserve">® </w:t>
      </w:r>
      <w:r>
        <w:t xml:space="preserve">(format spécial) et </w:t>
      </w:r>
      <w:r>
        <w:rPr>
          <w:color w:val="000000" w:themeColor="text1"/>
        </w:rPr>
        <w:t>baguettes en céramique</w:t>
      </w:r>
      <w:r>
        <w:t xml:space="preserve"> (construction spéciale)</w:t>
      </w:r>
    </w:p>
    <w:p w14:paraId="33FC7E8E" w14:textId="58E9F7D7" w:rsidR="002E2137" w:rsidRDefault="002E2137">
      <w:pPr>
        <w:spacing w:after="160" w:line="259" w:lineRule="auto"/>
        <w:rPr>
          <w:rFonts w:eastAsia="MS Mincho"/>
        </w:rPr>
      </w:pPr>
      <w:r>
        <w:br w:type="page"/>
      </w:r>
    </w:p>
    <w:p w14:paraId="213AD17E" w14:textId="26A3D392" w:rsidR="0039309D" w:rsidRPr="00CB7941" w:rsidRDefault="0039309D" w:rsidP="00CB7941">
      <w:pPr>
        <w:spacing w:after="120"/>
        <w:ind w:right="1418"/>
        <w:jc w:val="both"/>
        <w:rPr>
          <w:rFonts w:eastAsia="MS Mincho"/>
          <w:color w:val="000000" w:themeColor="text1"/>
          <w:vertAlign w:val="superscript"/>
        </w:rPr>
      </w:pPr>
      <w:r>
        <w:rPr>
          <w:b/>
        </w:rPr>
        <w:lastRenderedPageBreak/>
        <w:t>Illustrations</w:t>
      </w:r>
    </w:p>
    <w:p w14:paraId="688393EE" w14:textId="6089E79A" w:rsidR="0039309D" w:rsidRDefault="00CB7941" w:rsidP="00CB7941">
      <w:pPr>
        <w:pStyle w:val="Kopfzeile"/>
        <w:spacing w:after="120"/>
        <w:ind w:right="1701"/>
        <w:jc w:val="both"/>
      </w:pPr>
      <w:r>
        <w:rPr>
          <w:noProof/>
        </w:rPr>
        <w:drawing>
          <wp:inline distT="0" distB="0" distL="0" distR="0" wp14:anchorId="2586F2C9" wp14:editId="230D9FAA">
            <wp:extent cx="4548775" cy="5748951"/>
            <wp:effectExtent l="0" t="0" r="0" b="4445"/>
            <wp:docPr id="13025690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56903" name="Grafik 130256903"/>
                    <pic:cNvPicPr/>
                  </pic:nvPicPr>
                  <pic:blipFill>
                    <a:blip r:embed="rId6" cstate="screen">
                      <a:extLst>
                        <a:ext uri="{28A0092B-C50C-407E-A947-70E740481C1C}">
                          <a14:useLocalDpi xmlns:a14="http://schemas.microsoft.com/office/drawing/2010/main"/>
                        </a:ext>
                      </a:extLst>
                    </a:blip>
                    <a:stretch>
                      <a:fillRect/>
                    </a:stretch>
                  </pic:blipFill>
                  <pic:spPr>
                    <a:xfrm>
                      <a:off x="0" y="0"/>
                      <a:ext cx="4555007" cy="5756828"/>
                    </a:xfrm>
                    <a:prstGeom prst="rect">
                      <a:avLst/>
                    </a:prstGeom>
                  </pic:spPr>
                </pic:pic>
              </a:graphicData>
            </a:graphic>
          </wp:inline>
        </w:drawing>
      </w:r>
    </w:p>
    <w:p w14:paraId="12E8AF53" w14:textId="59AE22D6" w:rsidR="0039309D" w:rsidRPr="002E2137" w:rsidRDefault="0039309D" w:rsidP="00CB7941">
      <w:pPr>
        <w:widowControl w:val="0"/>
        <w:tabs>
          <w:tab w:val="left" w:pos="567"/>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right="1701"/>
        <w:jc w:val="both"/>
        <w:rPr>
          <w:b/>
          <w:bCs/>
          <w:color w:val="000000"/>
        </w:rPr>
      </w:pPr>
      <w:r>
        <w:rPr>
          <w:b/>
        </w:rPr>
        <w:t>Façade ondulée en céramique vert et rouge</w:t>
      </w:r>
    </w:p>
    <w:p w14:paraId="04BA8CDB" w14:textId="19179C62" w:rsidR="00965CF8" w:rsidRDefault="00965CF8" w:rsidP="00CB7941">
      <w:pPr>
        <w:tabs>
          <w:tab w:val="left" w:pos="284"/>
          <w:tab w:val="left" w:pos="567"/>
          <w:tab w:val="left" w:pos="680"/>
          <w:tab w:val="left" w:pos="1134"/>
        </w:tabs>
        <w:spacing w:after="120"/>
        <w:ind w:right="1701"/>
        <w:jc w:val="both"/>
        <w:rPr>
          <w:color w:val="000000" w:themeColor="text1"/>
        </w:rPr>
      </w:pPr>
      <w:r>
        <w:rPr>
          <w:color w:val="000000" w:themeColor="text1"/>
        </w:rPr>
        <w:t xml:space="preserve">Le nouveau campus </w:t>
      </w:r>
      <w:proofErr w:type="spellStart"/>
      <w:r>
        <w:rPr>
          <w:color w:val="000000" w:themeColor="text1"/>
        </w:rPr>
        <w:t>Struenseestraße</w:t>
      </w:r>
      <w:proofErr w:type="spellEnd"/>
      <w:r>
        <w:rPr>
          <w:color w:val="000000" w:themeColor="text1"/>
        </w:rPr>
        <w:t xml:space="preserve"> est désormais le plus grand complexe scolaire de Hambourg. Il se compose de plusieurs bâtiments abritant deux lycées, une école primaire à plein temps et des gymnases, ainsi que divers aménagements d’espaces extérieurs.</w:t>
      </w:r>
    </w:p>
    <w:p w14:paraId="5C09ADAD" w14:textId="77777777" w:rsidR="00BA12B5" w:rsidRDefault="00BA12B5" w:rsidP="00CB7941">
      <w:pPr>
        <w:tabs>
          <w:tab w:val="left" w:pos="284"/>
          <w:tab w:val="left" w:pos="567"/>
          <w:tab w:val="left" w:pos="680"/>
          <w:tab w:val="left" w:pos="1134"/>
        </w:tabs>
        <w:spacing w:after="120"/>
        <w:ind w:right="1701"/>
        <w:jc w:val="both"/>
        <w:rPr>
          <w:color w:val="000000" w:themeColor="text1"/>
        </w:rPr>
      </w:pPr>
    </w:p>
    <w:p w14:paraId="039AB6B5" w14:textId="2FFC7FAB" w:rsidR="0039309D" w:rsidRPr="00C923FE" w:rsidRDefault="0039309D" w:rsidP="00CB7941">
      <w:pPr>
        <w:tabs>
          <w:tab w:val="left" w:pos="284"/>
          <w:tab w:val="left" w:pos="567"/>
          <w:tab w:val="left" w:pos="680"/>
          <w:tab w:val="left" w:pos="1134"/>
        </w:tabs>
        <w:spacing w:after="120"/>
        <w:ind w:right="1701"/>
        <w:jc w:val="both"/>
        <w:rPr>
          <w:color w:val="000000" w:themeColor="text1"/>
        </w:rPr>
      </w:pPr>
      <w:r>
        <w:rPr>
          <w:color w:val="000000" w:themeColor="text1"/>
        </w:rPr>
        <w:t xml:space="preserve">Architecture : </w:t>
      </w:r>
      <w:r>
        <w:rPr>
          <w:color w:val="000000"/>
        </w:rPr>
        <w:t xml:space="preserve">ARGE </w:t>
      </w:r>
      <w:proofErr w:type="spellStart"/>
      <w:r>
        <w:rPr>
          <w:color w:val="000000"/>
        </w:rPr>
        <w:t>Rohdecan</w:t>
      </w:r>
      <w:proofErr w:type="spellEnd"/>
      <w:r>
        <w:rPr>
          <w:color w:val="000000"/>
        </w:rPr>
        <w:t xml:space="preserve"> QUERFELDEINS</w:t>
      </w:r>
      <w:r>
        <w:rPr>
          <w:color w:val="000000" w:themeColor="text1"/>
        </w:rPr>
        <w:t xml:space="preserve"> </w:t>
      </w:r>
    </w:p>
    <w:p w14:paraId="145F0683" w14:textId="43D45B0B" w:rsidR="0039309D" w:rsidRDefault="0039309D" w:rsidP="00CB7941">
      <w:pPr>
        <w:tabs>
          <w:tab w:val="left" w:pos="284"/>
          <w:tab w:val="left" w:pos="567"/>
          <w:tab w:val="left" w:pos="680"/>
          <w:tab w:val="left" w:pos="1134"/>
        </w:tabs>
        <w:spacing w:after="120"/>
        <w:ind w:right="1701"/>
        <w:jc w:val="both"/>
        <w:rPr>
          <w:color w:val="000000" w:themeColor="text1"/>
        </w:rPr>
      </w:pPr>
      <w:r>
        <w:rPr>
          <w:color w:val="000000" w:themeColor="text1"/>
        </w:rPr>
        <w:t xml:space="preserve">Photo : David </w:t>
      </w:r>
      <w:proofErr w:type="spellStart"/>
      <w:r>
        <w:rPr>
          <w:color w:val="000000" w:themeColor="text1"/>
        </w:rPr>
        <w:t>Matthiessen</w:t>
      </w:r>
      <w:proofErr w:type="spellEnd"/>
      <w:r>
        <w:rPr>
          <w:color w:val="000000" w:themeColor="text1"/>
        </w:rPr>
        <w:br w:type="page"/>
      </w:r>
    </w:p>
    <w:p w14:paraId="56D3E18A" w14:textId="6E0BC1F7" w:rsidR="00704329" w:rsidRDefault="00704329" w:rsidP="00CB7941">
      <w:pPr>
        <w:tabs>
          <w:tab w:val="left" w:pos="284"/>
          <w:tab w:val="left" w:pos="567"/>
          <w:tab w:val="left" w:pos="680"/>
          <w:tab w:val="left" w:pos="1134"/>
        </w:tabs>
        <w:spacing w:after="120"/>
        <w:ind w:right="1701"/>
        <w:jc w:val="both"/>
        <w:rPr>
          <w:color w:val="000000" w:themeColor="text1"/>
        </w:rPr>
      </w:pPr>
      <w:r>
        <w:rPr>
          <w:noProof/>
          <w:color w:val="000000" w:themeColor="text1"/>
        </w:rPr>
        <w:lastRenderedPageBreak/>
        <w:drawing>
          <wp:inline distT="0" distB="0" distL="0" distR="0" wp14:anchorId="541D0728" wp14:editId="774719B6">
            <wp:extent cx="4680000" cy="2754000"/>
            <wp:effectExtent l="0" t="0" r="6350" b="1905"/>
            <wp:docPr id="141846605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466050" name="Grafik 1418466050"/>
                    <pic:cNvPicPr/>
                  </pic:nvPicPr>
                  <pic:blipFill>
                    <a:blip r:embed="rId7" cstate="screen">
                      <a:extLst>
                        <a:ext uri="{28A0092B-C50C-407E-A947-70E740481C1C}">
                          <a14:useLocalDpi xmlns:a14="http://schemas.microsoft.com/office/drawing/2010/main"/>
                        </a:ext>
                      </a:extLst>
                    </a:blip>
                    <a:stretch>
                      <a:fillRect/>
                    </a:stretch>
                  </pic:blipFill>
                  <pic:spPr>
                    <a:xfrm>
                      <a:off x="0" y="0"/>
                      <a:ext cx="4680000" cy="2754000"/>
                    </a:xfrm>
                    <a:prstGeom prst="rect">
                      <a:avLst/>
                    </a:prstGeom>
                  </pic:spPr>
                </pic:pic>
              </a:graphicData>
            </a:graphic>
          </wp:inline>
        </w:drawing>
      </w:r>
    </w:p>
    <w:p w14:paraId="69DFCABF" w14:textId="40B52418" w:rsidR="00704329" w:rsidRPr="00704329" w:rsidRDefault="00704329" w:rsidP="00704329">
      <w:pPr>
        <w:widowControl w:val="0"/>
        <w:tabs>
          <w:tab w:val="left" w:pos="567"/>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right="1701"/>
        <w:jc w:val="both"/>
        <w:rPr>
          <w:b/>
          <w:bCs/>
          <w:color w:val="000000"/>
        </w:rPr>
      </w:pPr>
      <w:r>
        <w:rPr>
          <w:b/>
        </w:rPr>
        <w:t>Façade ondulée en céramique vert et rouge</w:t>
      </w:r>
    </w:p>
    <w:p w14:paraId="71E32227" w14:textId="4C9FC600" w:rsidR="00704329" w:rsidRDefault="00704329" w:rsidP="00704329">
      <w:pPr>
        <w:tabs>
          <w:tab w:val="left" w:pos="284"/>
          <w:tab w:val="left" w:pos="567"/>
          <w:tab w:val="left" w:pos="680"/>
          <w:tab w:val="left" w:pos="1134"/>
        </w:tabs>
        <w:spacing w:after="120"/>
        <w:ind w:right="1701"/>
        <w:jc w:val="both"/>
        <w:rPr>
          <w:color w:val="000000" w:themeColor="text1"/>
        </w:rPr>
      </w:pPr>
      <w:r>
        <w:rPr>
          <w:color w:val="000000" w:themeColor="text1"/>
        </w:rPr>
        <w:t>Chaque volume ou partie du bâtiment se présente dans une palette de couleurs homogène qui se répète à travers tout le campus.</w:t>
      </w:r>
    </w:p>
    <w:p w14:paraId="07ECD30B" w14:textId="77777777" w:rsidR="00BA12B5" w:rsidRDefault="00BA12B5" w:rsidP="00704329">
      <w:pPr>
        <w:tabs>
          <w:tab w:val="left" w:pos="284"/>
          <w:tab w:val="left" w:pos="567"/>
          <w:tab w:val="left" w:pos="680"/>
          <w:tab w:val="left" w:pos="1134"/>
        </w:tabs>
        <w:spacing w:after="120"/>
        <w:ind w:right="1701"/>
        <w:jc w:val="both"/>
        <w:rPr>
          <w:color w:val="000000" w:themeColor="text1"/>
        </w:rPr>
      </w:pPr>
    </w:p>
    <w:p w14:paraId="24D38750" w14:textId="2874123F" w:rsidR="00704329" w:rsidRPr="00C923FE" w:rsidRDefault="00704329" w:rsidP="00704329">
      <w:pPr>
        <w:tabs>
          <w:tab w:val="left" w:pos="284"/>
          <w:tab w:val="left" w:pos="567"/>
          <w:tab w:val="left" w:pos="680"/>
          <w:tab w:val="left" w:pos="1134"/>
        </w:tabs>
        <w:spacing w:after="120"/>
        <w:ind w:right="1701"/>
        <w:jc w:val="both"/>
        <w:rPr>
          <w:color w:val="000000" w:themeColor="text1"/>
        </w:rPr>
      </w:pPr>
      <w:r>
        <w:rPr>
          <w:color w:val="000000" w:themeColor="text1"/>
        </w:rPr>
        <w:t xml:space="preserve">Architecture : </w:t>
      </w:r>
      <w:r>
        <w:rPr>
          <w:color w:val="000000"/>
        </w:rPr>
        <w:t xml:space="preserve">ARGE </w:t>
      </w:r>
      <w:proofErr w:type="spellStart"/>
      <w:r>
        <w:rPr>
          <w:color w:val="000000"/>
        </w:rPr>
        <w:t>Rohdecan</w:t>
      </w:r>
      <w:proofErr w:type="spellEnd"/>
      <w:r>
        <w:rPr>
          <w:color w:val="000000"/>
        </w:rPr>
        <w:t xml:space="preserve"> QUERFELDEINS</w:t>
      </w:r>
      <w:r>
        <w:rPr>
          <w:color w:val="000000" w:themeColor="text1"/>
        </w:rPr>
        <w:t xml:space="preserve"> </w:t>
      </w:r>
    </w:p>
    <w:p w14:paraId="61FAC80D" w14:textId="364AB32B" w:rsidR="00704329" w:rsidRPr="009F0A87" w:rsidRDefault="00704329" w:rsidP="00704329">
      <w:pPr>
        <w:tabs>
          <w:tab w:val="left" w:pos="284"/>
          <w:tab w:val="left" w:pos="567"/>
          <w:tab w:val="left" w:pos="680"/>
          <w:tab w:val="left" w:pos="1134"/>
        </w:tabs>
        <w:spacing w:after="120"/>
        <w:ind w:right="1701"/>
        <w:jc w:val="both"/>
        <w:rPr>
          <w:color w:val="000000" w:themeColor="text1"/>
        </w:rPr>
      </w:pPr>
      <w:r>
        <w:rPr>
          <w:color w:val="000000" w:themeColor="text1"/>
        </w:rPr>
        <w:t xml:space="preserve">Photo : David </w:t>
      </w:r>
      <w:proofErr w:type="spellStart"/>
      <w:r>
        <w:rPr>
          <w:color w:val="000000" w:themeColor="text1"/>
        </w:rPr>
        <w:t>Matthiessen</w:t>
      </w:r>
      <w:proofErr w:type="spellEnd"/>
    </w:p>
    <w:p w14:paraId="3307AE4F" w14:textId="77777777" w:rsidR="00704329" w:rsidRDefault="00704329" w:rsidP="00CB7941">
      <w:pPr>
        <w:tabs>
          <w:tab w:val="left" w:pos="284"/>
          <w:tab w:val="left" w:pos="567"/>
          <w:tab w:val="left" w:pos="680"/>
          <w:tab w:val="left" w:pos="1134"/>
        </w:tabs>
        <w:spacing w:after="120"/>
        <w:ind w:right="1701"/>
        <w:jc w:val="both"/>
        <w:rPr>
          <w:color w:val="000000" w:themeColor="text1"/>
        </w:rPr>
      </w:pPr>
    </w:p>
    <w:p w14:paraId="0205D1BE" w14:textId="77777777" w:rsidR="00704329" w:rsidRDefault="00704329" w:rsidP="00CB7941">
      <w:pPr>
        <w:tabs>
          <w:tab w:val="left" w:pos="284"/>
          <w:tab w:val="left" w:pos="567"/>
          <w:tab w:val="left" w:pos="680"/>
          <w:tab w:val="left" w:pos="1134"/>
        </w:tabs>
        <w:spacing w:after="120"/>
        <w:ind w:right="1701"/>
        <w:jc w:val="both"/>
        <w:rPr>
          <w:color w:val="000000" w:themeColor="text1"/>
        </w:rPr>
      </w:pPr>
    </w:p>
    <w:p w14:paraId="687ABE27" w14:textId="67DED771" w:rsidR="00704329" w:rsidRDefault="00704329" w:rsidP="00CB7941">
      <w:pPr>
        <w:tabs>
          <w:tab w:val="left" w:pos="284"/>
          <w:tab w:val="left" w:pos="567"/>
          <w:tab w:val="left" w:pos="680"/>
          <w:tab w:val="left" w:pos="1134"/>
        </w:tabs>
        <w:spacing w:after="120"/>
        <w:ind w:right="1701"/>
        <w:jc w:val="both"/>
        <w:rPr>
          <w:color w:val="000000" w:themeColor="text1"/>
        </w:rPr>
      </w:pPr>
      <w:r>
        <w:rPr>
          <w:noProof/>
          <w:color w:val="000000" w:themeColor="text1"/>
        </w:rPr>
        <w:lastRenderedPageBreak/>
        <w:drawing>
          <wp:inline distT="0" distB="0" distL="0" distR="0" wp14:anchorId="6AFC0B86" wp14:editId="2524A3CD">
            <wp:extent cx="3855429" cy="6183516"/>
            <wp:effectExtent l="0" t="0" r="5715" b="1905"/>
            <wp:docPr id="213877277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72772" name="Grafik 2138772772"/>
                    <pic:cNvPicPr/>
                  </pic:nvPicPr>
                  <pic:blipFill>
                    <a:blip r:embed="rId8" cstate="screen">
                      <a:extLst>
                        <a:ext uri="{28A0092B-C50C-407E-A947-70E740481C1C}">
                          <a14:useLocalDpi xmlns:a14="http://schemas.microsoft.com/office/drawing/2010/main"/>
                        </a:ext>
                      </a:extLst>
                    </a:blip>
                    <a:stretch>
                      <a:fillRect/>
                    </a:stretch>
                  </pic:blipFill>
                  <pic:spPr>
                    <a:xfrm>
                      <a:off x="0" y="0"/>
                      <a:ext cx="3886980" cy="6234119"/>
                    </a:xfrm>
                    <a:prstGeom prst="rect">
                      <a:avLst/>
                    </a:prstGeom>
                  </pic:spPr>
                </pic:pic>
              </a:graphicData>
            </a:graphic>
          </wp:inline>
        </w:drawing>
      </w:r>
    </w:p>
    <w:p w14:paraId="2297F77E" w14:textId="6F396CAB" w:rsidR="00704329" w:rsidRPr="00704329" w:rsidRDefault="00704329" w:rsidP="00704329">
      <w:pPr>
        <w:widowControl w:val="0"/>
        <w:tabs>
          <w:tab w:val="left" w:pos="567"/>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right="1701"/>
        <w:jc w:val="both"/>
        <w:rPr>
          <w:b/>
          <w:bCs/>
          <w:color w:val="000000"/>
        </w:rPr>
      </w:pPr>
      <w:r>
        <w:rPr>
          <w:b/>
        </w:rPr>
        <w:t>Façade ondulée en céramique vert et rouge</w:t>
      </w:r>
    </w:p>
    <w:p w14:paraId="62C96785" w14:textId="77777777" w:rsidR="00704329" w:rsidRDefault="00704329" w:rsidP="00704329">
      <w:pPr>
        <w:tabs>
          <w:tab w:val="left" w:pos="284"/>
          <w:tab w:val="left" w:pos="567"/>
          <w:tab w:val="left" w:pos="680"/>
          <w:tab w:val="left" w:pos="1134"/>
        </w:tabs>
        <w:spacing w:after="120"/>
        <w:ind w:right="1701"/>
        <w:jc w:val="both"/>
        <w:rPr>
          <w:color w:val="000000" w:themeColor="text1"/>
        </w:rPr>
      </w:pPr>
      <w:r>
        <w:rPr>
          <w:color w:val="000000" w:themeColor="text1"/>
        </w:rPr>
        <w:t>Un panneau concave se compose de deux types de panneaux : un type 1 central flanqué de deux types de panneaux 2 alternés.</w:t>
      </w:r>
    </w:p>
    <w:p w14:paraId="0F6A9660" w14:textId="77777777" w:rsidR="00BA12B5" w:rsidRDefault="00BA12B5" w:rsidP="00704329">
      <w:pPr>
        <w:tabs>
          <w:tab w:val="left" w:pos="284"/>
          <w:tab w:val="left" w:pos="567"/>
          <w:tab w:val="left" w:pos="680"/>
          <w:tab w:val="left" w:pos="1134"/>
        </w:tabs>
        <w:spacing w:after="120"/>
        <w:ind w:right="1701"/>
        <w:jc w:val="both"/>
        <w:rPr>
          <w:color w:val="000000" w:themeColor="text1"/>
        </w:rPr>
      </w:pPr>
    </w:p>
    <w:p w14:paraId="30138144" w14:textId="23690827" w:rsidR="00704329" w:rsidRPr="00C923FE" w:rsidRDefault="00704329" w:rsidP="00704329">
      <w:pPr>
        <w:tabs>
          <w:tab w:val="left" w:pos="284"/>
          <w:tab w:val="left" w:pos="567"/>
          <w:tab w:val="left" w:pos="680"/>
          <w:tab w:val="left" w:pos="1134"/>
        </w:tabs>
        <w:spacing w:after="120"/>
        <w:ind w:right="1701"/>
        <w:jc w:val="both"/>
        <w:rPr>
          <w:color w:val="000000" w:themeColor="text1"/>
        </w:rPr>
      </w:pPr>
      <w:r>
        <w:rPr>
          <w:color w:val="000000" w:themeColor="text1"/>
        </w:rPr>
        <w:t xml:space="preserve">Architecture : </w:t>
      </w:r>
      <w:r>
        <w:rPr>
          <w:color w:val="000000"/>
        </w:rPr>
        <w:t xml:space="preserve">ARGE </w:t>
      </w:r>
      <w:proofErr w:type="spellStart"/>
      <w:r>
        <w:rPr>
          <w:color w:val="000000"/>
        </w:rPr>
        <w:t>Rohdecan</w:t>
      </w:r>
      <w:proofErr w:type="spellEnd"/>
      <w:r>
        <w:rPr>
          <w:color w:val="000000"/>
        </w:rPr>
        <w:t xml:space="preserve"> QUERFELDEINS</w:t>
      </w:r>
      <w:r>
        <w:rPr>
          <w:color w:val="000000" w:themeColor="text1"/>
        </w:rPr>
        <w:t xml:space="preserve"> </w:t>
      </w:r>
    </w:p>
    <w:p w14:paraId="4B28441A" w14:textId="2B07DDE6" w:rsidR="00704329" w:rsidRDefault="00704329" w:rsidP="00CB7941">
      <w:pPr>
        <w:tabs>
          <w:tab w:val="left" w:pos="284"/>
          <w:tab w:val="left" w:pos="567"/>
          <w:tab w:val="left" w:pos="680"/>
          <w:tab w:val="left" w:pos="1134"/>
        </w:tabs>
        <w:spacing w:after="120"/>
        <w:ind w:right="1701"/>
        <w:jc w:val="both"/>
        <w:rPr>
          <w:color w:val="000000" w:themeColor="text1"/>
        </w:rPr>
      </w:pPr>
      <w:r>
        <w:rPr>
          <w:color w:val="000000" w:themeColor="text1"/>
        </w:rPr>
        <w:t xml:space="preserve">Photo : David </w:t>
      </w:r>
      <w:proofErr w:type="spellStart"/>
      <w:r>
        <w:rPr>
          <w:color w:val="000000" w:themeColor="text1"/>
        </w:rPr>
        <w:t>Matthiessen</w:t>
      </w:r>
      <w:proofErr w:type="spellEnd"/>
      <w:r>
        <w:rPr>
          <w:color w:val="000000" w:themeColor="text1"/>
        </w:rPr>
        <w:br w:type="page"/>
      </w:r>
    </w:p>
    <w:p w14:paraId="31F0D1BE" w14:textId="5CED5E2F" w:rsidR="00704329" w:rsidRDefault="00704329" w:rsidP="00CB7941">
      <w:pPr>
        <w:tabs>
          <w:tab w:val="left" w:pos="284"/>
          <w:tab w:val="left" w:pos="567"/>
          <w:tab w:val="left" w:pos="680"/>
          <w:tab w:val="left" w:pos="1134"/>
        </w:tabs>
        <w:spacing w:after="120"/>
        <w:ind w:right="1701"/>
        <w:jc w:val="both"/>
        <w:rPr>
          <w:color w:val="000000" w:themeColor="text1"/>
        </w:rPr>
      </w:pPr>
      <w:r>
        <w:rPr>
          <w:noProof/>
          <w:color w:val="000000" w:themeColor="text1"/>
        </w:rPr>
        <w:lastRenderedPageBreak/>
        <w:drawing>
          <wp:inline distT="0" distB="0" distL="0" distR="0" wp14:anchorId="19430B5E" wp14:editId="7725CADD">
            <wp:extent cx="4011474" cy="6219730"/>
            <wp:effectExtent l="0" t="0" r="1905" b="3810"/>
            <wp:docPr id="1995627668"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27668" name="Grafik 1995627668"/>
                    <pic:cNvPicPr/>
                  </pic:nvPicPr>
                  <pic:blipFill>
                    <a:blip r:embed="rId9" cstate="screen">
                      <a:extLst>
                        <a:ext uri="{28A0092B-C50C-407E-A947-70E740481C1C}">
                          <a14:useLocalDpi xmlns:a14="http://schemas.microsoft.com/office/drawing/2010/main"/>
                        </a:ext>
                      </a:extLst>
                    </a:blip>
                    <a:stretch>
                      <a:fillRect/>
                    </a:stretch>
                  </pic:blipFill>
                  <pic:spPr>
                    <a:xfrm>
                      <a:off x="0" y="0"/>
                      <a:ext cx="4105964" cy="6366235"/>
                    </a:xfrm>
                    <a:prstGeom prst="rect">
                      <a:avLst/>
                    </a:prstGeom>
                  </pic:spPr>
                </pic:pic>
              </a:graphicData>
            </a:graphic>
          </wp:inline>
        </w:drawing>
      </w:r>
    </w:p>
    <w:p w14:paraId="08F1E7A7" w14:textId="006589D8" w:rsidR="00704329" w:rsidRPr="00704329" w:rsidRDefault="00704329" w:rsidP="00704329">
      <w:pPr>
        <w:widowControl w:val="0"/>
        <w:tabs>
          <w:tab w:val="left" w:pos="567"/>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right="1701"/>
        <w:jc w:val="both"/>
        <w:rPr>
          <w:b/>
          <w:bCs/>
          <w:color w:val="000000"/>
        </w:rPr>
      </w:pPr>
      <w:r>
        <w:rPr>
          <w:b/>
        </w:rPr>
        <w:t>Façade ondulée en céramique vert et rouge</w:t>
      </w:r>
    </w:p>
    <w:p w14:paraId="6E6EC215" w14:textId="77777777" w:rsidR="00704329" w:rsidRDefault="00704329" w:rsidP="00704329">
      <w:pPr>
        <w:tabs>
          <w:tab w:val="left" w:pos="284"/>
          <w:tab w:val="left" w:pos="567"/>
          <w:tab w:val="left" w:pos="680"/>
          <w:tab w:val="left" w:pos="1134"/>
        </w:tabs>
        <w:spacing w:after="120"/>
        <w:ind w:right="1701"/>
        <w:jc w:val="both"/>
        <w:rPr>
          <w:color w:val="000000" w:themeColor="text1"/>
        </w:rPr>
      </w:pPr>
      <w:r>
        <w:rPr>
          <w:color w:val="000000" w:themeColor="text1"/>
        </w:rPr>
        <w:t>Les bandeaux de fenêtres des gymnases ainsi que certaines fenêtres des bâtiments scolaires ont été aménagés avec un système d'ombrage composé de baguettes en céramique alignées et espacées les unes des autres.</w:t>
      </w:r>
    </w:p>
    <w:p w14:paraId="43861851" w14:textId="77777777" w:rsidR="00BA12B5" w:rsidRDefault="00BA12B5" w:rsidP="00704329">
      <w:pPr>
        <w:tabs>
          <w:tab w:val="left" w:pos="284"/>
          <w:tab w:val="left" w:pos="567"/>
          <w:tab w:val="left" w:pos="680"/>
          <w:tab w:val="left" w:pos="1134"/>
        </w:tabs>
        <w:spacing w:after="120"/>
        <w:ind w:right="1701"/>
        <w:jc w:val="both"/>
        <w:rPr>
          <w:color w:val="000000" w:themeColor="text1"/>
        </w:rPr>
      </w:pPr>
    </w:p>
    <w:p w14:paraId="449FB0E2" w14:textId="09ACC173" w:rsidR="00704329" w:rsidRPr="00C923FE" w:rsidRDefault="00704329" w:rsidP="00704329">
      <w:pPr>
        <w:tabs>
          <w:tab w:val="left" w:pos="284"/>
          <w:tab w:val="left" w:pos="567"/>
          <w:tab w:val="left" w:pos="680"/>
          <w:tab w:val="left" w:pos="1134"/>
        </w:tabs>
        <w:spacing w:after="120"/>
        <w:ind w:right="1701"/>
        <w:jc w:val="both"/>
        <w:rPr>
          <w:color w:val="000000" w:themeColor="text1"/>
        </w:rPr>
      </w:pPr>
      <w:r>
        <w:rPr>
          <w:color w:val="000000" w:themeColor="text1"/>
        </w:rPr>
        <w:t xml:space="preserve">Architecture : </w:t>
      </w:r>
      <w:r>
        <w:rPr>
          <w:color w:val="000000"/>
        </w:rPr>
        <w:t xml:space="preserve">ARGE </w:t>
      </w:r>
      <w:proofErr w:type="spellStart"/>
      <w:r>
        <w:rPr>
          <w:color w:val="000000"/>
        </w:rPr>
        <w:t>Rohdecan</w:t>
      </w:r>
      <w:proofErr w:type="spellEnd"/>
      <w:r>
        <w:rPr>
          <w:color w:val="000000"/>
        </w:rPr>
        <w:t xml:space="preserve"> QUERFELDEINS</w:t>
      </w:r>
      <w:r>
        <w:rPr>
          <w:color w:val="000000" w:themeColor="text1"/>
        </w:rPr>
        <w:t xml:space="preserve"> </w:t>
      </w:r>
    </w:p>
    <w:p w14:paraId="08DF027A" w14:textId="07987FFE" w:rsidR="00704329" w:rsidRDefault="00704329" w:rsidP="00CB7941">
      <w:pPr>
        <w:tabs>
          <w:tab w:val="left" w:pos="284"/>
          <w:tab w:val="left" w:pos="567"/>
          <w:tab w:val="left" w:pos="680"/>
          <w:tab w:val="left" w:pos="1134"/>
        </w:tabs>
        <w:spacing w:after="120"/>
        <w:ind w:right="1701"/>
        <w:jc w:val="both"/>
        <w:rPr>
          <w:color w:val="000000" w:themeColor="text1"/>
        </w:rPr>
      </w:pPr>
      <w:r>
        <w:rPr>
          <w:color w:val="000000" w:themeColor="text1"/>
        </w:rPr>
        <w:t xml:space="preserve">Photo : David </w:t>
      </w:r>
      <w:proofErr w:type="spellStart"/>
      <w:r>
        <w:rPr>
          <w:color w:val="000000" w:themeColor="text1"/>
        </w:rPr>
        <w:t>Matthiessen</w:t>
      </w:r>
      <w:proofErr w:type="spellEnd"/>
      <w:r>
        <w:rPr>
          <w:color w:val="000000" w:themeColor="text1"/>
        </w:rPr>
        <w:br w:type="page"/>
      </w:r>
    </w:p>
    <w:p w14:paraId="2927AB4B" w14:textId="583EA6BC" w:rsidR="00704329" w:rsidRDefault="009B1E95" w:rsidP="00CB7941">
      <w:pPr>
        <w:tabs>
          <w:tab w:val="left" w:pos="284"/>
          <w:tab w:val="left" w:pos="567"/>
          <w:tab w:val="left" w:pos="680"/>
          <w:tab w:val="left" w:pos="1134"/>
        </w:tabs>
        <w:spacing w:after="120"/>
        <w:ind w:right="1701"/>
        <w:jc w:val="both"/>
        <w:rPr>
          <w:color w:val="000000" w:themeColor="text1"/>
        </w:rPr>
      </w:pPr>
      <w:r>
        <w:rPr>
          <w:noProof/>
          <w:color w:val="000000" w:themeColor="text1"/>
        </w:rPr>
        <w:lastRenderedPageBreak/>
        <w:drawing>
          <wp:inline distT="0" distB="0" distL="0" distR="0" wp14:anchorId="768F51A9" wp14:editId="373E9528">
            <wp:extent cx="4711572" cy="3235569"/>
            <wp:effectExtent l="0" t="0" r="635" b="3175"/>
            <wp:docPr id="1674606731"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606731" name="Grafik 1674606731"/>
                    <pic:cNvPicPr/>
                  </pic:nvPicPr>
                  <pic:blipFill>
                    <a:blip r:embed="rId10" cstate="screen">
                      <a:extLst>
                        <a:ext uri="{28A0092B-C50C-407E-A947-70E740481C1C}">
                          <a14:useLocalDpi xmlns:a14="http://schemas.microsoft.com/office/drawing/2010/main"/>
                        </a:ext>
                      </a:extLst>
                    </a:blip>
                    <a:stretch>
                      <a:fillRect/>
                    </a:stretch>
                  </pic:blipFill>
                  <pic:spPr>
                    <a:xfrm>
                      <a:off x="0" y="0"/>
                      <a:ext cx="4789095" cy="3288806"/>
                    </a:xfrm>
                    <a:prstGeom prst="rect">
                      <a:avLst/>
                    </a:prstGeom>
                  </pic:spPr>
                </pic:pic>
              </a:graphicData>
            </a:graphic>
          </wp:inline>
        </w:drawing>
      </w:r>
    </w:p>
    <w:p w14:paraId="2B0F69A4" w14:textId="2F2D0623" w:rsidR="009B1E95" w:rsidRPr="009B1E95" w:rsidRDefault="009B1E95" w:rsidP="009B1E95">
      <w:pPr>
        <w:widowControl w:val="0"/>
        <w:tabs>
          <w:tab w:val="left" w:pos="567"/>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right="1701"/>
        <w:jc w:val="both"/>
        <w:rPr>
          <w:b/>
          <w:bCs/>
          <w:color w:val="000000"/>
        </w:rPr>
      </w:pPr>
      <w:r>
        <w:rPr>
          <w:b/>
        </w:rPr>
        <w:t>Façade ondulée en céramique vert et rouge</w:t>
      </w:r>
    </w:p>
    <w:p w14:paraId="347423F3" w14:textId="77777777" w:rsidR="009B1E95" w:rsidRDefault="009B1E95" w:rsidP="009B1E95">
      <w:pPr>
        <w:tabs>
          <w:tab w:val="left" w:pos="284"/>
          <w:tab w:val="left" w:pos="567"/>
          <w:tab w:val="left" w:pos="680"/>
          <w:tab w:val="left" w:pos="1134"/>
        </w:tabs>
        <w:spacing w:after="120"/>
        <w:ind w:right="1701"/>
        <w:jc w:val="both"/>
        <w:rPr>
          <w:color w:val="000000" w:themeColor="text1"/>
        </w:rPr>
      </w:pPr>
      <w:r>
        <w:rPr>
          <w:color w:val="000000" w:themeColor="text1"/>
        </w:rPr>
        <w:t>Grâce à la légère transparence de l’émail, la teinte champagne du corps transparaît subtilement, renforçant la richesse des effets chromatiques.</w:t>
      </w:r>
    </w:p>
    <w:p w14:paraId="7B2DB812" w14:textId="77777777" w:rsidR="00BA12B5" w:rsidRDefault="00BA12B5" w:rsidP="009B1E95">
      <w:pPr>
        <w:tabs>
          <w:tab w:val="left" w:pos="284"/>
          <w:tab w:val="left" w:pos="567"/>
          <w:tab w:val="left" w:pos="680"/>
          <w:tab w:val="left" w:pos="1134"/>
        </w:tabs>
        <w:spacing w:after="120"/>
        <w:ind w:right="1701"/>
        <w:jc w:val="both"/>
        <w:rPr>
          <w:color w:val="000000" w:themeColor="text1"/>
        </w:rPr>
      </w:pPr>
    </w:p>
    <w:p w14:paraId="571DAED3" w14:textId="7FE47A1D" w:rsidR="009B1E95" w:rsidRPr="00C923FE" w:rsidRDefault="009B1E95" w:rsidP="009B1E95">
      <w:pPr>
        <w:tabs>
          <w:tab w:val="left" w:pos="284"/>
          <w:tab w:val="left" w:pos="567"/>
          <w:tab w:val="left" w:pos="680"/>
          <w:tab w:val="left" w:pos="1134"/>
        </w:tabs>
        <w:spacing w:after="120"/>
        <w:ind w:right="1701"/>
        <w:jc w:val="both"/>
        <w:rPr>
          <w:color w:val="000000" w:themeColor="text1"/>
        </w:rPr>
      </w:pPr>
      <w:r>
        <w:rPr>
          <w:color w:val="000000" w:themeColor="text1"/>
        </w:rPr>
        <w:t xml:space="preserve">Architecture : </w:t>
      </w:r>
      <w:r>
        <w:rPr>
          <w:color w:val="000000"/>
        </w:rPr>
        <w:t xml:space="preserve">ARGE </w:t>
      </w:r>
      <w:proofErr w:type="spellStart"/>
      <w:r>
        <w:rPr>
          <w:color w:val="000000"/>
        </w:rPr>
        <w:t>Rohdecan</w:t>
      </w:r>
      <w:proofErr w:type="spellEnd"/>
      <w:r>
        <w:rPr>
          <w:color w:val="000000"/>
        </w:rPr>
        <w:t xml:space="preserve"> QUERFELDEINS</w:t>
      </w:r>
      <w:r>
        <w:rPr>
          <w:color w:val="000000" w:themeColor="text1"/>
        </w:rPr>
        <w:t xml:space="preserve"> </w:t>
      </w:r>
    </w:p>
    <w:p w14:paraId="28C8BB4E" w14:textId="421C48B9" w:rsidR="009B1E95" w:rsidRDefault="009B1E95" w:rsidP="009B1E95">
      <w:pPr>
        <w:tabs>
          <w:tab w:val="left" w:pos="284"/>
          <w:tab w:val="left" w:pos="567"/>
          <w:tab w:val="left" w:pos="680"/>
          <w:tab w:val="left" w:pos="1134"/>
        </w:tabs>
        <w:spacing w:after="120"/>
        <w:ind w:right="1701"/>
        <w:jc w:val="both"/>
        <w:rPr>
          <w:color w:val="000000" w:themeColor="text1"/>
        </w:rPr>
      </w:pPr>
      <w:r>
        <w:rPr>
          <w:color w:val="000000" w:themeColor="text1"/>
        </w:rPr>
        <w:t xml:space="preserve">Photo : David </w:t>
      </w:r>
      <w:proofErr w:type="spellStart"/>
      <w:r>
        <w:rPr>
          <w:color w:val="000000" w:themeColor="text1"/>
        </w:rPr>
        <w:t>Matthiessen</w:t>
      </w:r>
      <w:proofErr w:type="spellEnd"/>
      <w:r>
        <w:rPr>
          <w:color w:val="000000" w:themeColor="text1"/>
        </w:rPr>
        <w:br w:type="page"/>
      </w:r>
    </w:p>
    <w:p w14:paraId="744AA48F" w14:textId="65E5DC90" w:rsidR="009B1E95" w:rsidRDefault="00237F3C" w:rsidP="00CB7941">
      <w:pPr>
        <w:tabs>
          <w:tab w:val="left" w:pos="284"/>
          <w:tab w:val="left" w:pos="567"/>
          <w:tab w:val="left" w:pos="680"/>
          <w:tab w:val="left" w:pos="1134"/>
        </w:tabs>
        <w:spacing w:after="120"/>
        <w:ind w:right="1701"/>
        <w:jc w:val="both"/>
        <w:rPr>
          <w:color w:val="000000" w:themeColor="text1"/>
        </w:rPr>
      </w:pPr>
      <w:r>
        <w:rPr>
          <w:noProof/>
          <w:color w:val="000000" w:themeColor="text1"/>
        </w:rPr>
        <w:lastRenderedPageBreak/>
        <w:drawing>
          <wp:inline distT="0" distB="0" distL="0" distR="0" wp14:anchorId="3E4B6398" wp14:editId="3D91741B">
            <wp:extent cx="4712677" cy="3708532"/>
            <wp:effectExtent l="0" t="0" r="0" b="0"/>
            <wp:docPr id="183408587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085872" name="Grafik 1834085872"/>
                    <pic:cNvPicPr/>
                  </pic:nvPicPr>
                  <pic:blipFill>
                    <a:blip r:embed="rId11" cstate="screen">
                      <a:extLst>
                        <a:ext uri="{28A0092B-C50C-407E-A947-70E740481C1C}">
                          <a14:useLocalDpi xmlns:a14="http://schemas.microsoft.com/office/drawing/2010/main"/>
                        </a:ext>
                      </a:extLst>
                    </a:blip>
                    <a:stretch>
                      <a:fillRect/>
                    </a:stretch>
                  </pic:blipFill>
                  <pic:spPr>
                    <a:xfrm>
                      <a:off x="0" y="0"/>
                      <a:ext cx="4735325" cy="3726354"/>
                    </a:xfrm>
                    <a:prstGeom prst="rect">
                      <a:avLst/>
                    </a:prstGeom>
                  </pic:spPr>
                </pic:pic>
              </a:graphicData>
            </a:graphic>
          </wp:inline>
        </w:drawing>
      </w:r>
    </w:p>
    <w:p w14:paraId="59243D80" w14:textId="7C96F82A" w:rsidR="009B1E95" w:rsidRPr="009B1E95" w:rsidRDefault="009B1E95" w:rsidP="009B1E95">
      <w:pPr>
        <w:widowControl w:val="0"/>
        <w:tabs>
          <w:tab w:val="left" w:pos="567"/>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right="1701"/>
        <w:jc w:val="both"/>
        <w:rPr>
          <w:b/>
          <w:bCs/>
          <w:color w:val="000000"/>
        </w:rPr>
      </w:pPr>
      <w:r>
        <w:rPr>
          <w:b/>
        </w:rPr>
        <w:t>Façade ondulée en céramique vert et rouge</w:t>
      </w:r>
    </w:p>
    <w:p w14:paraId="6041663A" w14:textId="32B0E7BB" w:rsidR="00AE78BF" w:rsidRDefault="0039309D" w:rsidP="00CB7941">
      <w:pPr>
        <w:tabs>
          <w:tab w:val="left" w:pos="284"/>
          <w:tab w:val="left" w:pos="567"/>
          <w:tab w:val="left" w:pos="680"/>
          <w:tab w:val="left" w:pos="1134"/>
        </w:tabs>
        <w:spacing w:after="120"/>
        <w:ind w:right="1701"/>
        <w:jc w:val="both"/>
        <w:rPr>
          <w:color w:val="000000" w:themeColor="text1"/>
        </w:rPr>
      </w:pPr>
      <w:r>
        <w:rPr>
          <w:color w:val="000000" w:themeColor="text1"/>
        </w:rPr>
        <w:t>Afin d’obtenir cette forme ondulée caractéristique, une façade ventilée rapportée a été réalisée conformément à la norme DIN 18516, à l'aide d'éléments MOEDING LONGOTON® agréés de manière générale, dans une version spécifique à double paroi des panneaux en céramique. À ce titre, les éléments de façade ont obtenu un agrément technique spécifique au projet.</w:t>
      </w:r>
    </w:p>
    <w:p w14:paraId="04B8A4C2" w14:textId="77777777" w:rsidR="00BA12B5" w:rsidRDefault="00BA12B5" w:rsidP="009B1E95">
      <w:pPr>
        <w:tabs>
          <w:tab w:val="left" w:pos="284"/>
          <w:tab w:val="left" w:pos="567"/>
          <w:tab w:val="left" w:pos="680"/>
          <w:tab w:val="left" w:pos="1134"/>
        </w:tabs>
        <w:spacing w:after="120"/>
        <w:ind w:right="1701"/>
        <w:jc w:val="both"/>
        <w:rPr>
          <w:color w:val="000000" w:themeColor="text1"/>
        </w:rPr>
      </w:pPr>
    </w:p>
    <w:p w14:paraId="5E2D1367" w14:textId="23FB8F64" w:rsidR="009B1E95" w:rsidRPr="00C923FE" w:rsidRDefault="009B1E95" w:rsidP="009B1E95">
      <w:pPr>
        <w:tabs>
          <w:tab w:val="left" w:pos="284"/>
          <w:tab w:val="left" w:pos="567"/>
          <w:tab w:val="left" w:pos="680"/>
          <w:tab w:val="left" w:pos="1134"/>
        </w:tabs>
        <w:spacing w:after="120"/>
        <w:ind w:right="1701"/>
        <w:jc w:val="both"/>
        <w:rPr>
          <w:color w:val="000000" w:themeColor="text1"/>
        </w:rPr>
      </w:pPr>
      <w:r>
        <w:rPr>
          <w:color w:val="000000" w:themeColor="text1"/>
        </w:rPr>
        <w:t xml:space="preserve">Architecture : </w:t>
      </w:r>
      <w:r>
        <w:rPr>
          <w:color w:val="000000"/>
        </w:rPr>
        <w:t xml:space="preserve">ARGE </w:t>
      </w:r>
      <w:proofErr w:type="spellStart"/>
      <w:r>
        <w:rPr>
          <w:color w:val="000000"/>
        </w:rPr>
        <w:t>Rohdecan</w:t>
      </w:r>
      <w:proofErr w:type="spellEnd"/>
      <w:r>
        <w:rPr>
          <w:color w:val="000000"/>
        </w:rPr>
        <w:t xml:space="preserve"> QUERFELDEINS</w:t>
      </w:r>
      <w:r>
        <w:rPr>
          <w:color w:val="000000" w:themeColor="text1"/>
        </w:rPr>
        <w:t xml:space="preserve"> </w:t>
      </w:r>
    </w:p>
    <w:p w14:paraId="3C3F29A3" w14:textId="06E8B4FD" w:rsidR="009B1E95" w:rsidRPr="0039309D" w:rsidRDefault="009B1E95" w:rsidP="00CB7941">
      <w:pPr>
        <w:tabs>
          <w:tab w:val="left" w:pos="284"/>
          <w:tab w:val="left" w:pos="567"/>
          <w:tab w:val="left" w:pos="680"/>
          <w:tab w:val="left" w:pos="1134"/>
        </w:tabs>
        <w:spacing w:after="120"/>
        <w:ind w:right="1701"/>
        <w:jc w:val="both"/>
        <w:rPr>
          <w:color w:val="000000" w:themeColor="text1"/>
        </w:rPr>
      </w:pPr>
      <w:r>
        <w:rPr>
          <w:color w:val="000000" w:themeColor="text1"/>
        </w:rPr>
        <w:t xml:space="preserve">Photo : David </w:t>
      </w:r>
      <w:proofErr w:type="spellStart"/>
      <w:r>
        <w:rPr>
          <w:color w:val="000000" w:themeColor="text1"/>
        </w:rPr>
        <w:t>Matthiessen</w:t>
      </w:r>
      <w:proofErr w:type="spellEnd"/>
    </w:p>
    <w:sectPr w:rsidR="009B1E95" w:rsidRPr="0039309D">
      <w:head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7334D" w14:textId="77777777" w:rsidR="00996EA2" w:rsidRDefault="00996EA2" w:rsidP="0039309D">
      <w:r>
        <w:separator/>
      </w:r>
    </w:p>
  </w:endnote>
  <w:endnote w:type="continuationSeparator" w:id="0">
    <w:p w14:paraId="11494D1E" w14:textId="77777777" w:rsidR="00996EA2" w:rsidRDefault="00996EA2" w:rsidP="00393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5DA92" w14:textId="77777777" w:rsidR="00996EA2" w:rsidRDefault="00996EA2" w:rsidP="0039309D">
      <w:r>
        <w:separator/>
      </w:r>
    </w:p>
  </w:footnote>
  <w:footnote w:type="continuationSeparator" w:id="0">
    <w:p w14:paraId="33C5B064" w14:textId="77777777" w:rsidR="00996EA2" w:rsidRDefault="00996EA2" w:rsidP="00393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57693" w14:textId="2E82A390" w:rsidR="0039309D" w:rsidRDefault="0039309D" w:rsidP="0039309D">
    <w:pPr>
      <w:pStyle w:val="Kopfzeile"/>
      <w:ind w:right="-1277"/>
    </w:pPr>
    <w:r>
      <w:rPr>
        <w:noProof/>
      </w:rPr>
      <w:drawing>
        <wp:anchor distT="0" distB="0" distL="114300" distR="114300" simplePos="0" relativeHeight="251659264" behindDoc="0" locked="0" layoutInCell="1" allowOverlap="1" wp14:anchorId="35FBA262" wp14:editId="11916B9C">
          <wp:simplePos x="0" y="0"/>
          <wp:positionH relativeFrom="column">
            <wp:posOffset>4868545</wp:posOffset>
          </wp:positionH>
          <wp:positionV relativeFrom="paragraph">
            <wp:posOffset>6985</wp:posOffset>
          </wp:positionV>
          <wp:extent cx="791845" cy="1007110"/>
          <wp:effectExtent l="0" t="0" r="0" b="0"/>
          <wp:wrapNone/>
          <wp:docPr id="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845" cy="1007110"/>
                  </a:xfrm>
                  <a:prstGeom prst="rect">
                    <a:avLst/>
                  </a:prstGeom>
                  <a:noFill/>
                </pic:spPr>
              </pic:pic>
            </a:graphicData>
          </a:graphic>
          <wp14:sizeRelH relativeFrom="page">
            <wp14:pctWidth>0</wp14:pctWidth>
          </wp14:sizeRelH>
          <wp14:sizeRelV relativeFrom="page">
            <wp14:pctHeight>0</wp14:pctHeight>
          </wp14:sizeRelV>
        </wp:anchor>
      </w:drawing>
    </w:r>
  </w:p>
  <w:p w14:paraId="43A2B0B5" w14:textId="77777777" w:rsidR="0039309D" w:rsidRDefault="0039309D" w:rsidP="0039309D">
    <w:pPr>
      <w:pStyle w:val="Kopfzeile"/>
      <w:ind w:right="-1277"/>
    </w:pPr>
  </w:p>
  <w:p w14:paraId="5361D849" w14:textId="77777777" w:rsidR="0039309D" w:rsidRDefault="0039309D" w:rsidP="0039309D">
    <w:pPr>
      <w:pStyle w:val="Kopfzeile"/>
      <w:ind w:right="-1277"/>
    </w:pPr>
  </w:p>
  <w:p w14:paraId="6BB33BC3" w14:textId="37C98475" w:rsidR="0039309D" w:rsidRPr="00552D10" w:rsidRDefault="0039309D" w:rsidP="0039309D">
    <w:pPr>
      <w:pStyle w:val="Kopfzeile"/>
      <w:ind w:right="-1277"/>
      <w:rPr>
        <w:b/>
        <w:bCs/>
        <w:color w:val="EE0000"/>
      </w:rPr>
    </w:pPr>
  </w:p>
  <w:p w14:paraId="5608A079" w14:textId="77777777" w:rsidR="0039309D" w:rsidRDefault="0039309D" w:rsidP="0039309D">
    <w:pPr>
      <w:pStyle w:val="Kopfzeile"/>
      <w:ind w:right="-1277"/>
    </w:pPr>
  </w:p>
  <w:p w14:paraId="24012CE2" w14:textId="77777777" w:rsidR="0039309D" w:rsidRDefault="0039309D" w:rsidP="0039309D">
    <w:pPr>
      <w:pStyle w:val="Kopfzeile"/>
      <w:ind w:right="-1277"/>
    </w:pPr>
  </w:p>
  <w:p w14:paraId="5C23954B" w14:textId="77777777" w:rsidR="0039309D" w:rsidRPr="00721831" w:rsidRDefault="0039309D" w:rsidP="0039309D">
    <w:pPr>
      <w:pStyle w:val="Kopfzeile"/>
      <w:ind w:right="-1277"/>
      <w:rPr>
        <w:sz w:val="16"/>
        <w:szCs w:val="16"/>
      </w:rPr>
    </w:pPr>
  </w:p>
  <w:p w14:paraId="5C234B1E" w14:textId="77777777" w:rsidR="0039309D" w:rsidRDefault="0039309D" w:rsidP="0039309D">
    <w:pPr>
      <w:spacing w:after="40"/>
      <w:ind w:right="-2552" w:firstLine="7655"/>
      <w:rPr>
        <w:sz w:val="16"/>
        <w:szCs w:val="16"/>
      </w:rPr>
    </w:pPr>
    <w:proofErr w:type="spellStart"/>
    <w:r>
      <w:rPr>
        <w:sz w:val="16"/>
      </w:rPr>
      <w:t>Moeding</w:t>
    </w:r>
    <w:proofErr w:type="spellEnd"/>
    <w:r>
      <w:rPr>
        <w:sz w:val="16"/>
      </w:rPr>
      <w:t xml:space="preserve"> </w:t>
    </w:r>
    <w:proofErr w:type="spellStart"/>
    <w:r>
      <w:rPr>
        <w:sz w:val="16"/>
      </w:rPr>
      <w:t>Keramikfassaden</w:t>
    </w:r>
    <w:proofErr w:type="spellEnd"/>
    <w:r>
      <w:rPr>
        <w:sz w:val="16"/>
      </w:rPr>
      <w:t xml:space="preserve"> </w:t>
    </w:r>
    <w:proofErr w:type="spellStart"/>
    <w:r>
      <w:rPr>
        <w:sz w:val="16"/>
      </w:rPr>
      <w:t>GmbH</w:t>
    </w:r>
    <w:proofErr w:type="spellEnd"/>
  </w:p>
  <w:p w14:paraId="510594D1" w14:textId="77777777" w:rsidR="0039309D" w:rsidRDefault="0039309D" w:rsidP="0039309D">
    <w:pPr>
      <w:spacing w:after="40"/>
      <w:ind w:right="-2694" w:firstLine="7655"/>
      <w:rPr>
        <w:sz w:val="16"/>
        <w:szCs w:val="16"/>
      </w:rPr>
    </w:pPr>
    <w:r>
      <w:rPr>
        <w:sz w:val="16"/>
      </w:rPr>
      <w:t>Ludwig-</w:t>
    </w:r>
    <w:proofErr w:type="spellStart"/>
    <w:r>
      <w:rPr>
        <w:sz w:val="16"/>
      </w:rPr>
      <w:t>Girnghuber</w:t>
    </w:r>
    <w:proofErr w:type="spellEnd"/>
    <w:r>
      <w:rPr>
        <w:sz w:val="16"/>
      </w:rPr>
      <w:t>-</w:t>
    </w:r>
    <w:proofErr w:type="spellStart"/>
    <w:r>
      <w:rPr>
        <w:sz w:val="16"/>
      </w:rPr>
      <w:t>Straße</w:t>
    </w:r>
    <w:proofErr w:type="spellEnd"/>
    <w:r>
      <w:rPr>
        <w:sz w:val="16"/>
      </w:rPr>
      <w:t xml:space="preserve"> 1</w:t>
    </w:r>
  </w:p>
  <w:p w14:paraId="5E2AE460" w14:textId="77777777" w:rsidR="0039309D" w:rsidRDefault="0039309D" w:rsidP="0039309D">
    <w:pPr>
      <w:spacing w:after="40"/>
      <w:ind w:right="-2694" w:firstLine="7655"/>
      <w:rPr>
        <w:sz w:val="16"/>
        <w:szCs w:val="16"/>
      </w:rPr>
    </w:pPr>
    <w:r>
      <w:rPr>
        <w:sz w:val="16"/>
      </w:rPr>
      <w:t xml:space="preserve">84163 </w:t>
    </w:r>
    <w:proofErr w:type="spellStart"/>
    <w:r>
      <w:rPr>
        <w:sz w:val="16"/>
      </w:rPr>
      <w:t>Marklkofen</w:t>
    </w:r>
    <w:proofErr w:type="spellEnd"/>
  </w:p>
  <w:p w14:paraId="1A645D65" w14:textId="77777777" w:rsidR="0039309D" w:rsidRDefault="0039309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198"/>
    <w:rsid w:val="000323CE"/>
    <w:rsid w:val="00084948"/>
    <w:rsid w:val="00237F3C"/>
    <w:rsid w:val="0028469E"/>
    <w:rsid w:val="002C7123"/>
    <w:rsid w:val="002E2137"/>
    <w:rsid w:val="0039309D"/>
    <w:rsid w:val="0051606B"/>
    <w:rsid w:val="005173EB"/>
    <w:rsid w:val="00552D10"/>
    <w:rsid w:val="00552E18"/>
    <w:rsid w:val="00572BE4"/>
    <w:rsid w:val="005C3D39"/>
    <w:rsid w:val="005E7AA2"/>
    <w:rsid w:val="00683F85"/>
    <w:rsid w:val="00697D3E"/>
    <w:rsid w:val="006C7E5C"/>
    <w:rsid w:val="00704329"/>
    <w:rsid w:val="00780A44"/>
    <w:rsid w:val="009104F3"/>
    <w:rsid w:val="00965CF8"/>
    <w:rsid w:val="00996EA2"/>
    <w:rsid w:val="009B1E95"/>
    <w:rsid w:val="009E3198"/>
    <w:rsid w:val="009F0A87"/>
    <w:rsid w:val="00A175BD"/>
    <w:rsid w:val="00A539DE"/>
    <w:rsid w:val="00A5612C"/>
    <w:rsid w:val="00AE6F46"/>
    <w:rsid w:val="00AE78BF"/>
    <w:rsid w:val="00B454B4"/>
    <w:rsid w:val="00BA12B5"/>
    <w:rsid w:val="00C21596"/>
    <w:rsid w:val="00C8616F"/>
    <w:rsid w:val="00CB7941"/>
    <w:rsid w:val="00CE51CD"/>
    <w:rsid w:val="00D42015"/>
    <w:rsid w:val="00DD7170"/>
    <w:rsid w:val="00E47EB4"/>
    <w:rsid w:val="00E53E2E"/>
    <w:rsid w:val="00E613C5"/>
    <w:rsid w:val="00F454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A120C"/>
  <w15:chartTrackingRefBased/>
  <w15:docId w15:val="{0876D5D8-EEFC-4D5A-9256-83A9C3011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309D"/>
    <w:pPr>
      <w:spacing w:after="0" w:line="240" w:lineRule="auto"/>
    </w:pPr>
    <w:rPr>
      <w:rFonts w:ascii="Arial" w:eastAsia="Times New Roman" w:hAnsi="Arial" w:cs="Arial"/>
      <w:kern w:val="0"/>
      <w:lang w:eastAsia="de-DE"/>
      <w14:ligatures w14:val="none"/>
    </w:rPr>
  </w:style>
  <w:style w:type="paragraph" w:styleId="berschrift1">
    <w:name w:val="heading 1"/>
    <w:basedOn w:val="Standard"/>
    <w:next w:val="Standard"/>
    <w:link w:val="berschrift1Zchn"/>
    <w:uiPriority w:val="9"/>
    <w:qFormat/>
    <w:rsid w:val="009E319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9"/>
    <w:unhideWhenUsed/>
    <w:qFormat/>
    <w:rsid w:val="009E319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9E319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9E3198"/>
    <w:pPr>
      <w:keepNext/>
      <w:keepLines/>
      <w:spacing w:before="80" w:after="40" w:line="259" w:lineRule="auto"/>
      <w:outlineLvl w:val="3"/>
    </w:pPr>
    <w:rPr>
      <w:rFonts w:asciiTheme="minorHAnsi" w:eastAsiaTheme="majorEastAsia" w:hAnsiTheme="minorHAnsi" w:cstheme="majorBidi"/>
      <w:i/>
      <w:iCs/>
      <w:color w:val="2F5496" w:themeColor="accent1" w:themeShade="BF"/>
      <w:kern w:val="2"/>
      <w:lang w:eastAsia="en-US"/>
      <w14:ligatures w14:val="standardContextual"/>
    </w:rPr>
  </w:style>
  <w:style w:type="paragraph" w:styleId="berschrift5">
    <w:name w:val="heading 5"/>
    <w:basedOn w:val="Standard"/>
    <w:next w:val="Standard"/>
    <w:link w:val="berschrift5Zchn"/>
    <w:uiPriority w:val="9"/>
    <w:semiHidden/>
    <w:unhideWhenUsed/>
    <w:qFormat/>
    <w:rsid w:val="009E3198"/>
    <w:pPr>
      <w:keepNext/>
      <w:keepLines/>
      <w:spacing w:before="80" w:after="40" w:line="259" w:lineRule="auto"/>
      <w:outlineLvl w:val="4"/>
    </w:pPr>
    <w:rPr>
      <w:rFonts w:asciiTheme="minorHAnsi" w:eastAsiaTheme="majorEastAsia" w:hAnsiTheme="minorHAnsi" w:cstheme="majorBidi"/>
      <w:color w:val="2F5496" w:themeColor="accent1" w:themeShade="BF"/>
      <w:kern w:val="2"/>
      <w:lang w:eastAsia="en-US"/>
      <w14:ligatures w14:val="standardContextual"/>
    </w:rPr>
  </w:style>
  <w:style w:type="paragraph" w:styleId="berschrift6">
    <w:name w:val="heading 6"/>
    <w:basedOn w:val="Standard"/>
    <w:next w:val="Standard"/>
    <w:link w:val="berschrift6Zchn"/>
    <w:uiPriority w:val="9"/>
    <w:semiHidden/>
    <w:unhideWhenUsed/>
    <w:qFormat/>
    <w:rsid w:val="009E3198"/>
    <w:pPr>
      <w:keepNext/>
      <w:keepLines/>
      <w:spacing w:before="40" w:line="259"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berschrift7">
    <w:name w:val="heading 7"/>
    <w:basedOn w:val="Standard"/>
    <w:next w:val="Standard"/>
    <w:link w:val="berschrift7Zchn"/>
    <w:uiPriority w:val="9"/>
    <w:semiHidden/>
    <w:unhideWhenUsed/>
    <w:qFormat/>
    <w:rsid w:val="009E3198"/>
    <w:pPr>
      <w:keepNext/>
      <w:keepLines/>
      <w:spacing w:before="40" w:line="259"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berschrift8">
    <w:name w:val="heading 8"/>
    <w:basedOn w:val="Standard"/>
    <w:next w:val="Standard"/>
    <w:link w:val="berschrift8Zchn"/>
    <w:uiPriority w:val="9"/>
    <w:semiHidden/>
    <w:unhideWhenUsed/>
    <w:qFormat/>
    <w:rsid w:val="009E3198"/>
    <w:pPr>
      <w:keepNext/>
      <w:keepLines/>
      <w:spacing w:line="259"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berschrift9">
    <w:name w:val="heading 9"/>
    <w:basedOn w:val="Standard"/>
    <w:next w:val="Standard"/>
    <w:link w:val="berschrift9Zchn"/>
    <w:uiPriority w:val="9"/>
    <w:semiHidden/>
    <w:unhideWhenUsed/>
    <w:qFormat/>
    <w:rsid w:val="009E3198"/>
    <w:pPr>
      <w:keepNext/>
      <w:keepLines/>
      <w:spacing w:line="259"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E3198"/>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9"/>
    <w:rsid w:val="009E3198"/>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9E3198"/>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9E3198"/>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9E3198"/>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9E319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E319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E319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E3198"/>
    <w:rPr>
      <w:rFonts w:eastAsiaTheme="majorEastAsia" w:cstheme="majorBidi"/>
      <w:color w:val="272727" w:themeColor="text1" w:themeTint="D8"/>
    </w:rPr>
  </w:style>
  <w:style w:type="paragraph" w:styleId="Titel">
    <w:name w:val="Title"/>
    <w:basedOn w:val="Standard"/>
    <w:next w:val="Standard"/>
    <w:link w:val="TitelZchn"/>
    <w:uiPriority w:val="10"/>
    <w:qFormat/>
    <w:rsid w:val="009E3198"/>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9E319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E319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9E319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E3198"/>
    <w:pPr>
      <w:spacing w:before="160" w:after="160" w:line="259"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ZitatZchn">
    <w:name w:val="Zitat Zchn"/>
    <w:basedOn w:val="Absatz-Standardschriftart"/>
    <w:link w:val="Zitat"/>
    <w:uiPriority w:val="29"/>
    <w:rsid w:val="009E3198"/>
    <w:rPr>
      <w:i/>
      <w:iCs/>
      <w:color w:val="404040" w:themeColor="text1" w:themeTint="BF"/>
    </w:rPr>
  </w:style>
  <w:style w:type="paragraph" w:styleId="Listenabsatz">
    <w:name w:val="List Paragraph"/>
    <w:basedOn w:val="Standard"/>
    <w:uiPriority w:val="34"/>
    <w:qFormat/>
    <w:rsid w:val="009E3198"/>
    <w:pPr>
      <w:spacing w:after="160" w:line="259" w:lineRule="auto"/>
      <w:ind w:left="720"/>
      <w:contextualSpacing/>
    </w:pPr>
    <w:rPr>
      <w:rFonts w:asciiTheme="minorHAnsi" w:eastAsiaTheme="minorHAnsi" w:hAnsiTheme="minorHAnsi" w:cstheme="minorBidi"/>
      <w:kern w:val="2"/>
      <w:lang w:eastAsia="en-US"/>
      <w14:ligatures w14:val="standardContextual"/>
    </w:rPr>
  </w:style>
  <w:style w:type="character" w:styleId="IntensiveHervorhebung">
    <w:name w:val="Intense Emphasis"/>
    <w:basedOn w:val="Absatz-Standardschriftart"/>
    <w:uiPriority w:val="21"/>
    <w:qFormat/>
    <w:rsid w:val="009E3198"/>
    <w:rPr>
      <w:i/>
      <w:iCs/>
      <w:color w:val="2F5496" w:themeColor="accent1" w:themeShade="BF"/>
    </w:rPr>
  </w:style>
  <w:style w:type="paragraph" w:styleId="IntensivesZitat">
    <w:name w:val="Intense Quote"/>
    <w:basedOn w:val="Standard"/>
    <w:next w:val="Standard"/>
    <w:link w:val="IntensivesZitatZchn"/>
    <w:uiPriority w:val="30"/>
    <w:qFormat/>
    <w:rsid w:val="009E319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IntensivesZitatZchn">
    <w:name w:val="Intensives Zitat Zchn"/>
    <w:basedOn w:val="Absatz-Standardschriftart"/>
    <w:link w:val="IntensivesZitat"/>
    <w:uiPriority w:val="30"/>
    <w:rsid w:val="009E3198"/>
    <w:rPr>
      <w:i/>
      <w:iCs/>
      <w:color w:val="2F5496" w:themeColor="accent1" w:themeShade="BF"/>
    </w:rPr>
  </w:style>
  <w:style w:type="character" w:styleId="IntensiverVerweis">
    <w:name w:val="Intense Reference"/>
    <w:basedOn w:val="Absatz-Standardschriftart"/>
    <w:uiPriority w:val="32"/>
    <w:qFormat/>
    <w:rsid w:val="009E3198"/>
    <w:rPr>
      <w:b/>
      <w:bCs/>
      <w:smallCaps/>
      <w:color w:val="2F5496" w:themeColor="accent1" w:themeShade="BF"/>
      <w:spacing w:val="5"/>
    </w:rPr>
  </w:style>
  <w:style w:type="paragraph" w:styleId="Kopfzeile">
    <w:name w:val="header"/>
    <w:basedOn w:val="Standard"/>
    <w:link w:val="KopfzeileZchn"/>
    <w:uiPriority w:val="99"/>
    <w:unhideWhenUsed/>
    <w:rsid w:val="0039309D"/>
    <w:pPr>
      <w:tabs>
        <w:tab w:val="center" w:pos="4536"/>
        <w:tab w:val="right" w:pos="9072"/>
      </w:tabs>
    </w:pPr>
    <w:rPr>
      <w:rFonts w:asciiTheme="minorHAnsi" w:eastAsiaTheme="minorHAnsi" w:hAnsiTheme="minorHAnsi" w:cstheme="minorBidi"/>
      <w:kern w:val="2"/>
      <w:lang w:eastAsia="en-US"/>
      <w14:ligatures w14:val="standardContextual"/>
    </w:rPr>
  </w:style>
  <w:style w:type="character" w:customStyle="1" w:styleId="KopfzeileZchn">
    <w:name w:val="Kopfzeile Zchn"/>
    <w:basedOn w:val="Absatz-Standardschriftart"/>
    <w:link w:val="Kopfzeile"/>
    <w:uiPriority w:val="99"/>
    <w:rsid w:val="0039309D"/>
  </w:style>
  <w:style w:type="paragraph" w:styleId="Fuzeile">
    <w:name w:val="footer"/>
    <w:basedOn w:val="Standard"/>
    <w:link w:val="FuzeileZchn"/>
    <w:uiPriority w:val="99"/>
    <w:unhideWhenUsed/>
    <w:rsid w:val="0039309D"/>
    <w:pPr>
      <w:tabs>
        <w:tab w:val="center" w:pos="4536"/>
        <w:tab w:val="right" w:pos="9072"/>
      </w:tabs>
    </w:pPr>
    <w:rPr>
      <w:rFonts w:asciiTheme="minorHAnsi" w:eastAsiaTheme="minorHAnsi" w:hAnsiTheme="minorHAnsi" w:cstheme="minorBidi"/>
      <w:kern w:val="2"/>
      <w:lang w:eastAsia="en-US"/>
      <w14:ligatures w14:val="standardContextual"/>
    </w:rPr>
  </w:style>
  <w:style w:type="character" w:customStyle="1" w:styleId="FuzeileZchn">
    <w:name w:val="Fußzeile Zchn"/>
    <w:basedOn w:val="Absatz-Standardschriftart"/>
    <w:link w:val="Fuzeile"/>
    <w:uiPriority w:val="99"/>
    <w:rsid w:val="0039309D"/>
  </w:style>
  <w:style w:type="paragraph" w:styleId="Textkrper">
    <w:name w:val="Body Text"/>
    <w:basedOn w:val="Standard"/>
    <w:link w:val="TextkrperZchn"/>
    <w:uiPriority w:val="99"/>
    <w:rsid w:val="0039309D"/>
    <w:pPr>
      <w:spacing w:after="120" w:line="360" w:lineRule="auto"/>
      <w:jc w:val="both"/>
    </w:pPr>
    <w:rPr>
      <w:b/>
      <w:bCs/>
    </w:rPr>
  </w:style>
  <w:style w:type="character" w:customStyle="1" w:styleId="TextkrperZchn">
    <w:name w:val="Textkörper Zchn"/>
    <w:basedOn w:val="Absatz-Standardschriftart"/>
    <w:link w:val="Textkrper"/>
    <w:uiPriority w:val="99"/>
    <w:rsid w:val="0039309D"/>
    <w:rPr>
      <w:rFonts w:ascii="Arial" w:eastAsia="Times New Roman" w:hAnsi="Arial" w:cs="Arial"/>
      <w:b/>
      <w:bCs/>
      <w:kern w:val="0"/>
      <w:lang w:eastAsia="de-DE"/>
      <w14:ligatures w14:val="none"/>
    </w:rPr>
  </w:style>
  <w:style w:type="character" w:styleId="Kommentarzeichen">
    <w:name w:val="annotation reference"/>
    <w:basedOn w:val="Absatz-Standardschriftart"/>
    <w:uiPriority w:val="99"/>
    <w:semiHidden/>
    <w:unhideWhenUsed/>
    <w:rsid w:val="0051606B"/>
    <w:rPr>
      <w:sz w:val="16"/>
      <w:szCs w:val="16"/>
    </w:rPr>
  </w:style>
  <w:style w:type="paragraph" w:styleId="Kommentartext">
    <w:name w:val="annotation text"/>
    <w:basedOn w:val="Standard"/>
    <w:link w:val="KommentartextZchn"/>
    <w:uiPriority w:val="99"/>
    <w:semiHidden/>
    <w:unhideWhenUsed/>
    <w:rsid w:val="0051606B"/>
    <w:rPr>
      <w:sz w:val="20"/>
      <w:szCs w:val="20"/>
    </w:rPr>
  </w:style>
  <w:style w:type="character" w:customStyle="1" w:styleId="KommentartextZchn">
    <w:name w:val="Kommentartext Zchn"/>
    <w:basedOn w:val="Absatz-Standardschriftart"/>
    <w:link w:val="Kommentartext"/>
    <w:uiPriority w:val="99"/>
    <w:semiHidden/>
    <w:rsid w:val="0051606B"/>
    <w:rPr>
      <w:rFonts w:ascii="Arial" w:eastAsia="Times New Roman" w:hAnsi="Arial" w:cs="Arial"/>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51606B"/>
    <w:rPr>
      <w:b/>
      <w:bCs/>
    </w:rPr>
  </w:style>
  <w:style w:type="character" w:customStyle="1" w:styleId="KommentarthemaZchn">
    <w:name w:val="Kommentarthema Zchn"/>
    <w:basedOn w:val="KommentartextZchn"/>
    <w:link w:val="Kommentarthema"/>
    <w:uiPriority w:val="99"/>
    <w:semiHidden/>
    <w:rsid w:val="0051606B"/>
    <w:rPr>
      <w:rFonts w:ascii="Arial" w:eastAsia="Times New Roman" w:hAnsi="Arial" w:cs="Arial"/>
      <w:b/>
      <w:bCs/>
      <w:kern w:val="0"/>
      <w:sz w:val="20"/>
      <w:szCs w:val="20"/>
      <w:lang w:eastAsia="de-DE"/>
      <w14:ligatures w14:val="none"/>
    </w:rPr>
  </w:style>
  <w:style w:type="paragraph" w:styleId="berarbeitung">
    <w:name w:val="Revision"/>
    <w:hidden/>
    <w:uiPriority w:val="99"/>
    <w:semiHidden/>
    <w:rsid w:val="00A539DE"/>
    <w:pPr>
      <w:spacing w:after="0" w:line="240" w:lineRule="auto"/>
    </w:pPr>
    <w:rPr>
      <w:rFonts w:ascii="Arial" w:eastAsia="Times New Roman" w:hAnsi="Arial" w:cs="Arial"/>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1155</Words>
  <Characters>7901</Characters>
  <Application>Microsoft Office Word</Application>
  <DocSecurity>0</DocSecurity>
  <Lines>192</Lines>
  <Paragraphs>59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Strambu</dc:creator>
  <cp:keywords/>
  <dc:description/>
  <cp:lastModifiedBy>Julia Wolter</cp:lastModifiedBy>
  <cp:revision>2</cp:revision>
  <dcterms:created xsi:type="dcterms:W3CDTF">2026-04-22T11:01:00Z</dcterms:created>
  <dcterms:modified xsi:type="dcterms:W3CDTF">2026-04-22T11:01:00Z</dcterms:modified>
</cp:coreProperties>
</file>