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9400EE" w:rsidRDefault="00000000">
      <w:pPr>
        <w:spacing w:line="360" w:lineRule="auto"/>
        <w:rPr>
          <w:rFonts w:ascii="Arial" w:eastAsia="Arial" w:hAnsi="Arial" w:cs="Arial"/>
          <w:color w:val="0E4380"/>
          <w:sz w:val="22"/>
          <w:szCs w:val="22"/>
        </w:rPr>
      </w:pPr>
      <w:r>
        <w:rPr>
          <w:rFonts w:ascii="Arial" w:eastAsia="Arial" w:hAnsi="Arial" w:cs="Arial"/>
          <w:b/>
          <w:bCs/>
          <w:color w:val="0E4380"/>
          <w:sz w:val="32"/>
          <w:szCs w:val="32"/>
        </w:rPr>
        <w:t>PRESSEMITTEILUNG</w:t>
      </w:r>
      <w:r>
        <w:rPr>
          <w:rFonts w:ascii="Arial" w:eastAsia="Arial" w:hAnsi="Arial" w:cs="Arial"/>
          <w:b/>
          <w:bCs/>
          <w:color w:val="0E4380"/>
          <w:sz w:val="32"/>
          <w:szCs w:val="32"/>
        </w:rPr>
        <w:br/>
      </w:r>
    </w:p>
    <w:p w14:paraId="00000002" w14:textId="49B75F52" w:rsidR="009400EE" w:rsidRDefault="003A4C92">
      <w:p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</w:rPr>
        <w:t>Auf dem Weg zu LEED Platin</w:t>
      </w:r>
    </w:p>
    <w:p w14:paraId="00000003" w14:textId="13DC30B2" w:rsidR="009400EE" w:rsidRDefault="00000000">
      <w:pPr>
        <w:spacing w:line="360" w:lineRule="auto"/>
        <w:rPr>
          <w:rFonts w:ascii="Arial" w:eastAsia="Arial" w:hAnsi="Arial" w:cs="Arial"/>
          <w:color w:val="000000"/>
          <w:sz w:val="28"/>
          <w:szCs w:val="28"/>
        </w:rPr>
      </w:pPr>
      <w:sdt>
        <w:sdtPr>
          <w:tag w:val="goog_rdk_0"/>
          <w:id w:val="-1646570920"/>
        </w:sdtPr>
        <w:sdtContent/>
      </w:sdt>
      <w:r>
        <w:rPr>
          <w:rFonts w:ascii="Arial" w:eastAsia="Arial" w:hAnsi="Arial" w:cs="Arial"/>
          <w:b/>
          <w:bCs/>
          <w:color w:val="000000"/>
          <w:sz w:val="28"/>
          <w:szCs w:val="28"/>
        </w:rPr>
        <w:t xml:space="preserve">OKAWOOD </w:t>
      </w:r>
      <w:r w:rsidR="003A4C92">
        <w:rPr>
          <w:rFonts w:ascii="Arial" w:eastAsia="Arial" w:hAnsi="Arial" w:cs="Arial"/>
          <w:b/>
          <w:bCs/>
          <w:color w:val="000000"/>
          <w:sz w:val="28"/>
          <w:szCs w:val="28"/>
        </w:rPr>
        <w:t xml:space="preserve">minimiert solare Lasten und steuert Tageslicht im </w:t>
      </w:r>
      <w:r w:rsidR="00094CCA">
        <w:rPr>
          <w:rFonts w:ascii="Arial" w:eastAsia="Arial" w:hAnsi="Arial" w:cs="Arial"/>
          <w:b/>
          <w:bCs/>
          <w:color w:val="000000"/>
          <w:sz w:val="28"/>
          <w:szCs w:val="28"/>
        </w:rPr>
        <w:t xml:space="preserve">kalifornischen </w:t>
      </w:r>
      <w:r>
        <w:rPr>
          <w:rFonts w:ascii="Arial" w:eastAsia="Arial" w:hAnsi="Arial" w:cs="Arial"/>
          <w:b/>
          <w:bCs/>
          <w:color w:val="000000"/>
          <w:sz w:val="28"/>
          <w:szCs w:val="28"/>
        </w:rPr>
        <w:t>Keck Medicine Center</w:t>
      </w:r>
    </w:p>
    <w:p w14:paraId="00000004" w14:textId="77777777" w:rsidR="009400EE" w:rsidRDefault="009400EE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64B46B7D" w14:textId="4EF3DFE7" w:rsidR="0095564D" w:rsidRDefault="00000000" w:rsidP="00094CCA">
      <w:pPr>
        <w:spacing w:line="360" w:lineRule="auto"/>
        <w:jc w:val="both"/>
        <w:rPr>
          <w:rFonts w:ascii="Arial" w:eastAsia="Arial" w:hAnsi="Arial" w:cs="Arial"/>
          <w:i/>
          <w:iCs/>
          <w:color w:val="000000"/>
          <w:sz w:val="22"/>
          <w:szCs w:val="22"/>
        </w:rPr>
      </w:pPr>
      <w:sdt>
        <w:sdtPr>
          <w:tag w:val="goog_rdk_1"/>
          <w:id w:val="-835570263"/>
        </w:sdtPr>
        <w:sdtContent/>
      </w:sdt>
      <w:r>
        <w:rPr>
          <w:rFonts w:ascii="Arial" w:eastAsia="Arial" w:hAnsi="Arial" w:cs="Arial"/>
          <w:b/>
          <w:bCs/>
          <w:color w:val="000000"/>
          <w:sz w:val="22"/>
          <w:szCs w:val="22"/>
        </w:rPr>
        <w:t>Marktheidenfeld (D), Juni 2026.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Mit dem Neubau des Keck Medicine Center of USC (University of Southern California) in Pasadena, USA, ist eine Ambulanz der Superlative entstanden. Der rund </w:t>
      </w:r>
      <w:sdt>
        <w:sdtPr>
          <w:tag w:val="goog_rdk_2"/>
          <w:id w:val="-81659536"/>
        </w:sdtPr>
        <w:sdtContent/>
      </w:sdt>
      <w:r>
        <w:rPr>
          <w:rFonts w:ascii="Arial" w:eastAsia="Arial" w:hAnsi="Arial" w:cs="Arial"/>
          <w:i/>
          <w:iCs/>
          <w:color w:val="000000"/>
          <w:sz w:val="22"/>
          <w:szCs w:val="22"/>
        </w:rPr>
        <w:t>9.300 Quadratmeter große, vierstöckige Gebäudekomplex bündelt 15 klinische Fachdisziplinen</w:t>
      </w:r>
      <w:r w:rsidR="00094CCA"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. 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Angesichts der intensiven kalifornischen Sonne erforderten die raumhohen Fensterfronten ein präzise austariertes Zusammenspiel aus effektivem Sonnenschutz und hoher Tageslichtqualität, um Überhitzung im Inneren zu vermeiden. </w:t>
      </w:r>
      <w:r w:rsidR="00062BB3" w:rsidRPr="002F01E5"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Ein entscheidender Kriterienpunkt der angestrebten LEED-Zertifizierung für nachhaltiges Bauen bewertet hierbei die optimierte Tageslichtnutzung und die Sichtverbindung nach außen: </w:t>
      </w:r>
      <w:r w:rsidR="00A007B9">
        <w:rPr>
          <w:rFonts w:ascii="Arial" w:eastAsia="Arial" w:hAnsi="Arial" w:cs="Arial"/>
          <w:i/>
          <w:iCs/>
          <w:color w:val="000000"/>
          <w:sz w:val="22"/>
          <w:szCs w:val="22"/>
        </w:rPr>
        <w:t>G</w:t>
      </w:r>
      <w:r w:rsidR="00062BB3" w:rsidRPr="002F01E5"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ezielter Tageslichteinfall fördert nachweislich das </w:t>
      </w:r>
      <w:r w:rsidR="00A007B9"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menschliche </w:t>
      </w:r>
      <w:r w:rsidR="00062BB3" w:rsidRPr="002F01E5"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Wohlbefinden, während Sichtbezug zur Außenwelt die Aufenthaltsqualität im Gebäude steigert. 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Einen </w:t>
      </w:r>
      <w:r w:rsidR="003F08CF"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wesentlichen 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>Beitrag dazu leistet die Isolierglaslösung OKAWOOD von OKALUX mit im Scheibenzwischenraum eingebetteten Holz</w:t>
      </w:r>
      <w:r w:rsidR="00C27AA6">
        <w:rPr>
          <w:rFonts w:ascii="Arial" w:eastAsia="Arial" w:hAnsi="Arial" w:cs="Arial"/>
          <w:i/>
          <w:iCs/>
          <w:color w:val="000000"/>
          <w:sz w:val="22"/>
          <w:szCs w:val="22"/>
        </w:rPr>
        <w:t>lamellen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>.</w:t>
      </w:r>
    </w:p>
    <w:p w14:paraId="00000006" w14:textId="77777777" w:rsidR="009400EE" w:rsidRPr="00094CCA" w:rsidRDefault="009400EE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00000007" w14:textId="77777777" w:rsidR="009400EE" w:rsidRDefault="00000000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Präzise Abstimmung auf den Sonnenverlauf</w:t>
      </w:r>
    </w:p>
    <w:p w14:paraId="0000000A" w14:textId="58BA3371" w:rsidR="009400EE" w:rsidRDefault="00000000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Um den energetischen Anforderungen gerecht zu werden, gleichzeitig a</w:t>
      </w:r>
      <w:r w:rsidR="00A007B9">
        <w:rPr>
          <w:rFonts w:ascii="Arial" w:eastAsia="Arial" w:hAnsi="Arial" w:cs="Arial"/>
          <w:color w:val="000000"/>
          <w:sz w:val="22"/>
          <w:szCs w:val="22"/>
        </w:rPr>
        <w:t>ber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A007B9">
        <w:rPr>
          <w:rFonts w:ascii="Arial" w:eastAsia="Arial" w:hAnsi="Arial" w:cs="Arial"/>
          <w:color w:val="000000"/>
          <w:sz w:val="22"/>
          <w:szCs w:val="22"/>
        </w:rPr>
        <w:t xml:space="preserve">die angestrebte Balance aus </w:t>
      </w:r>
      <w:r>
        <w:rPr>
          <w:rFonts w:ascii="Arial" w:eastAsia="Arial" w:hAnsi="Arial" w:cs="Arial"/>
          <w:color w:val="000000"/>
          <w:sz w:val="22"/>
          <w:szCs w:val="22"/>
        </w:rPr>
        <w:t>maximale</w:t>
      </w:r>
      <w:r w:rsidR="00A007B9">
        <w:rPr>
          <w:rFonts w:ascii="Arial" w:eastAsia="Arial" w:hAnsi="Arial" w:cs="Arial"/>
          <w:color w:val="000000"/>
          <w:sz w:val="22"/>
          <w:szCs w:val="22"/>
        </w:rPr>
        <w:t>r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Transparenz sowie effektive</w:t>
      </w:r>
      <w:r w:rsidR="00A007B9">
        <w:rPr>
          <w:rFonts w:ascii="Arial" w:eastAsia="Arial" w:hAnsi="Arial" w:cs="Arial"/>
          <w:color w:val="000000"/>
          <w:sz w:val="22"/>
          <w:szCs w:val="22"/>
        </w:rPr>
        <w:t>m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Sonnenschutz zu </w:t>
      </w:r>
      <w:r w:rsidR="00A36900">
        <w:rPr>
          <w:rFonts w:ascii="Arial" w:eastAsia="Arial" w:hAnsi="Arial" w:cs="Arial"/>
          <w:color w:val="000000"/>
          <w:sz w:val="22"/>
          <w:szCs w:val="22"/>
        </w:rPr>
        <w:t>erreichen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, lieferte OKALUX eine Fläche von insgesamt knapp 1.100 Quadratmetern OKAWOOD Isolierglas. </w:t>
      </w:r>
      <w:r w:rsidR="00936B1A">
        <w:rPr>
          <w:rFonts w:ascii="Arial" w:eastAsia="Arial" w:hAnsi="Arial" w:cs="Arial"/>
          <w:color w:val="000000"/>
          <w:sz w:val="22"/>
          <w:szCs w:val="22"/>
        </w:rPr>
        <w:t xml:space="preserve">Die präzise im Glas ausgerichteten Lamellen sorgen für einen richtungsselektiven Sonnen- und Blendschutz. 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Der </w:t>
      </w:r>
      <w:sdt>
        <w:sdtPr>
          <w:tag w:val="goog_rdk_3"/>
          <w:id w:val="797702588"/>
        </w:sdtPr>
        <w:sdtContent/>
      </w:sdt>
      <w:r>
        <w:rPr>
          <w:rFonts w:ascii="Arial" w:eastAsia="Arial" w:hAnsi="Arial" w:cs="Arial"/>
          <w:color w:val="000000"/>
          <w:sz w:val="22"/>
          <w:szCs w:val="22"/>
        </w:rPr>
        <w:t>Abstand des Holzrasters im Scheibenzwischenraum wurde dabei individuell auf das Projekt und den spezifischen Sonnenverlauf angepasst.</w:t>
      </w:r>
      <w:r w:rsidR="00112FDD">
        <w:rPr>
          <w:rFonts w:ascii="Arial" w:eastAsia="Arial" w:hAnsi="Arial" w:cs="Arial"/>
          <w:color w:val="000000"/>
          <w:sz w:val="22"/>
          <w:szCs w:val="22"/>
        </w:rPr>
        <w:t xml:space="preserve"> Die erweiterten Lamellenabstände fangen die steil stehende, intensive Mittagssonne Südkaliforniens ab, </w:t>
      </w:r>
      <w:r w:rsidR="00936B1A">
        <w:rPr>
          <w:rFonts w:ascii="Arial" w:eastAsia="Arial" w:hAnsi="Arial" w:cs="Arial"/>
          <w:color w:val="000000"/>
          <w:sz w:val="22"/>
          <w:szCs w:val="22"/>
        </w:rPr>
        <w:t xml:space="preserve">und </w:t>
      </w:r>
      <w:r w:rsidR="00112FDD">
        <w:rPr>
          <w:rFonts w:ascii="Arial" w:eastAsia="Arial" w:hAnsi="Arial" w:cs="Arial"/>
          <w:color w:val="000000"/>
          <w:sz w:val="22"/>
          <w:szCs w:val="22"/>
        </w:rPr>
        <w:t xml:space="preserve">geben </w:t>
      </w:r>
      <w:r w:rsidR="00936B1A">
        <w:rPr>
          <w:rFonts w:ascii="Arial" w:eastAsia="Arial" w:hAnsi="Arial" w:cs="Arial"/>
          <w:color w:val="000000"/>
          <w:sz w:val="22"/>
          <w:szCs w:val="22"/>
        </w:rPr>
        <w:t>gleichzeitig</w:t>
      </w:r>
      <w:r w:rsidR="00112FDD">
        <w:rPr>
          <w:rFonts w:ascii="Arial" w:eastAsia="Arial" w:hAnsi="Arial" w:cs="Arial"/>
          <w:color w:val="000000"/>
          <w:sz w:val="22"/>
          <w:szCs w:val="22"/>
        </w:rPr>
        <w:t xml:space="preserve"> den Panoramablick auf die angrenzenden</w:t>
      </w:r>
      <w:r w:rsidR="00112FDD" w:rsidRPr="00112FDD">
        <w:rPr>
          <w:rFonts w:ascii="Arial" w:eastAsia="Arial" w:hAnsi="Arial" w:cs="Arial"/>
          <w:color w:val="000000"/>
          <w:sz w:val="22"/>
          <w:szCs w:val="22"/>
        </w:rPr>
        <w:t xml:space="preserve"> San Gabriel Mountains frei</w:t>
      </w:r>
      <w:r w:rsidR="00112FDD">
        <w:rPr>
          <w:rFonts w:ascii="Arial" w:eastAsia="Arial" w:hAnsi="Arial" w:cs="Arial"/>
          <w:color w:val="000000"/>
          <w:sz w:val="22"/>
          <w:szCs w:val="22"/>
        </w:rPr>
        <w:t>.</w:t>
      </w:r>
    </w:p>
    <w:p w14:paraId="75053845" w14:textId="77777777" w:rsidR="00FC00AD" w:rsidRDefault="00FC00AD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1779E710" w14:textId="77777777" w:rsidR="000014B1" w:rsidRDefault="000014B1">
      <w:pPr>
        <w:spacing w:line="360" w:lineRule="auto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</w:p>
    <w:p w14:paraId="0000000C" w14:textId="44DE1935" w:rsidR="009400EE" w:rsidRDefault="00000000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lastRenderedPageBreak/>
        <w:t>Nachhaltige Tageslichtsteuerung</w:t>
      </w:r>
    </w:p>
    <w:p w14:paraId="0000000E" w14:textId="33D1FE11" w:rsidR="009400EE" w:rsidRPr="00816AF9" w:rsidRDefault="00000000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D35BAD">
        <w:rPr>
          <w:rFonts w:ascii="Arial" w:eastAsia="Arial" w:hAnsi="Arial" w:cs="Arial"/>
          <w:sz w:val="22"/>
          <w:szCs w:val="22"/>
        </w:rPr>
        <w:t xml:space="preserve">Der </w:t>
      </w:r>
      <w:r w:rsidR="00D35BAD" w:rsidRPr="00D35BAD">
        <w:rPr>
          <w:rFonts w:ascii="Arial" w:eastAsia="Arial" w:hAnsi="Arial" w:cs="Arial"/>
          <w:sz w:val="22"/>
          <w:szCs w:val="22"/>
        </w:rPr>
        <w:t>zw</w:t>
      </w:r>
      <w:r w:rsidRPr="00D35BAD">
        <w:rPr>
          <w:rFonts w:ascii="Arial" w:eastAsia="Arial" w:hAnsi="Arial" w:cs="Arial"/>
          <w:sz w:val="22"/>
          <w:szCs w:val="22"/>
        </w:rPr>
        <w:t xml:space="preserve">eischichtige Glasaufbau kombiniert anspruchsvolle Ästhetik mit hoher Funktionalität: Als Außenscheibe dient ein sechs Millimeter dickes Einscheibensicherheitsglas (ESG). Im Scheibenzwischenraum befindet sich neben dem schützend eingebetteten Holzraster eine Edelgasfüllung mit Argon, gefolgt von einer weiteren sechs Millimeter dicken ESG-Innenscheibe mit einer zusätzlichen Wärmeschutzbeschichtung. Je nach Sonnenstand reduziert das OKAWOOD-System den Energieeintrag der Sonne (g-Wert) auf sehr gute Werte zwischen </w:t>
      </w:r>
      <w:r w:rsidR="00D35BAD" w:rsidRPr="00D35BAD">
        <w:rPr>
          <w:rFonts w:ascii="Arial" w:eastAsia="Arial" w:hAnsi="Arial" w:cs="Arial"/>
          <w:sz w:val="22"/>
          <w:szCs w:val="22"/>
        </w:rPr>
        <w:t>11</w:t>
      </w:r>
      <w:r w:rsidRPr="00D35BAD">
        <w:rPr>
          <w:rFonts w:ascii="Arial" w:eastAsia="Arial" w:hAnsi="Arial" w:cs="Arial"/>
          <w:sz w:val="22"/>
          <w:szCs w:val="22"/>
        </w:rPr>
        <w:t xml:space="preserve"> und maximal 28 Prozent. Damit leistet die Fassadenlösung einen </w:t>
      </w:r>
      <w:r w:rsidR="00816AF9" w:rsidRPr="00D35BAD">
        <w:rPr>
          <w:rFonts w:ascii="Arial" w:eastAsia="Arial" w:hAnsi="Arial" w:cs="Arial"/>
          <w:sz w:val="22"/>
          <w:szCs w:val="22"/>
        </w:rPr>
        <w:t xml:space="preserve">messbaren Beitrag zur Vermeidung von Überhitzung sowie zur energetischen Optimierung des Gebäudes. Dieses konsequente energetische Konzept zahlt direkt auf das ehrgeizige Nachhaltigkeitsziel des Bauherrn ein: Das </w:t>
      </w:r>
      <w:r w:rsidR="00816AF9" w:rsidRPr="00816AF9">
        <w:rPr>
          <w:rFonts w:ascii="Arial" w:eastAsia="Arial" w:hAnsi="Arial" w:cs="Arial"/>
          <w:color w:val="000000"/>
          <w:sz w:val="22"/>
          <w:szCs w:val="22"/>
        </w:rPr>
        <w:t xml:space="preserve">Center ist darauf ausgelegt, die </w:t>
      </w:r>
      <w:r w:rsidR="003F08CF">
        <w:rPr>
          <w:rFonts w:ascii="Arial" w:eastAsia="Arial" w:hAnsi="Arial" w:cs="Arial"/>
          <w:color w:val="000000"/>
          <w:sz w:val="22"/>
          <w:szCs w:val="22"/>
        </w:rPr>
        <w:t>LEED-</w:t>
      </w:r>
      <w:r w:rsidR="00794CF3">
        <w:rPr>
          <w:rFonts w:ascii="Arial" w:eastAsia="Arial" w:hAnsi="Arial" w:cs="Arial"/>
          <w:color w:val="000000"/>
          <w:sz w:val="22"/>
          <w:szCs w:val="22"/>
        </w:rPr>
        <w:t>Platin-</w:t>
      </w:r>
      <w:r w:rsidR="00816AF9" w:rsidRPr="00816AF9">
        <w:rPr>
          <w:rFonts w:ascii="Arial" w:eastAsia="Arial" w:hAnsi="Arial" w:cs="Arial"/>
          <w:color w:val="000000"/>
          <w:sz w:val="22"/>
          <w:szCs w:val="22"/>
        </w:rPr>
        <w:t xml:space="preserve">Zertifizierung zu erhalten – das höchste Rating </w:t>
      </w:r>
      <w:r w:rsidR="00BB2771">
        <w:rPr>
          <w:rFonts w:ascii="Arial" w:eastAsia="Arial" w:hAnsi="Arial" w:cs="Arial"/>
          <w:color w:val="000000"/>
          <w:sz w:val="22"/>
          <w:szCs w:val="22"/>
        </w:rPr>
        <w:t>innerhalb des weltweit führenden System</w:t>
      </w:r>
      <w:r w:rsidR="00862B08">
        <w:rPr>
          <w:rFonts w:ascii="Arial" w:eastAsia="Arial" w:hAnsi="Arial" w:cs="Arial"/>
          <w:color w:val="000000"/>
          <w:sz w:val="22"/>
          <w:szCs w:val="22"/>
        </w:rPr>
        <w:t>s</w:t>
      </w:r>
      <w:r w:rsidR="00BB2771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816AF9" w:rsidRPr="00816AF9">
        <w:rPr>
          <w:rFonts w:ascii="Arial" w:eastAsia="Arial" w:hAnsi="Arial" w:cs="Arial"/>
          <w:color w:val="000000"/>
          <w:sz w:val="22"/>
          <w:szCs w:val="22"/>
        </w:rPr>
        <w:t>für nachhaltiges Bauen.</w:t>
      </w:r>
    </w:p>
    <w:p w14:paraId="0000000F" w14:textId="77777777" w:rsidR="009400EE" w:rsidRDefault="00000000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Ein wesentlicher wirtschaftlicher und ökologischer Vorteil für den langfristigen Betrieb des Medizinzentrums liegt in der geschützten Positionierung der Holzlamellen: Da sie sicher im Inneren des Isolierglases integriert sind, bleibt das System dauerhaft vor Witterungseinflüssen sowie Verschmutzung geschützt und ist wartungsfrei.</w:t>
      </w:r>
    </w:p>
    <w:p w14:paraId="00000011" w14:textId="77777777" w:rsidR="009400EE" w:rsidRDefault="009400EE">
      <w:pPr>
        <w:spacing w:line="360" w:lineRule="auto"/>
        <w:rPr>
          <w:rFonts w:ascii="Arial" w:eastAsia="Arial" w:hAnsi="Arial" w:cs="Arial"/>
          <w:sz w:val="22"/>
          <w:szCs w:val="22"/>
        </w:rPr>
      </w:pPr>
    </w:p>
    <w:p w14:paraId="335FCE26" w14:textId="77777777" w:rsidR="008F030E" w:rsidRDefault="008F030E">
      <w:pPr>
        <w:spacing w:line="360" w:lineRule="auto"/>
        <w:rPr>
          <w:rFonts w:ascii="Arial" w:eastAsia="Arial" w:hAnsi="Arial" w:cs="Arial"/>
          <w:sz w:val="22"/>
          <w:szCs w:val="22"/>
        </w:rPr>
      </w:pPr>
    </w:p>
    <w:p w14:paraId="00000012" w14:textId="77777777" w:rsidR="009400EE" w:rsidRPr="00D35BAD" w:rsidRDefault="00000000">
      <w:pPr>
        <w:spacing w:line="360" w:lineRule="auto"/>
        <w:rPr>
          <w:rFonts w:ascii="Arial" w:eastAsia="Arial" w:hAnsi="Arial" w:cs="Arial"/>
          <w:b/>
          <w:bCs/>
          <w:sz w:val="22"/>
          <w:szCs w:val="22"/>
          <w:lang w:val="it-IT"/>
        </w:rPr>
      </w:pPr>
      <w:sdt>
        <w:sdtPr>
          <w:tag w:val="goog_rdk_6"/>
          <w:id w:val="1720808563"/>
        </w:sdtPr>
        <w:sdtContent/>
      </w:sdt>
      <w:r w:rsidRPr="00D35BAD">
        <w:rPr>
          <w:rFonts w:ascii="Arial" w:eastAsia="Arial" w:hAnsi="Arial" w:cs="Arial"/>
          <w:b/>
          <w:bCs/>
          <w:sz w:val="22"/>
          <w:szCs w:val="22"/>
          <w:lang w:val="it-IT"/>
        </w:rPr>
        <w:t>Bautafel</w:t>
      </w:r>
    </w:p>
    <w:p w14:paraId="00000013" w14:textId="77777777" w:rsidR="009400EE" w:rsidRPr="00D35BAD" w:rsidRDefault="00000000">
      <w:pPr>
        <w:spacing w:line="360" w:lineRule="auto"/>
        <w:rPr>
          <w:rFonts w:ascii="Arial" w:eastAsia="Arial" w:hAnsi="Arial" w:cs="Arial"/>
          <w:sz w:val="22"/>
          <w:szCs w:val="22"/>
          <w:lang w:val="it-IT"/>
        </w:rPr>
      </w:pPr>
      <w:r w:rsidRPr="00D35BAD">
        <w:rPr>
          <w:rFonts w:ascii="Arial" w:eastAsia="Arial" w:hAnsi="Arial" w:cs="Arial"/>
          <w:sz w:val="22"/>
          <w:szCs w:val="22"/>
          <w:lang w:val="it-IT"/>
        </w:rPr>
        <w:t>Projekt:</w:t>
      </w:r>
      <w:r w:rsidRPr="00D35BAD">
        <w:rPr>
          <w:rFonts w:ascii="Arial" w:eastAsia="Arial" w:hAnsi="Arial" w:cs="Arial"/>
          <w:sz w:val="22"/>
          <w:szCs w:val="22"/>
          <w:lang w:val="it-IT"/>
        </w:rPr>
        <w:tab/>
      </w:r>
      <w:r w:rsidRPr="00D35BAD">
        <w:rPr>
          <w:rFonts w:ascii="Arial" w:eastAsia="Arial" w:hAnsi="Arial" w:cs="Arial"/>
          <w:sz w:val="22"/>
          <w:szCs w:val="22"/>
          <w:lang w:val="it-IT"/>
        </w:rPr>
        <w:tab/>
        <w:t>Keck Medicine Center of USC, Pasadena, California (USA)</w:t>
      </w:r>
    </w:p>
    <w:p w14:paraId="00000014" w14:textId="77777777" w:rsidR="009400EE" w:rsidRPr="00794CF3" w:rsidRDefault="00000000">
      <w:pPr>
        <w:spacing w:line="360" w:lineRule="auto"/>
        <w:rPr>
          <w:rFonts w:ascii="Arial" w:eastAsia="Arial" w:hAnsi="Arial" w:cs="Arial"/>
          <w:sz w:val="22"/>
          <w:szCs w:val="22"/>
          <w:lang w:val="en-US"/>
        </w:rPr>
      </w:pPr>
      <w:r w:rsidRPr="00794CF3">
        <w:rPr>
          <w:rFonts w:ascii="Arial" w:eastAsia="Arial" w:hAnsi="Arial" w:cs="Arial"/>
          <w:sz w:val="22"/>
          <w:szCs w:val="22"/>
          <w:lang w:val="en-US"/>
        </w:rPr>
        <w:t>Bauherr:</w:t>
      </w:r>
      <w:r w:rsidRPr="00794CF3">
        <w:rPr>
          <w:rFonts w:ascii="Arial" w:eastAsia="Arial" w:hAnsi="Arial" w:cs="Arial"/>
          <w:sz w:val="22"/>
          <w:szCs w:val="22"/>
          <w:lang w:val="en-US"/>
        </w:rPr>
        <w:tab/>
      </w:r>
      <w:r w:rsidRPr="00794CF3">
        <w:rPr>
          <w:rFonts w:ascii="Arial" w:eastAsia="Arial" w:hAnsi="Arial" w:cs="Arial"/>
          <w:sz w:val="22"/>
          <w:szCs w:val="22"/>
          <w:lang w:val="en-US"/>
        </w:rPr>
        <w:tab/>
        <w:t>Keck Medicine of USC (University of Southern California)</w:t>
      </w:r>
    </w:p>
    <w:p w14:paraId="00000015" w14:textId="77777777" w:rsidR="009400EE" w:rsidRDefault="00000000">
      <w:p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Architektur: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SmithGroup</w:t>
      </w:r>
    </w:p>
    <w:p w14:paraId="63EC76C5" w14:textId="19E9D75B" w:rsidR="00816AF9" w:rsidRDefault="00816AF9">
      <w:p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Fertigstellung: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2025</w:t>
      </w:r>
    </w:p>
    <w:p w14:paraId="7940A823" w14:textId="44B004C2" w:rsidR="0088292C" w:rsidRDefault="0088292C">
      <w:p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Fotografie:</w:t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 w:rsidRPr="0088292C">
        <w:rPr>
          <w:rFonts w:ascii="Arial" w:eastAsia="Arial" w:hAnsi="Arial" w:cs="Arial"/>
          <w:sz w:val="22"/>
          <w:szCs w:val="22"/>
        </w:rPr>
        <w:t>Tom Bonner Photography</w:t>
      </w:r>
    </w:p>
    <w:p w14:paraId="00000016" w14:textId="2E66568A" w:rsidR="009400EE" w:rsidRDefault="00000000">
      <w:p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Tageslichtlösung:</w:t>
      </w:r>
      <w:r>
        <w:rPr>
          <w:rFonts w:ascii="Arial" w:eastAsia="Arial" w:hAnsi="Arial" w:cs="Arial"/>
          <w:sz w:val="22"/>
          <w:szCs w:val="22"/>
        </w:rPr>
        <w:tab/>
        <w:t xml:space="preserve">OKAWOOD </w:t>
      </w:r>
      <w:r w:rsidR="00B315DD">
        <w:rPr>
          <w:rFonts w:ascii="Arial" w:eastAsia="Arial" w:hAnsi="Arial" w:cs="Arial"/>
          <w:sz w:val="22"/>
          <w:szCs w:val="22"/>
        </w:rPr>
        <w:t xml:space="preserve">von OKALUX </w:t>
      </w:r>
      <w:r>
        <w:rPr>
          <w:rFonts w:ascii="Arial" w:eastAsia="Arial" w:hAnsi="Arial" w:cs="Arial"/>
          <w:sz w:val="22"/>
          <w:szCs w:val="22"/>
        </w:rPr>
        <w:t>(1.100 qm)</w:t>
      </w:r>
    </w:p>
    <w:p w14:paraId="00000017" w14:textId="77777777" w:rsidR="009400EE" w:rsidRDefault="00000000">
      <w:pPr>
        <w:spacing w:line="36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</w:r>
      <w:r>
        <w:rPr>
          <w:rFonts w:ascii="Arial" w:eastAsia="Arial" w:hAnsi="Arial" w:cs="Arial"/>
          <w:sz w:val="22"/>
          <w:szCs w:val="22"/>
        </w:rPr>
        <w:tab/>
        <w:t>2-fach Isolierglas mit innenliegenden Holzlamellen</w:t>
      </w:r>
    </w:p>
    <w:p w14:paraId="00000018" w14:textId="77777777" w:rsidR="009400EE" w:rsidRDefault="00000000">
      <w:pPr>
        <w:rPr>
          <w:rFonts w:ascii="Arial" w:eastAsia="Arial" w:hAnsi="Arial" w:cs="Arial"/>
          <w:sz w:val="22"/>
          <w:szCs w:val="22"/>
          <w:highlight w:val="white"/>
        </w:rPr>
      </w:pPr>
      <w:r>
        <w:br w:type="page"/>
      </w:r>
    </w:p>
    <w:p w14:paraId="00000019" w14:textId="77777777" w:rsidR="009400EE" w:rsidRDefault="00000000">
      <w:pP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lastRenderedPageBreak/>
        <w:t>Abbildungen</w:t>
      </w:r>
    </w:p>
    <w:p w14:paraId="0000001A" w14:textId="77777777" w:rsidR="009400EE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noProof/>
          <w:sz w:val="22"/>
          <w:szCs w:val="22"/>
        </w:rPr>
        <w:drawing>
          <wp:inline distT="0" distB="0" distL="0" distR="0" wp14:anchorId="4D29AE0E" wp14:editId="33581F4A">
            <wp:extent cx="4466259" cy="2965874"/>
            <wp:effectExtent l="0" t="0" r="0" b="0"/>
            <wp:docPr id="1" name="image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 preferRelativeResize="0"/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66259" cy="296587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1B" w14:textId="62104077" w:rsidR="009400EE" w:rsidRDefault="00000000">
      <w:pPr>
        <w:ind w:right="2600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Effizientes Zusammenspiel aus Sonnenschutz und Tageslichtqualität: Das neue Keck Medicine Center of USC in Pasadena (Kalifornien) punktet mit der Isolierglaslösung OKAWOOD von OKALUX.</w:t>
      </w:r>
    </w:p>
    <w:p w14:paraId="0000001C" w14:textId="03466285" w:rsidR="009400EE" w:rsidRDefault="00000000">
      <w:pPr>
        <w:ind w:right="2600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© Tom Bonner</w:t>
      </w:r>
      <w:r w:rsidR="003473F3">
        <w:rPr>
          <w:rFonts w:ascii="Arial" w:eastAsia="Arial" w:hAnsi="Arial" w:cs="Arial"/>
          <w:sz w:val="18"/>
          <w:szCs w:val="18"/>
        </w:rPr>
        <w:t xml:space="preserve"> Photography</w:t>
      </w:r>
    </w:p>
    <w:p w14:paraId="0000001D" w14:textId="77777777" w:rsidR="009400EE" w:rsidRDefault="009400EE">
      <w:pPr>
        <w:rPr>
          <w:rFonts w:ascii="Arial" w:eastAsia="Arial" w:hAnsi="Arial" w:cs="Arial"/>
          <w:sz w:val="18"/>
          <w:szCs w:val="18"/>
        </w:rPr>
      </w:pPr>
    </w:p>
    <w:p w14:paraId="0000001E" w14:textId="77777777" w:rsidR="009400EE" w:rsidRDefault="00000000">
      <w:pPr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noProof/>
          <w:sz w:val="22"/>
          <w:szCs w:val="22"/>
        </w:rPr>
        <w:drawing>
          <wp:inline distT="0" distB="0" distL="0" distR="0" wp14:anchorId="56F0244B" wp14:editId="5435E9D3">
            <wp:extent cx="4320000" cy="2869200"/>
            <wp:effectExtent l="0" t="0" r="0" b="0"/>
            <wp:docPr id="4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869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1F" w14:textId="203362D5" w:rsidR="009400EE" w:rsidRDefault="00000000">
      <w:pPr>
        <w:ind w:right="2600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 xml:space="preserve">Die im Scheibenzwischenraum integrierten Holzlamellen sorgen für richtungsselektiven Sonnen- und Blendschutz. </w:t>
      </w:r>
      <w:r w:rsidR="00F37F52" w:rsidRPr="00F37F52">
        <w:rPr>
          <w:rFonts w:ascii="Arial" w:eastAsia="Arial" w:hAnsi="Arial" w:cs="Arial"/>
          <w:sz w:val="18"/>
          <w:szCs w:val="18"/>
        </w:rPr>
        <w:t>Das OKAWOOD-System reduziert den Energieeintrag der Sonne auf maximal 28 Prozent.</w:t>
      </w:r>
    </w:p>
    <w:p w14:paraId="1FDBD904" w14:textId="77777777" w:rsidR="003473F3" w:rsidRDefault="00000000" w:rsidP="003473F3">
      <w:pPr>
        <w:ind w:right="2600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© Tom Bonner</w:t>
      </w:r>
      <w:r w:rsidR="003473F3">
        <w:rPr>
          <w:rFonts w:ascii="Arial" w:eastAsia="Arial" w:hAnsi="Arial" w:cs="Arial"/>
          <w:sz w:val="18"/>
          <w:szCs w:val="18"/>
        </w:rPr>
        <w:t xml:space="preserve"> Photography</w:t>
      </w:r>
    </w:p>
    <w:p w14:paraId="00000021" w14:textId="77777777" w:rsidR="009400EE" w:rsidRDefault="00000000">
      <w:pPr>
        <w:rPr>
          <w:rFonts w:ascii="Arial" w:eastAsia="Arial" w:hAnsi="Arial" w:cs="Arial"/>
          <w:sz w:val="18"/>
          <w:szCs w:val="18"/>
        </w:rPr>
      </w:pPr>
      <w:r>
        <w:br w:type="page"/>
      </w:r>
    </w:p>
    <w:p w14:paraId="00000022" w14:textId="77777777" w:rsidR="009400EE" w:rsidRDefault="00000000">
      <w:pPr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noProof/>
          <w:sz w:val="18"/>
          <w:szCs w:val="18"/>
        </w:rPr>
        <w:lastRenderedPageBreak/>
        <w:drawing>
          <wp:inline distT="0" distB="0" distL="0" distR="0" wp14:anchorId="6E5AE82C" wp14:editId="2C5F0455">
            <wp:extent cx="1908000" cy="2869200"/>
            <wp:effectExtent l="0" t="0" r="0" b="0"/>
            <wp:docPr id="3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2869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23" w14:textId="2D584199" w:rsidR="009400EE" w:rsidRDefault="00000000">
      <w:pPr>
        <w:ind w:right="2600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Individuell angepasst: Das im Scheibenzwischenraum integrierte Holzraster wurde präzise auf den kalifornischen Sonnenverlauf abgestimmt und reguliert den Energie- und Lichteintrag. Eine LEED-</w:t>
      </w:r>
      <w:r w:rsidR="00C34FC3">
        <w:rPr>
          <w:rFonts w:ascii="Arial" w:eastAsia="Arial" w:hAnsi="Arial" w:cs="Arial"/>
          <w:sz w:val="18"/>
          <w:szCs w:val="18"/>
        </w:rPr>
        <w:t>Platin-</w:t>
      </w:r>
      <w:r>
        <w:rPr>
          <w:rFonts w:ascii="Arial" w:eastAsia="Arial" w:hAnsi="Arial" w:cs="Arial"/>
          <w:sz w:val="18"/>
          <w:szCs w:val="18"/>
        </w:rPr>
        <w:t>Zertifizierung für nachhaltiges Bauen wird angestrebt.</w:t>
      </w:r>
    </w:p>
    <w:p w14:paraId="4310E4F3" w14:textId="77777777" w:rsidR="003473F3" w:rsidRDefault="00000000" w:rsidP="003473F3">
      <w:pPr>
        <w:ind w:right="2600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© Tom Bonner</w:t>
      </w:r>
      <w:r w:rsidR="003473F3">
        <w:rPr>
          <w:rFonts w:ascii="Arial" w:eastAsia="Arial" w:hAnsi="Arial" w:cs="Arial"/>
          <w:sz w:val="18"/>
          <w:szCs w:val="18"/>
        </w:rPr>
        <w:t xml:space="preserve"> Photography</w:t>
      </w:r>
    </w:p>
    <w:p w14:paraId="00000024" w14:textId="7A2C1245" w:rsidR="009400EE" w:rsidRDefault="009400EE">
      <w:pPr>
        <w:ind w:right="2600"/>
        <w:jc w:val="both"/>
        <w:rPr>
          <w:rFonts w:ascii="Arial" w:eastAsia="Arial" w:hAnsi="Arial" w:cs="Arial"/>
          <w:sz w:val="18"/>
          <w:szCs w:val="18"/>
        </w:rPr>
      </w:pPr>
    </w:p>
    <w:p w14:paraId="00000025" w14:textId="77777777" w:rsidR="009400EE" w:rsidRDefault="009400EE">
      <w:pPr>
        <w:rPr>
          <w:rFonts w:ascii="Arial" w:eastAsia="Arial" w:hAnsi="Arial" w:cs="Arial"/>
          <w:sz w:val="18"/>
          <w:szCs w:val="18"/>
        </w:rPr>
      </w:pPr>
    </w:p>
    <w:p w14:paraId="00000026" w14:textId="77777777" w:rsidR="009400EE" w:rsidRDefault="00000000">
      <w:pPr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noProof/>
          <w:sz w:val="18"/>
          <w:szCs w:val="18"/>
        </w:rPr>
        <w:drawing>
          <wp:inline distT="0" distB="0" distL="0" distR="0" wp14:anchorId="31D260FC" wp14:editId="60FEDC87">
            <wp:extent cx="4320000" cy="2869200"/>
            <wp:effectExtent l="0" t="0" r="0" b="0"/>
            <wp:docPr id="5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 preferRelativeResize="0"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869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27" w14:textId="744788A4" w:rsidR="009400EE" w:rsidRDefault="00000000">
      <w:pPr>
        <w:ind w:right="2600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Die warme Tönung des Holzes im Scheibenzwischenraum und der freie Ausblick wirken beruhigend und</w:t>
      </w:r>
      <w:r w:rsidR="000737C2" w:rsidRPr="000737C2">
        <w:rPr>
          <w:rFonts w:ascii="Arial" w:eastAsia="Arial" w:hAnsi="Arial" w:cs="Arial"/>
          <w:sz w:val="18"/>
          <w:szCs w:val="18"/>
        </w:rPr>
        <w:t xml:space="preserve"> balancieren den oft sterilen Charakter eines klinischen Umfelds aus.</w:t>
      </w:r>
    </w:p>
    <w:p w14:paraId="750B0A42" w14:textId="77777777" w:rsidR="003473F3" w:rsidRDefault="00000000" w:rsidP="003473F3">
      <w:pPr>
        <w:ind w:right="2600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18"/>
          <w:szCs w:val="18"/>
        </w:rPr>
        <w:t>© Tom Bonner</w:t>
      </w:r>
      <w:r w:rsidR="003473F3">
        <w:rPr>
          <w:rFonts w:ascii="Arial" w:eastAsia="Arial" w:hAnsi="Arial" w:cs="Arial"/>
          <w:sz w:val="18"/>
          <w:szCs w:val="18"/>
        </w:rPr>
        <w:t xml:space="preserve"> Photography</w:t>
      </w:r>
    </w:p>
    <w:p w14:paraId="00000028" w14:textId="43958787" w:rsidR="009400EE" w:rsidRDefault="009400EE">
      <w:pPr>
        <w:ind w:right="2600"/>
        <w:jc w:val="both"/>
        <w:rPr>
          <w:rFonts w:ascii="Arial" w:eastAsia="Arial" w:hAnsi="Arial" w:cs="Arial"/>
          <w:sz w:val="18"/>
          <w:szCs w:val="18"/>
        </w:rPr>
      </w:pPr>
    </w:p>
    <w:p w14:paraId="00000029" w14:textId="77777777" w:rsidR="009400EE" w:rsidRDefault="00000000">
      <w:pPr>
        <w:rPr>
          <w:rFonts w:ascii="Arial" w:eastAsia="Arial" w:hAnsi="Arial" w:cs="Arial"/>
          <w:sz w:val="18"/>
          <w:szCs w:val="18"/>
        </w:rPr>
      </w:pPr>
      <w:r>
        <w:br w:type="page"/>
      </w:r>
    </w:p>
    <w:p w14:paraId="0000002A" w14:textId="77777777" w:rsidR="009400EE" w:rsidRDefault="009400EE">
      <w:pPr>
        <w:rPr>
          <w:rFonts w:ascii="Arial" w:eastAsia="Arial" w:hAnsi="Arial" w:cs="Arial"/>
          <w:sz w:val="18"/>
          <w:szCs w:val="18"/>
        </w:rPr>
      </w:pPr>
    </w:p>
    <w:p w14:paraId="0000002B" w14:textId="77777777" w:rsidR="009400EE" w:rsidRDefault="00000000">
      <w:pPr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bCs/>
          <w:sz w:val="22"/>
          <w:szCs w:val="22"/>
        </w:rPr>
        <w:t>Weitere Informationen:</w:t>
      </w:r>
    </w:p>
    <w:p w14:paraId="0000002C" w14:textId="77777777" w:rsidR="009400EE" w:rsidRDefault="009400EE">
      <w:pPr>
        <w:jc w:val="both"/>
        <w:rPr>
          <w:rFonts w:ascii="Arial" w:eastAsia="Arial" w:hAnsi="Arial" w:cs="Arial"/>
          <w:sz w:val="10"/>
          <w:szCs w:val="10"/>
        </w:rPr>
      </w:pPr>
    </w:p>
    <w:p w14:paraId="0000002D" w14:textId="77777777" w:rsidR="009400EE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Andreas Scheib | Glas Trösch Holding AG</w:t>
      </w:r>
    </w:p>
    <w:p w14:paraId="0000002E" w14:textId="77777777" w:rsidR="009400EE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Leiter Kommunikation / CCO</w:t>
      </w:r>
    </w:p>
    <w:p w14:paraId="0000002F" w14:textId="6AF891E9" w:rsidR="009400EE" w:rsidRPr="00D35BAD" w:rsidRDefault="00000000">
      <w:pPr>
        <w:jc w:val="both"/>
        <w:rPr>
          <w:rFonts w:ascii="Arial" w:eastAsia="Arial" w:hAnsi="Arial" w:cs="Arial"/>
          <w:sz w:val="22"/>
          <w:szCs w:val="22"/>
          <w:lang w:val="it-IT"/>
        </w:rPr>
      </w:pPr>
      <w:r w:rsidRPr="00D35BAD">
        <w:rPr>
          <w:rFonts w:ascii="Arial" w:eastAsia="Arial" w:hAnsi="Arial" w:cs="Arial"/>
          <w:sz w:val="22"/>
          <w:szCs w:val="22"/>
          <w:lang w:val="it-IT"/>
        </w:rPr>
        <w:t>Industriestrasse 29, CH-4922 Bützberg</w:t>
      </w:r>
    </w:p>
    <w:p w14:paraId="00000030" w14:textId="77777777" w:rsidR="009400EE" w:rsidRPr="00D35BAD" w:rsidRDefault="00000000">
      <w:pPr>
        <w:jc w:val="both"/>
        <w:rPr>
          <w:rFonts w:ascii="Arial" w:eastAsia="Arial" w:hAnsi="Arial" w:cs="Arial"/>
          <w:sz w:val="22"/>
          <w:szCs w:val="22"/>
          <w:lang w:val="it-IT"/>
        </w:rPr>
      </w:pPr>
      <w:hyperlink r:id="rId11">
        <w:r w:rsidR="009400EE" w:rsidRPr="00D35BAD">
          <w:rPr>
            <w:rFonts w:ascii="Arial" w:eastAsia="Arial" w:hAnsi="Arial" w:cs="Arial"/>
            <w:sz w:val="22"/>
            <w:szCs w:val="22"/>
            <w:u w:val="single"/>
            <w:lang w:val="it-IT"/>
          </w:rPr>
          <w:t>press@glastroesch.com</w:t>
        </w:r>
      </w:hyperlink>
      <w:r w:rsidR="009400EE" w:rsidRPr="00D35BAD">
        <w:rPr>
          <w:rFonts w:ascii="Arial" w:eastAsia="Arial" w:hAnsi="Arial" w:cs="Arial"/>
          <w:sz w:val="22"/>
          <w:szCs w:val="22"/>
          <w:lang w:val="it-IT"/>
        </w:rPr>
        <w:t xml:space="preserve">  </w:t>
      </w:r>
    </w:p>
    <w:p w14:paraId="00000031" w14:textId="77777777" w:rsidR="009400EE" w:rsidRPr="00D35BAD" w:rsidRDefault="009400EE">
      <w:pPr>
        <w:rPr>
          <w:rFonts w:ascii="Arial" w:eastAsia="Arial" w:hAnsi="Arial" w:cs="Arial"/>
          <w:sz w:val="22"/>
          <w:szCs w:val="22"/>
          <w:lang w:val="it-IT"/>
        </w:rPr>
      </w:pPr>
    </w:p>
    <w:p w14:paraId="00000032" w14:textId="77777777" w:rsidR="009400EE" w:rsidRPr="00D35BAD" w:rsidRDefault="009400EE">
      <w:pPr>
        <w:rPr>
          <w:rFonts w:ascii="Arial" w:eastAsia="Arial" w:hAnsi="Arial" w:cs="Arial"/>
          <w:sz w:val="22"/>
          <w:szCs w:val="22"/>
          <w:lang w:val="it-IT"/>
        </w:rPr>
      </w:pPr>
    </w:p>
    <w:p w14:paraId="00000033" w14:textId="3A5CDD35" w:rsidR="009400EE" w:rsidRDefault="00794CF3">
      <w:pPr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Pressekontakt:</w:t>
      </w:r>
    </w:p>
    <w:p w14:paraId="00000034" w14:textId="77777777" w:rsidR="009400EE" w:rsidRDefault="009400EE">
      <w:pPr>
        <w:jc w:val="both"/>
        <w:rPr>
          <w:rFonts w:ascii="Arial" w:eastAsia="Arial" w:hAnsi="Arial" w:cs="Arial"/>
          <w:sz w:val="10"/>
          <w:szCs w:val="10"/>
        </w:rPr>
      </w:pPr>
    </w:p>
    <w:p w14:paraId="00000035" w14:textId="77777777" w:rsidR="009400EE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Arno Heitland | mai public relations GmbH</w:t>
      </w:r>
    </w:p>
    <w:p w14:paraId="00000036" w14:textId="77777777" w:rsidR="009400EE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Leuschnerdamm 13 | D-10999 Berlin</w:t>
      </w:r>
    </w:p>
    <w:p w14:paraId="00000037" w14:textId="77777777" w:rsidR="009400EE" w:rsidRDefault="00000000">
      <w:pPr>
        <w:jc w:val="both"/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sz w:val="22"/>
          <w:szCs w:val="22"/>
        </w:rPr>
        <w:t xml:space="preserve">+49 (0) 30 66 40 40 553 </w:t>
      </w:r>
      <w:r>
        <w:t xml:space="preserve">| </w:t>
      </w:r>
      <w:hyperlink r:id="rId12">
        <w:r w:rsidR="009400EE">
          <w:rPr>
            <w:rFonts w:ascii="Arial" w:eastAsia="Arial" w:hAnsi="Arial" w:cs="Arial"/>
            <w:sz w:val="22"/>
            <w:szCs w:val="22"/>
            <w:u w:val="single"/>
          </w:rPr>
          <w:t>okalux@maipr.com</w:t>
        </w:r>
      </w:hyperlink>
    </w:p>
    <w:sectPr w:rsidR="009400EE">
      <w:headerReference w:type="default" r:id="rId13"/>
      <w:pgSz w:w="12240" w:h="15840"/>
      <w:pgMar w:top="2552" w:right="1418" w:bottom="1418" w:left="1418" w:header="1701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5F336B" w14:textId="77777777" w:rsidR="00AA4588" w:rsidRDefault="00AA4588">
      <w:r>
        <w:separator/>
      </w:r>
    </w:p>
  </w:endnote>
  <w:endnote w:type="continuationSeparator" w:id="0">
    <w:p w14:paraId="655EEAE2" w14:textId="77777777" w:rsidR="00AA4588" w:rsidRDefault="00AA45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CDB9F6A-D268-794A-B540-6B41DEC476D0}"/>
    <w:embedBold r:id="rId2" w:fontKey="{10C25BCD-EF17-834F-9906-7BC6430C476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91E6F55E-7AEA-A54C-B72F-5F06B24FAB32}"/>
    <w:embedItalic r:id="rId4" w:fontKey="{E1BDB988-16C6-0B4F-9694-487283BF49C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11BBE72F-FBA0-1249-BD9E-4306D1A01187}"/>
    <w:embedBold r:id="rId6" w:fontKey="{469CC69D-8125-B84B-A320-3509D6948723}"/>
    <w:embedItalic r:id="rId7" w:fontKey="{A006C365-A558-8043-B256-FE66B3FEC2F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8" w:fontKey="{B011F770-87E4-9645-9215-8EEF276FB9AA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9" w:fontKey="{C62C5FAB-6E62-4E4A-AC02-BD44C5B377D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05AC7A62-17B4-0246-99ED-D89121D9E24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C27D45" w14:textId="77777777" w:rsidR="00AA4588" w:rsidRDefault="00AA4588">
      <w:r>
        <w:separator/>
      </w:r>
    </w:p>
  </w:footnote>
  <w:footnote w:type="continuationSeparator" w:id="0">
    <w:p w14:paraId="4E1246F2" w14:textId="77777777" w:rsidR="00AA4588" w:rsidRDefault="00AA458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38" w14:textId="77777777" w:rsidR="009400E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entury Gothic" w:eastAsia="Century Gothic" w:hAnsi="Century Gothic" w:cs="Century Gothic"/>
        <w:color w:val="000000"/>
        <w:sz w:val="20"/>
        <w:szCs w:val="20"/>
      </w:rPr>
    </w:pPr>
    <w:r>
      <w:rPr>
        <w:rFonts w:ascii="Century Gothic" w:eastAsia="Century Gothic" w:hAnsi="Century Gothic" w:cs="Century Gothic"/>
        <w:noProof/>
        <w:color w:val="000000"/>
        <w:sz w:val="20"/>
        <w:szCs w:val="20"/>
      </w:rPr>
      <w:drawing>
        <wp:anchor distT="0" distB="0" distL="0" distR="0" simplePos="0" relativeHeight="251658240" behindDoc="1" locked="0" layoutInCell="1" hidden="0" allowOverlap="1" wp14:anchorId="0DB7BDB4" wp14:editId="5CF54FB9">
          <wp:simplePos x="0" y="0"/>
          <wp:positionH relativeFrom="page">
            <wp:posOffset>4227226</wp:posOffset>
          </wp:positionH>
          <wp:positionV relativeFrom="page">
            <wp:posOffset>243558</wp:posOffset>
          </wp:positionV>
          <wp:extent cx="2933700" cy="952917"/>
          <wp:effectExtent l="0" t="0" r="0" b="0"/>
          <wp:wrapNone/>
          <wp:docPr id="2" name="image5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933700" cy="95291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0EE"/>
    <w:rsid w:val="000014B1"/>
    <w:rsid w:val="00062BB3"/>
    <w:rsid w:val="00066CFA"/>
    <w:rsid w:val="000737C2"/>
    <w:rsid w:val="00083A9B"/>
    <w:rsid w:val="00094CCA"/>
    <w:rsid w:val="00112FDD"/>
    <w:rsid w:val="00154C02"/>
    <w:rsid w:val="00173412"/>
    <w:rsid w:val="001B1268"/>
    <w:rsid w:val="001D62F2"/>
    <w:rsid w:val="00210F29"/>
    <w:rsid w:val="00227033"/>
    <w:rsid w:val="002538DA"/>
    <w:rsid w:val="00270329"/>
    <w:rsid w:val="002F01E5"/>
    <w:rsid w:val="003473F3"/>
    <w:rsid w:val="00362FF4"/>
    <w:rsid w:val="003A4C92"/>
    <w:rsid w:val="003F08CF"/>
    <w:rsid w:val="0043451D"/>
    <w:rsid w:val="00533E45"/>
    <w:rsid w:val="005C0B88"/>
    <w:rsid w:val="005E16DB"/>
    <w:rsid w:val="006D5D59"/>
    <w:rsid w:val="0072542B"/>
    <w:rsid w:val="00794CF3"/>
    <w:rsid w:val="00816AF9"/>
    <w:rsid w:val="00862B08"/>
    <w:rsid w:val="0088292C"/>
    <w:rsid w:val="008B5AF4"/>
    <w:rsid w:val="008F030E"/>
    <w:rsid w:val="009225F0"/>
    <w:rsid w:val="00936B1A"/>
    <w:rsid w:val="009400EE"/>
    <w:rsid w:val="0095564D"/>
    <w:rsid w:val="009E4513"/>
    <w:rsid w:val="00A007B9"/>
    <w:rsid w:val="00A038D6"/>
    <w:rsid w:val="00A31F66"/>
    <w:rsid w:val="00A36900"/>
    <w:rsid w:val="00AA4588"/>
    <w:rsid w:val="00AD787C"/>
    <w:rsid w:val="00B02F4C"/>
    <w:rsid w:val="00B315DD"/>
    <w:rsid w:val="00BB2771"/>
    <w:rsid w:val="00C27AA6"/>
    <w:rsid w:val="00C34FC3"/>
    <w:rsid w:val="00C535FE"/>
    <w:rsid w:val="00C56632"/>
    <w:rsid w:val="00C714BB"/>
    <w:rsid w:val="00CA2B9F"/>
    <w:rsid w:val="00CE74A1"/>
    <w:rsid w:val="00D333C5"/>
    <w:rsid w:val="00D35BAD"/>
    <w:rsid w:val="00D70BA3"/>
    <w:rsid w:val="00EC5626"/>
    <w:rsid w:val="00F37F52"/>
    <w:rsid w:val="00F74DD9"/>
    <w:rsid w:val="00F76F95"/>
    <w:rsid w:val="00F9285E"/>
    <w:rsid w:val="00FC00AD"/>
    <w:rsid w:val="00FE6D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56E2B8"/>
  <w15:docId w15:val="{4C1CD357-6EC0-7141-BEF5-615F2685E5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de" w:eastAsia="de-DE" w:bidi="ar-SA"/>
      </w:rPr>
    </w:rPrDefault>
    <w:pPrDefault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uiPriority w:val="9"/>
    <w:qFormat/>
    <w:pPr>
      <w:keepNext/>
      <w:keepLines/>
      <w:spacing w:before="240"/>
      <w:outlineLvl w:val="0"/>
    </w:pPr>
    <w:rPr>
      <w:rFonts w:ascii="Calibri" w:eastAsia="Calibri" w:hAnsi="Calibri" w:cs="Calibri"/>
      <w:color w:val="2F5496"/>
      <w:sz w:val="32"/>
      <w:szCs w:val="32"/>
    </w:rPr>
  </w:style>
  <w:style w:type="paragraph" w:styleId="berschrift2">
    <w:name w:val="heading 2"/>
    <w:basedOn w:val="Standard"/>
    <w:next w:val="Standard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line="360" w:lineRule="auto"/>
      <w:outlineLvl w:val="1"/>
    </w:pPr>
    <w:rPr>
      <w:rFonts w:ascii="Arial" w:eastAsia="Arial" w:hAnsi="Arial" w:cs="Arial"/>
      <w:b/>
      <w:bCs/>
      <w:color w:val="000000"/>
      <w:sz w:val="32"/>
      <w:szCs w:val="32"/>
    </w:rPr>
  </w:style>
  <w:style w:type="paragraph" w:styleId="berschrift3">
    <w:name w:val="heading 3"/>
    <w:basedOn w:val="Standard"/>
    <w:next w:val="Standard"/>
    <w:uiPriority w:val="9"/>
    <w:semiHidden/>
    <w:unhideWhenUsed/>
    <w:qFormat/>
    <w:pPr>
      <w:keepNext/>
      <w:keepLines/>
      <w:spacing w:before="40"/>
      <w:outlineLvl w:val="2"/>
    </w:pPr>
    <w:rPr>
      <w:rFonts w:ascii="Calibri" w:eastAsia="Calibri" w:hAnsi="Calibri" w:cs="Calibri"/>
      <w:color w:val="1F3863"/>
    </w:rPr>
  </w:style>
  <w:style w:type="paragraph" w:styleId="berschrift4">
    <w:name w:val="heading 4"/>
    <w:basedOn w:val="Standard"/>
    <w:next w:val="Standard"/>
    <w:uiPriority w:val="9"/>
    <w:semiHidden/>
    <w:unhideWhenUsed/>
    <w:qFormat/>
    <w:pPr>
      <w:keepNext/>
      <w:keepLines/>
      <w:spacing w:before="40"/>
      <w:outlineLvl w:val="3"/>
    </w:pPr>
    <w:rPr>
      <w:rFonts w:ascii="Calibri" w:eastAsia="Calibri" w:hAnsi="Calibri" w:cs="Calibri"/>
      <w:i/>
      <w:iCs/>
      <w:color w:val="2F5496"/>
    </w:rPr>
  </w:style>
  <w:style w:type="paragraph" w:styleId="berschrift5">
    <w:name w:val="heading 5"/>
    <w:basedOn w:val="Standard"/>
    <w:next w:val="Standard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berschrift6">
    <w:name w:val="heading 6"/>
    <w:basedOn w:val="Standard"/>
    <w:next w:val="Standard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el">
    <w:name w:val="Title"/>
    <w:basedOn w:val="Standard"/>
    <w:next w:val="Standard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Untertitel">
    <w:name w:val="Subtitle"/>
    <w:basedOn w:val="Standard"/>
    <w:next w:val="Standard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Pr>
      <w:sz w:val="20"/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Pr>
      <w:sz w:val="16"/>
      <w:szCs w:val="16"/>
    </w:rPr>
  </w:style>
  <w:style w:type="paragraph" w:styleId="berarbeitung">
    <w:name w:val="Revision"/>
    <w:hidden/>
    <w:uiPriority w:val="99"/>
    <w:semiHidden/>
    <w:rsid w:val="003473F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</w:pBdr>
    </w:p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473F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473F3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yperlink" Target="mailto:okalux@maipr.com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press@glastroesch.com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a3ejw7gQXOaQtq/lpNyMaF/F7dQ==">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660</Words>
  <Characters>4162</Characters>
  <Application>Microsoft Office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Johanna Schulz</cp:lastModifiedBy>
  <cp:revision>2</cp:revision>
  <dcterms:created xsi:type="dcterms:W3CDTF">2026-06-17T10:01:00Z</dcterms:created>
  <dcterms:modified xsi:type="dcterms:W3CDTF">2026-06-17T10:01:00Z</dcterms:modified>
</cp:coreProperties>
</file>