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86FF5" w14:textId="078ACEB8" w:rsidR="00F54713" w:rsidRPr="008E114B" w:rsidRDefault="008E114B" w:rsidP="0047778E">
      <w:pPr>
        <w:spacing w:line="360" w:lineRule="auto"/>
        <w:rPr>
          <w:rFonts w:ascii="DIN Next LT Pro" w:hAnsi="DIN Next LT Pro" w:cs="Arial"/>
          <w:sz w:val="32"/>
          <w:szCs w:val="32"/>
        </w:rPr>
      </w:pPr>
      <w:r>
        <w:rPr>
          <w:rFonts w:ascii="DIN Next LT Pro" w:hAnsi="DIN Next LT Pro"/>
          <w:sz w:val="32"/>
        </w:rPr>
        <w:t>MEDIA RELEASE</w:t>
      </w:r>
    </w:p>
    <w:p w14:paraId="33C3A897" w14:textId="77777777" w:rsidR="00F54713" w:rsidRDefault="00F54713" w:rsidP="0047778E">
      <w:pPr>
        <w:spacing w:line="360" w:lineRule="auto"/>
        <w:rPr>
          <w:rFonts w:ascii="Arial" w:hAnsi="Arial" w:cs="Arial"/>
          <w:b/>
          <w:sz w:val="28"/>
          <w:szCs w:val="28"/>
        </w:rPr>
      </w:pPr>
    </w:p>
    <w:p w14:paraId="03A182B6" w14:textId="01291964" w:rsidR="00691C7C" w:rsidRPr="00691C7C" w:rsidRDefault="00691C7C" w:rsidP="00691C7C">
      <w:pPr>
        <w:pBdr>
          <w:top w:val="nil"/>
          <w:left w:val="nil"/>
          <w:bottom w:val="nil"/>
          <w:right w:val="nil"/>
          <w:between w:val="nil"/>
          <w:bar w:val="nil"/>
        </w:pBdr>
        <w:spacing w:line="360" w:lineRule="auto"/>
        <w:rPr>
          <w:rFonts w:ascii="Arial" w:hAnsi="Arial" w:cs="Arial"/>
          <w:b/>
          <w:sz w:val="22"/>
          <w:szCs w:val="22"/>
        </w:rPr>
      </w:pPr>
      <w:r>
        <w:rPr>
          <w:rFonts w:ascii="Arial" w:hAnsi="Arial"/>
          <w:b/>
          <w:sz w:val="22"/>
        </w:rPr>
        <w:t>Optimal daylight system for a triple-sized sports hall in Luxembourg:</w:t>
      </w:r>
    </w:p>
    <w:p w14:paraId="76FBFBD6" w14:textId="59D91A5B" w:rsidR="00AB39EA" w:rsidRPr="00187385" w:rsidRDefault="008E114B" w:rsidP="0047778E">
      <w:pPr>
        <w:spacing w:line="360" w:lineRule="auto"/>
        <w:rPr>
          <w:rFonts w:ascii="Arial" w:eastAsia="Arial Bold" w:hAnsi="Arial" w:cs="Arial"/>
          <w:b/>
          <w:sz w:val="28"/>
          <w:szCs w:val="28"/>
        </w:rPr>
      </w:pPr>
      <w:r>
        <w:rPr>
          <w:rFonts w:ascii="Arial" w:hAnsi="Arial"/>
          <w:b/>
          <w:sz w:val="28"/>
        </w:rPr>
        <w:t>OKA</w:t>
      </w:r>
      <w:r w:rsidRPr="00AA4E14">
        <w:rPr>
          <w:rFonts w:ascii="Arial" w:hAnsi="Arial"/>
          <w:b/>
          <w:i/>
          <w:iCs/>
          <w:sz w:val="28"/>
        </w:rPr>
        <w:t>SOLAR</w:t>
      </w:r>
      <w:r>
        <w:rPr>
          <w:rFonts w:ascii="Arial" w:hAnsi="Arial"/>
          <w:b/>
          <w:sz w:val="28"/>
        </w:rPr>
        <w:t xml:space="preserve"> 3D insulation glass with sun protection grid</w:t>
      </w:r>
    </w:p>
    <w:p w14:paraId="093C32CE" w14:textId="77777777" w:rsidR="00691C7C" w:rsidRPr="00AA4E14" w:rsidRDefault="00691C7C" w:rsidP="008E114B">
      <w:pPr>
        <w:spacing w:line="360" w:lineRule="auto"/>
        <w:jc w:val="both"/>
        <w:rPr>
          <w:rFonts w:ascii="Arial" w:hAnsi="Arial" w:cs="Arial"/>
          <w:b/>
          <w:iCs/>
          <w:color w:val="000000" w:themeColor="text1"/>
          <w:sz w:val="22"/>
          <w:szCs w:val="22"/>
          <w:lang w:val="en-US"/>
        </w:rPr>
      </w:pPr>
    </w:p>
    <w:p w14:paraId="7CFF6B2B" w14:textId="6ABD564F" w:rsidR="00691C7C" w:rsidRPr="00691C7C" w:rsidRDefault="00D63323" w:rsidP="00691C7C">
      <w:pPr>
        <w:pBdr>
          <w:top w:val="nil"/>
          <w:left w:val="nil"/>
          <w:bottom w:val="nil"/>
          <w:right w:val="nil"/>
          <w:between w:val="nil"/>
          <w:bar w:val="nil"/>
        </w:pBdr>
        <w:spacing w:line="360" w:lineRule="auto"/>
        <w:jc w:val="both"/>
        <w:rPr>
          <w:rFonts w:ascii="Arial" w:hAnsi="Arial" w:cs="Arial"/>
          <w:i/>
          <w:iCs/>
          <w:color w:val="000000" w:themeColor="text1"/>
          <w:sz w:val="22"/>
          <w:szCs w:val="22"/>
        </w:rPr>
      </w:pPr>
      <w:r>
        <w:rPr>
          <w:rFonts w:ascii="Arial" w:hAnsi="Arial"/>
          <w:i/>
          <w:iCs/>
          <w:color w:val="000000" w:themeColor="text1"/>
          <w:sz w:val="22"/>
        </w:rPr>
        <w:t xml:space="preserve">The triple-sized sports hall of the Lycée Edward Steichen International School in Luxembourg uses </w:t>
      </w:r>
      <w:r w:rsidRPr="00AA4E14">
        <w:rPr>
          <w:rFonts w:ascii="Arial" w:hAnsi="Arial"/>
          <w:color w:val="000000" w:themeColor="text1"/>
          <w:sz w:val="22"/>
        </w:rPr>
        <w:t>OKA</w:t>
      </w:r>
      <w:r w:rsidRPr="00AA4E14">
        <w:rPr>
          <w:rFonts w:ascii="Arial" w:hAnsi="Arial"/>
          <w:i/>
          <w:iCs/>
          <w:color w:val="000000" w:themeColor="text1"/>
          <w:sz w:val="22"/>
        </w:rPr>
        <w:t>SOLAR</w:t>
      </w:r>
      <w:r>
        <w:rPr>
          <w:rFonts w:ascii="Arial" w:hAnsi="Arial"/>
          <w:i/>
          <w:iCs/>
          <w:color w:val="000000" w:themeColor="text1"/>
          <w:sz w:val="22"/>
        </w:rPr>
        <w:t xml:space="preserve"> </w:t>
      </w:r>
      <w:r w:rsidRPr="00AA4E14">
        <w:rPr>
          <w:rFonts w:ascii="Arial" w:hAnsi="Arial"/>
          <w:color w:val="000000" w:themeColor="text1"/>
          <w:sz w:val="22"/>
        </w:rPr>
        <w:t>3D</w:t>
      </w:r>
      <w:r>
        <w:rPr>
          <w:rFonts w:ascii="Arial" w:hAnsi="Arial"/>
          <w:i/>
          <w:iCs/>
          <w:color w:val="000000" w:themeColor="text1"/>
          <w:sz w:val="22"/>
        </w:rPr>
        <w:t xml:space="preserve"> roof glazing</w:t>
      </w:r>
      <w:r>
        <w:rPr>
          <w:rFonts w:ascii="Arial" w:hAnsi="Arial"/>
          <w:i/>
          <w:color w:val="000000" w:themeColor="text1"/>
          <w:sz w:val="22"/>
        </w:rPr>
        <w:t xml:space="preserve"> to master the opposing challenges of adequate sun protection and effective utilisation of daylight. The three-dimensional grid that is integrated into the insulation glass prevents the direct transmission of sunlight into the interior at any time of the day or year. </w:t>
      </w:r>
      <w:r>
        <w:rPr>
          <w:rFonts w:ascii="Arial" w:hAnsi="Arial"/>
          <w:i/>
          <w:iCs/>
          <w:color w:val="000000" w:themeColor="text1"/>
          <w:sz w:val="22"/>
        </w:rPr>
        <w:t xml:space="preserve">At the same time, the precise geometry of the </w:t>
      </w:r>
      <w:proofErr w:type="gramStart"/>
      <w:r>
        <w:rPr>
          <w:rFonts w:ascii="Arial" w:hAnsi="Arial"/>
          <w:i/>
          <w:iCs/>
          <w:color w:val="000000" w:themeColor="text1"/>
          <w:sz w:val="22"/>
        </w:rPr>
        <w:t>grid  means</w:t>
      </w:r>
      <w:proofErr w:type="gramEnd"/>
      <w:r>
        <w:rPr>
          <w:rFonts w:ascii="Arial" w:hAnsi="Arial"/>
          <w:i/>
          <w:iCs/>
          <w:color w:val="000000" w:themeColor="text1"/>
          <w:sz w:val="22"/>
        </w:rPr>
        <w:t xml:space="preserve"> that </w:t>
      </w:r>
      <w:proofErr w:type="spellStart"/>
      <w:r>
        <w:rPr>
          <w:rFonts w:ascii="Arial" w:hAnsi="Arial"/>
          <w:i/>
          <w:iCs/>
          <w:color w:val="000000" w:themeColor="text1"/>
          <w:sz w:val="22"/>
        </w:rPr>
        <w:t>Okalux</w:t>
      </w:r>
      <w:proofErr w:type="spellEnd"/>
      <w:r>
        <w:rPr>
          <w:rFonts w:ascii="Arial" w:hAnsi="Arial"/>
          <w:i/>
          <w:iCs/>
          <w:color w:val="000000" w:themeColor="text1"/>
          <w:sz w:val="22"/>
        </w:rPr>
        <w:t xml:space="preserve"> roof glazing is maximally permeable to diffuse daylight, ensuring uniform illumination intensity whatever the weather conditions.</w:t>
      </w:r>
    </w:p>
    <w:p w14:paraId="329AF438" w14:textId="77777777" w:rsidR="0059099B" w:rsidRDefault="0059099B" w:rsidP="00945725">
      <w:pPr>
        <w:spacing w:line="360" w:lineRule="auto"/>
        <w:jc w:val="both"/>
        <w:rPr>
          <w:rFonts w:ascii="Arial" w:hAnsi="Arial" w:cs="Arial"/>
          <w:iCs/>
          <w:color w:val="000000" w:themeColor="text1"/>
          <w:sz w:val="22"/>
          <w:szCs w:val="22"/>
        </w:rPr>
      </w:pPr>
    </w:p>
    <w:p w14:paraId="0D7948B0" w14:textId="7C755824" w:rsidR="00C3756F" w:rsidRPr="005B2331" w:rsidRDefault="00945725" w:rsidP="00C3756F">
      <w:pPr>
        <w:pBdr>
          <w:top w:val="nil"/>
          <w:left w:val="nil"/>
          <w:bottom w:val="nil"/>
          <w:right w:val="nil"/>
          <w:between w:val="nil"/>
          <w:bar w:val="nil"/>
        </w:pBdr>
        <w:spacing w:line="360" w:lineRule="auto"/>
        <w:jc w:val="both"/>
        <w:rPr>
          <w:rFonts w:ascii="Arial" w:hAnsi="Arial" w:cs="Arial"/>
          <w:iCs/>
          <w:color w:val="000000" w:themeColor="text1"/>
          <w:sz w:val="22"/>
          <w:szCs w:val="22"/>
        </w:rPr>
      </w:pPr>
      <w:r>
        <w:rPr>
          <w:rFonts w:ascii="Arial" w:hAnsi="Arial"/>
          <w:color w:val="000000" w:themeColor="text1"/>
          <w:sz w:val="22"/>
        </w:rPr>
        <w:t xml:space="preserve">Rolling and wooded </w:t>
      </w:r>
      <w:proofErr w:type="spellStart"/>
      <w:r>
        <w:rPr>
          <w:rFonts w:ascii="Arial" w:hAnsi="Arial"/>
          <w:color w:val="000000" w:themeColor="text1"/>
          <w:sz w:val="22"/>
        </w:rPr>
        <w:t>Clervaux</w:t>
      </w:r>
      <w:proofErr w:type="spellEnd"/>
      <w:r>
        <w:rPr>
          <w:rFonts w:ascii="Arial" w:hAnsi="Arial"/>
          <w:color w:val="000000" w:themeColor="text1"/>
          <w:sz w:val="22"/>
        </w:rPr>
        <w:t xml:space="preserve"> is a popular recreation region for locals and tourists alike. For a long time, however, the older children in the locality were without a secondary school within easy reach. This has now changed with the completion of the Lycée Edward Steichen (LESC) school by Jonas </w:t>
      </w:r>
      <w:proofErr w:type="spellStart"/>
      <w:r>
        <w:rPr>
          <w:rFonts w:ascii="Arial" w:hAnsi="Arial"/>
          <w:color w:val="000000" w:themeColor="text1"/>
          <w:sz w:val="22"/>
        </w:rPr>
        <w:t>Architectes</w:t>
      </w:r>
      <w:proofErr w:type="spellEnd"/>
      <w:r>
        <w:rPr>
          <w:rFonts w:ascii="Arial" w:hAnsi="Arial"/>
          <w:color w:val="000000" w:themeColor="text1"/>
          <w:sz w:val="22"/>
        </w:rPr>
        <w:t xml:space="preserve"> </w:t>
      </w:r>
      <w:proofErr w:type="spellStart"/>
      <w:r>
        <w:rPr>
          <w:rFonts w:ascii="Arial" w:hAnsi="Arial"/>
          <w:color w:val="000000" w:themeColor="text1"/>
          <w:sz w:val="22"/>
        </w:rPr>
        <w:t>Associés</w:t>
      </w:r>
      <w:proofErr w:type="spellEnd"/>
      <w:r>
        <w:rPr>
          <w:rFonts w:ascii="Arial" w:hAnsi="Arial"/>
          <w:color w:val="000000" w:themeColor="text1"/>
          <w:sz w:val="22"/>
        </w:rPr>
        <w:t xml:space="preserve">. </w:t>
      </w:r>
      <w:r>
        <w:rPr>
          <w:rFonts w:ascii="Arial" w:hAnsi="Arial"/>
          <w:sz w:val="22"/>
        </w:rPr>
        <w:t xml:space="preserve">The former industrial site of </w:t>
      </w:r>
      <w:proofErr w:type="spellStart"/>
      <w:r>
        <w:rPr>
          <w:rFonts w:ascii="Arial" w:hAnsi="Arial"/>
          <w:sz w:val="22"/>
        </w:rPr>
        <w:t>Bahnhofsviertel</w:t>
      </w:r>
      <w:proofErr w:type="spellEnd"/>
      <w:r>
        <w:rPr>
          <w:rFonts w:ascii="Arial" w:hAnsi="Arial"/>
          <w:sz w:val="22"/>
        </w:rPr>
        <w:t xml:space="preserve"> in </w:t>
      </w:r>
      <w:proofErr w:type="spellStart"/>
      <w:r>
        <w:rPr>
          <w:rFonts w:ascii="Arial" w:hAnsi="Arial"/>
          <w:sz w:val="22"/>
        </w:rPr>
        <w:t>Clervaux</w:t>
      </w:r>
      <w:proofErr w:type="spellEnd"/>
      <w:r>
        <w:rPr>
          <w:rFonts w:ascii="Arial" w:hAnsi="Arial"/>
          <w:sz w:val="22"/>
        </w:rPr>
        <w:t xml:space="preserve"> is today home to an exemplary school with a unique emphasis on technology and innovative learning, making it like no other school in the country. Equally exceptional is the architectural concept and aspiration towards quality, sustainability and energy efficiency in the materials used in the roof of its vast sports hall. The school complex comprises a number of wings arranged around a central courtyard. As well as classrooms, a cafeteria and library in the southern section, the north side of the school includes a sports hall with three separate areas. The OKASOLAR 3D daylight system from </w:t>
      </w:r>
      <w:proofErr w:type="spellStart"/>
      <w:r>
        <w:rPr>
          <w:rFonts w:ascii="Arial" w:hAnsi="Arial"/>
          <w:sz w:val="22"/>
        </w:rPr>
        <w:t>Okalux</w:t>
      </w:r>
      <w:proofErr w:type="spellEnd"/>
      <w:r>
        <w:rPr>
          <w:rFonts w:ascii="Arial" w:hAnsi="Arial"/>
          <w:sz w:val="22"/>
        </w:rPr>
        <w:t xml:space="preserve"> </w:t>
      </w:r>
      <w:proofErr w:type="spellStart"/>
      <w:r>
        <w:rPr>
          <w:rFonts w:ascii="Arial" w:hAnsi="Arial"/>
          <w:sz w:val="22"/>
        </w:rPr>
        <w:t>Glastechnik</w:t>
      </w:r>
      <w:proofErr w:type="spellEnd"/>
      <w:r>
        <w:rPr>
          <w:rFonts w:ascii="Arial" w:hAnsi="Arial"/>
          <w:sz w:val="22"/>
        </w:rPr>
        <w:t xml:space="preserve"> GmbH that is used in the roof ensures the maximum transmission of natural light. </w:t>
      </w:r>
    </w:p>
    <w:p w14:paraId="1A5FD03F" w14:textId="273B4D65" w:rsidR="00C3756F" w:rsidRDefault="00C3756F" w:rsidP="00C3756F">
      <w:pPr>
        <w:pBdr>
          <w:top w:val="nil"/>
          <w:left w:val="nil"/>
          <w:bottom w:val="nil"/>
          <w:right w:val="nil"/>
          <w:between w:val="nil"/>
          <w:bar w:val="nil"/>
        </w:pBdr>
        <w:spacing w:line="360" w:lineRule="auto"/>
        <w:jc w:val="both"/>
        <w:rPr>
          <w:rFonts w:ascii="Arial" w:hAnsi="Arial" w:cs="Arial"/>
          <w:iCs/>
          <w:sz w:val="22"/>
          <w:szCs w:val="22"/>
        </w:rPr>
      </w:pPr>
    </w:p>
    <w:p w14:paraId="22110B9E" w14:textId="7578AE32" w:rsidR="005B2331" w:rsidRPr="00945725" w:rsidRDefault="005B2331" w:rsidP="007B1798">
      <w:pPr>
        <w:spacing w:line="360" w:lineRule="auto"/>
        <w:jc w:val="both"/>
        <w:rPr>
          <w:rFonts w:ascii="Arial" w:hAnsi="Arial" w:cs="Arial"/>
          <w:iCs/>
          <w:sz w:val="22"/>
          <w:szCs w:val="22"/>
        </w:rPr>
      </w:pPr>
      <w:r>
        <w:rPr>
          <w:rFonts w:ascii="Arial" w:hAnsi="Arial"/>
          <w:sz w:val="22"/>
        </w:rPr>
        <w:t xml:space="preserve">In essence, this a lamellar slatted system augmented by three-dimensional crossbars to create a core three-dimensional grid. The main south-facing louvres are constructed using highly reflective aluminium with exceptional solar reflection efficiency. The crossbars are made from a synthetic with a highly reflective coating. The end result is a daylight system that prevents the transmission </w:t>
      </w:r>
      <w:r>
        <w:rPr>
          <w:rFonts w:ascii="Arial" w:hAnsi="Arial"/>
          <w:sz w:val="22"/>
        </w:rPr>
        <w:lastRenderedPageBreak/>
        <w:t>of direct sunlight at any time of the day or year. Direct sunlight from the sides is blocked even when the sun is low in the east or west. Test measurements underscore the effectiveness of this high-performing combination – maximum reflection of direct incident light as well as optimal permeability for diffuse daylight. In the area of transmission (without glass), the light transmission of the OKASOLAR 3D grid is a maximum of 85%. In the central shielded area, the g-value is approx. 10%. Depending on the glass structure, OKASOLAR 3D can achieve up to 0.7 W/(m2K).</w:t>
      </w:r>
    </w:p>
    <w:p w14:paraId="2914E7E5" w14:textId="77777777" w:rsidR="005B2331" w:rsidRDefault="005B2331" w:rsidP="00C3756F">
      <w:pPr>
        <w:pBdr>
          <w:top w:val="nil"/>
          <w:left w:val="nil"/>
          <w:bottom w:val="nil"/>
          <w:right w:val="nil"/>
          <w:between w:val="nil"/>
          <w:bar w:val="nil"/>
        </w:pBdr>
        <w:spacing w:line="360" w:lineRule="auto"/>
        <w:jc w:val="both"/>
        <w:rPr>
          <w:rFonts w:ascii="Arial" w:hAnsi="Arial" w:cs="Arial"/>
          <w:iCs/>
          <w:sz w:val="22"/>
          <w:szCs w:val="22"/>
        </w:rPr>
      </w:pPr>
    </w:p>
    <w:p w14:paraId="0022DCDD" w14:textId="16B20E7A" w:rsidR="00691C7C" w:rsidRDefault="00691C7C" w:rsidP="00691C7C">
      <w:pPr>
        <w:spacing w:line="360" w:lineRule="auto"/>
        <w:jc w:val="both"/>
        <w:rPr>
          <w:rFonts w:ascii="Arial" w:hAnsi="Arial" w:cs="Arial"/>
          <w:iCs/>
          <w:sz w:val="22"/>
          <w:szCs w:val="22"/>
        </w:rPr>
      </w:pPr>
      <w:r>
        <w:rPr>
          <w:rFonts w:ascii="Arial" w:hAnsi="Arial"/>
          <w:sz w:val="22"/>
        </w:rPr>
        <w:t>Moreover, the daylight system is maintenance-free thanks to its protected position between the panes.  OKASOLAR 3D is also appealing in terms of design; for this project, the main louvre was implemented using a roll-formed aluminium strip, allowing components of almost any length, while the sun shielding louvre impresses thanks to its uniform appearance with no visible joints.</w:t>
      </w:r>
    </w:p>
    <w:p w14:paraId="0D512B86" w14:textId="77777777" w:rsidR="00AA4E14" w:rsidRDefault="00AA4E14" w:rsidP="00AA4E14">
      <w:pPr>
        <w:pBdr>
          <w:top w:val="nil"/>
          <w:left w:val="nil"/>
          <w:bottom w:val="nil"/>
          <w:right w:val="nil"/>
          <w:between w:val="nil"/>
          <w:bar w:val="nil"/>
        </w:pBdr>
        <w:rPr>
          <w:rFonts w:ascii="Arial" w:hAnsi="Arial" w:cs="Arial"/>
          <w:iCs/>
          <w:sz w:val="22"/>
          <w:szCs w:val="22"/>
        </w:rPr>
      </w:pPr>
      <w:r>
        <w:rPr>
          <w:rFonts w:ascii="Arial" w:hAnsi="Arial" w:cs="Arial"/>
          <w:iCs/>
          <w:sz w:val="22"/>
          <w:szCs w:val="22"/>
        </w:rPr>
        <w:br w:type="page"/>
      </w:r>
    </w:p>
    <w:p w14:paraId="4FEA89F3" w14:textId="62A3303C" w:rsidR="00AA4E14" w:rsidRDefault="00AA4E14" w:rsidP="00AA4E14">
      <w:pPr>
        <w:pBdr>
          <w:top w:val="nil"/>
          <w:left w:val="nil"/>
          <w:bottom w:val="nil"/>
          <w:right w:val="nil"/>
          <w:between w:val="nil"/>
          <w:bar w:val="nil"/>
        </w:pBdr>
        <w:rPr>
          <w:rFonts w:ascii="Arial" w:hAnsi="Arial" w:cs="Arial"/>
          <w:b/>
          <w:bCs/>
          <w:iCs/>
          <w:sz w:val="22"/>
          <w:szCs w:val="22"/>
        </w:rPr>
      </w:pPr>
      <w:r>
        <w:rPr>
          <w:rFonts w:ascii="Arial" w:hAnsi="Arial" w:cs="Arial"/>
          <w:b/>
          <w:bCs/>
          <w:iCs/>
          <w:sz w:val="22"/>
          <w:szCs w:val="22"/>
        </w:rPr>
        <w:lastRenderedPageBreak/>
        <w:t>Images</w:t>
      </w:r>
    </w:p>
    <w:p w14:paraId="4D839468" w14:textId="77777777" w:rsidR="00AA4E14" w:rsidRPr="00AA4E14" w:rsidRDefault="00AA4E14" w:rsidP="00AA4E14">
      <w:pPr>
        <w:pBdr>
          <w:top w:val="nil"/>
          <w:left w:val="nil"/>
          <w:bottom w:val="nil"/>
          <w:right w:val="nil"/>
          <w:between w:val="nil"/>
          <w:bar w:val="nil"/>
        </w:pBdr>
        <w:rPr>
          <w:rFonts w:ascii="Arial" w:hAnsi="Arial" w:cs="Arial"/>
          <w:iCs/>
          <w:sz w:val="22"/>
          <w:szCs w:val="22"/>
        </w:rPr>
      </w:pPr>
    </w:p>
    <w:p w14:paraId="73BB1B9F" w14:textId="77777777" w:rsidR="00AA4E14" w:rsidRPr="00875C25" w:rsidRDefault="00AA4E14" w:rsidP="00AA4E14">
      <w:pPr>
        <w:pBdr>
          <w:top w:val="nil"/>
          <w:left w:val="nil"/>
          <w:bottom w:val="nil"/>
          <w:right w:val="nil"/>
          <w:between w:val="nil"/>
          <w:bar w:val="nil"/>
        </w:pBdr>
        <w:rPr>
          <w:rFonts w:ascii="Arial" w:hAnsi="Arial" w:cs="Arial"/>
          <w:iCs/>
          <w:sz w:val="22"/>
          <w:szCs w:val="22"/>
        </w:rPr>
      </w:pPr>
      <w:r>
        <w:rPr>
          <w:rFonts w:ascii="Arial" w:hAnsi="Arial" w:cs="Arial"/>
          <w:iCs/>
          <w:noProof/>
          <w:sz w:val="22"/>
          <w:szCs w:val="22"/>
        </w:rPr>
        <w:drawing>
          <wp:inline distT="0" distB="0" distL="0" distR="0" wp14:anchorId="3C49091F" wp14:editId="58EFCC83">
            <wp:extent cx="5946907" cy="396439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a:ext>
                      </a:extLst>
                    </a:blip>
                    <a:stretch>
                      <a:fillRect/>
                    </a:stretch>
                  </pic:blipFill>
                  <pic:spPr>
                    <a:xfrm>
                      <a:off x="0" y="0"/>
                      <a:ext cx="5955234" cy="3969945"/>
                    </a:xfrm>
                    <a:prstGeom prst="rect">
                      <a:avLst/>
                    </a:prstGeom>
                  </pic:spPr>
                </pic:pic>
              </a:graphicData>
            </a:graphic>
          </wp:inline>
        </w:drawing>
      </w:r>
    </w:p>
    <w:p w14:paraId="6C1F95A0" w14:textId="77777777" w:rsidR="00AA4E14" w:rsidRPr="00AA4E14" w:rsidRDefault="00AA4E14" w:rsidP="00AA4E14">
      <w:pPr>
        <w:rPr>
          <w:rFonts w:ascii="Arial" w:hAnsi="Arial" w:cs="Arial"/>
          <w:b/>
          <w:bCs/>
          <w:sz w:val="20"/>
          <w:szCs w:val="20"/>
          <w:lang w:val="de-DE"/>
        </w:rPr>
      </w:pPr>
      <w:proofErr w:type="spellStart"/>
      <w:r w:rsidRPr="00AA4E14">
        <w:rPr>
          <w:rFonts w:ascii="Arial" w:hAnsi="Arial" w:cs="Arial"/>
          <w:b/>
          <w:bCs/>
          <w:sz w:val="20"/>
          <w:szCs w:val="20"/>
          <w:lang w:val="de-DE"/>
        </w:rPr>
        <w:t>Okalux_LESC-Clervaux</w:t>
      </w:r>
      <w:proofErr w:type="spellEnd"/>
      <w:r w:rsidRPr="00AA4E14">
        <w:rPr>
          <w:rFonts w:ascii="Arial" w:hAnsi="Arial" w:cs="Arial"/>
          <w:b/>
          <w:bCs/>
          <w:sz w:val="20"/>
          <w:szCs w:val="20"/>
          <w:lang w:val="de-DE"/>
        </w:rPr>
        <w:t>_© Camille Dengler_01</w:t>
      </w:r>
    </w:p>
    <w:p w14:paraId="71F5ABAE" w14:textId="77777777" w:rsidR="00AA4E14" w:rsidRPr="007B1798" w:rsidRDefault="00AA4E14" w:rsidP="00AA4E14">
      <w:pPr>
        <w:jc w:val="both"/>
        <w:rPr>
          <w:rFonts w:ascii="Arial" w:hAnsi="Arial" w:cs="Arial"/>
          <w:sz w:val="20"/>
          <w:szCs w:val="20"/>
        </w:rPr>
      </w:pPr>
      <w:r>
        <w:rPr>
          <w:rFonts w:ascii="Arial" w:hAnsi="Arial"/>
          <w:sz w:val="20"/>
        </w:rPr>
        <w:t>Plenty of daylight despite strong sun protection: OKASOLAR 3D in the triple-sized sports hall at the LESC.</w:t>
      </w:r>
    </w:p>
    <w:p w14:paraId="52521B37" w14:textId="77777777" w:rsidR="00AA4E14" w:rsidRPr="00AA4E14" w:rsidRDefault="00AA4E14" w:rsidP="00AA4E14">
      <w:pPr>
        <w:pBdr>
          <w:top w:val="nil"/>
          <w:left w:val="nil"/>
          <w:bottom w:val="nil"/>
          <w:right w:val="nil"/>
          <w:between w:val="nil"/>
          <w:bar w:val="nil"/>
        </w:pBdr>
        <w:rPr>
          <w:rFonts w:ascii="Arial" w:hAnsi="Arial" w:cs="Arial"/>
          <w:b/>
          <w:iCs/>
          <w:sz w:val="22"/>
          <w:szCs w:val="22"/>
        </w:rPr>
      </w:pPr>
    </w:p>
    <w:p w14:paraId="32EAE818" w14:textId="77777777" w:rsidR="00AA4E14" w:rsidRPr="00AA4E14" w:rsidRDefault="00AA4E14" w:rsidP="00AA4E14">
      <w:pPr>
        <w:pBdr>
          <w:top w:val="nil"/>
          <w:left w:val="nil"/>
          <w:bottom w:val="nil"/>
          <w:right w:val="nil"/>
          <w:between w:val="nil"/>
          <w:bar w:val="nil"/>
        </w:pBdr>
        <w:rPr>
          <w:rFonts w:ascii="Arial" w:hAnsi="Arial" w:cs="Arial"/>
          <w:b/>
          <w:iCs/>
          <w:sz w:val="22"/>
          <w:szCs w:val="22"/>
          <w:lang w:val="de-DE"/>
        </w:rPr>
      </w:pPr>
      <w:r>
        <w:rPr>
          <w:rFonts w:ascii="Arial" w:hAnsi="Arial" w:cs="Arial"/>
          <w:b/>
          <w:iCs/>
          <w:noProof/>
          <w:sz w:val="22"/>
          <w:szCs w:val="22"/>
        </w:rPr>
        <w:drawing>
          <wp:inline distT="0" distB="0" distL="0" distR="0" wp14:anchorId="02859496" wp14:editId="59A1ED8C">
            <wp:extent cx="2950511" cy="1966903"/>
            <wp:effectExtent l="0" t="0" r="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cstate="screen">
                      <a:extLst>
                        <a:ext uri="{28A0092B-C50C-407E-A947-70E740481C1C}">
                          <a14:useLocalDpi xmlns:a14="http://schemas.microsoft.com/office/drawing/2010/main"/>
                        </a:ext>
                      </a:extLst>
                    </a:blip>
                    <a:stretch>
                      <a:fillRect/>
                    </a:stretch>
                  </pic:blipFill>
                  <pic:spPr>
                    <a:xfrm>
                      <a:off x="0" y="0"/>
                      <a:ext cx="3042948" cy="2028525"/>
                    </a:xfrm>
                    <a:prstGeom prst="rect">
                      <a:avLst/>
                    </a:prstGeom>
                  </pic:spPr>
                </pic:pic>
              </a:graphicData>
            </a:graphic>
          </wp:inline>
        </w:drawing>
      </w:r>
      <w:r w:rsidRPr="00AA4E14">
        <w:rPr>
          <w:rFonts w:ascii="Arial" w:hAnsi="Arial" w:cs="Arial"/>
          <w:b/>
          <w:iCs/>
          <w:sz w:val="22"/>
          <w:szCs w:val="22"/>
          <w:lang w:val="de-DE"/>
        </w:rPr>
        <w:t xml:space="preserve"> </w:t>
      </w:r>
      <w:r>
        <w:rPr>
          <w:rFonts w:ascii="Helvetica" w:hAnsi="Helvetica"/>
          <w:iCs/>
          <w:noProof/>
          <w:sz w:val="22"/>
          <w:szCs w:val="22"/>
        </w:rPr>
        <w:drawing>
          <wp:inline distT="0" distB="0" distL="0" distR="0" wp14:anchorId="3422F066" wp14:editId="3B6D500C">
            <wp:extent cx="2950568" cy="1966943"/>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3004627" cy="2002980"/>
                    </a:xfrm>
                    <a:prstGeom prst="rect">
                      <a:avLst/>
                    </a:prstGeom>
                  </pic:spPr>
                </pic:pic>
              </a:graphicData>
            </a:graphic>
          </wp:inline>
        </w:drawing>
      </w:r>
    </w:p>
    <w:p w14:paraId="78D6B5C2" w14:textId="77777777" w:rsidR="00AA4E14" w:rsidRPr="00AA4E14" w:rsidRDefault="00AA4E14" w:rsidP="00AA4E14">
      <w:pPr>
        <w:rPr>
          <w:rFonts w:ascii="Arial" w:hAnsi="Arial" w:cs="Arial"/>
          <w:b/>
          <w:bCs/>
          <w:sz w:val="20"/>
          <w:szCs w:val="20"/>
          <w:lang w:val="de-DE"/>
        </w:rPr>
      </w:pPr>
      <w:proofErr w:type="spellStart"/>
      <w:r w:rsidRPr="00AA4E14">
        <w:rPr>
          <w:rFonts w:ascii="Arial" w:hAnsi="Arial" w:cs="Arial"/>
          <w:b/>
          <w:bCs/>
          <w:sz w:val="20"/>
          <w:szCs w:val="20"/>
          <w:lang w:val="de-DE"/>
        </w:rPr>
        <w:t>Okalux_LESC-Clervaux</w:t>
      </w:r>
      <w:proofErr w:type="spellEnd"/>
      <w:r w:rsidRPr="00AA4E14">
        <w:rPr>
          <w:rFonts w:ascii="Arial" w:hAnsi="Arial" w:cs="Arial"/>
          <w:b/>
          <w:bCs/>
          <w:sz w:val="20"/>
          <w:szCs w:val="20"/>
          <w:lang w:val="de-DE"/>
        </w:rPr>
        <w:t xml:space="preserve">_© Camille Dengler_02      </w:t>
      </w:r>
    </w:p>
    <w:p w14:paraId="6007D9E5" w14:textId="77777777" w:rsidR="00AA4E14" w:rsidRPr="00AA4E14" w:rsidRDefault="00AA4E14" w:rsidP="00AA4E14">
      <w:pPr>
        <w:rPr>
          <w:rFonts w:ascii="Arial" w:hAnsi="Arial" w:cs="Arial"/>
          <w:b/>
          <w:bCs/>
          <w:sz w:val="20"/>
          <w:szCs w:val="20"/>
          <w:lang w:val="de-DE"/>
        </w:rPr>
      </w:pPr>
      <w:proofErr w:type="spellStart"/>
      <w:r w:rsidRPr="00AA4E14">
        <w:rPr>
          <w:rFonts w:ascii="Arial" w:hAnsi="Arial" w:cs="Arial"/>
          <w:b/>
          <w:bCs/>
          <w:sz w:val="20"/>
          <w:szCs w:val="20"/>
          <w:lang w:val="de-DE"/>
        </w:rPr>
        <w:t>Okalux_LESC-Clervaux</w:t>
      </w:r>
      <w:proofErr w:type="spellEnd"/>
      <w:r w:rsidRPr="00AA4E14">
        <w:rPr>
          <w:rFonts w:ascii="Arial" w:hAnsi="Arial" w:cs="Arial"/>
          <w:b/>
          <w:bCs/>
          <w:sz w:val="20"/>
          <w:szCs w:val="20"/>
          <w:lang w:val="de-DE"/>
        </w:rPr>
        <w:t>_© Camille Dengler_03</w:t>
      </w:r>
    </w:p>
    <w:p w14:paraId="2F57AB77" w14:textId="77777777" w:rsidR="00AA4E14" w:rsidRPr="00053833" w:rsidRDefault="00AA4E14" w:rsidP="00AA4E14">
      <w:pPr>
        <w:jc w:val="both"/>
        <w:rPr>
          <w:rFonts w:ascii="Arial" w:hAnsi="Arial" w:cs="Arial"/>
          <w:sz w:val="20"/>
          <w:szCs w:val="20"/>
        </w:rPr>
      </w:pPr>
      <w:r>
        <w:rPr>
          <w:rFonts w:ascii="Arial" w:hAnsi="Arial"/>
          <w:sz w:val="20"/>
        </w:rPr>
        <w:t>OKASOLAR 3D ensures optimal light distribution through the entire building.</w:t>
      </w:r>
    </w:p>
    <w:p w14:paraId="18ED4B29" w14:textId="77777777" w:rsidR="00AA4E14" w:rsidRPr="00AA4E14" w:rsidRDefault="00AA4E14" w:rsidP="00AA4E14">
      <w:pPr>
        <w:pBdr>
          <w:top w:val="nil"/>
          <w:left w:val="nil"/>
          <w:bottom w:val="nil"/>
          <w:right w:val="nil"/>
          <w:between w:val="nil"/>
          <w:bar w:val="nil"/>
        </w:pBdr>
        <w:rPr>
          <w:rFonts w:ascii="Arial" w:hAnsi="Arial" w:cs="Arial"/>
          <w:iCs/>
          <w:sz w:val="22"/>
          <w:szCs w:val="22"/>
        </w:rPr>
      </w:pPr>
    </w:p>
    <w:p w14:paraId="6269229C" w14:textId="77777777" w:rsidR="00AA4E14" w:rsidRPr="00AA4E14" w:rsidRDefault="00AA4E14" w:rsidP="00AA4E14">
      <w:pPr>
        <w:pBdr>
          <w:top w:val="nil"/>
          <w:left w:val="nil"/>
          <w:bottom w:val="nil"/>
          <w:right w:val="nil"/>
          <w:between w:val="nil"/>
          <w:bar w:val="nil"/>
        </w:pBdr>
        <w:spacing w:line="360" w:lineRule="auto"/>
        <w:jc w:val="both"/>
        <w:rPr>
          <w:rFonts w:ascii="Arial" w:hAnsi="Arial" w:cs="Arial"/>
          <w:iCs/>
          <w:sz w:val="22"/>
          <w:szCs w:val="22"/>
          <w:lang w:val="en-US"/>
        </w:rPr>
      </w:pPr>
    </w:p>
    <w:p w14:paraId="766195C8" w14:textId="77777777" w:rsidR="00AA4E14" w:rsidRPr="00AA4E14" w:rsidRDefault="00AA4E14" w:rsidP="00AA4E14">
      <w:pPr>
        <w:rPr>
          <w:rFonts w:ascii="Arial" w:hAnsi="Arial" w:cs="Arial"/>
          <w:iCs/>
          <w:sz w:val="20"/>
          <w:szCs w:val="20"/>
          <w:lang w:val="en-US"/>
        </w:rPr>
      </w:pPr>
    </w:p>
    <w:p w14:paraId="18BC1511" w14:textId="77777777" w:rsidR="00AA4E14" w:rsidRPr="00AA4E14" w:rsidRDefault="00AA4E14" w:rsidP="00AA4E14">
      <w:pPr>
        <w:rPr>
          <w:rFonts w:ascii="Arial" w:hAnsi="Arial" w:cs="Arial"/>
          <w:iCs/>
          <w:sz w:val="20"/>
          <w:szCs w:val="20"/>
          <w:lang w:val="en-US"/>
        </w:rPr>
      </w:pPr>
    </w:p>
    <w:p w14:paraId="0280E6F3" w14:textId="77777777" w:rsidR="00AA4E14" w:rsidRDefault="00AA4E14" w:rsidP="00AA4E14">
      <w:pPr>
        <w:rPr>
          <w:rFonts w:ascii="Arial" w:hAnsi="Arial" w:cs="Arial"/>
          <w:iCs/>
          <w:sz w:val="20"/>
          <w:szCs w:val="20"/>
        </w:rPr>
      </w:pPr>
      <w:r>
        <w:rPr>
          <w:rFonts w:ascii="Arial" w:hAnsi="Arial" w:cs="Arial"/>
          <w:iCs/>
          <w:noProof/>
          <w:sz w:val="20"/>
          <w:szCs w:val="20"/>
        </w:rPr>
        <w:drawing>
          <wp:inline distT="0" distB="0" distL="0" distR="0" wp14:anchorId="6BA4B1C6" wp14:editId="2844FBD5">
            <wp:extent cx="5971540" cy="418338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0" cstate="screen">
                      <a:extLst>
                        <a:ext uri="{28A0092B-C50C-407E-A947-70E740481C1C}">
                          <a14:useLocalDpi xmlns:a14="http://schemas.microsoft.com/office/drawing/2010/main"/>
                        </a:ext>
                      </a:extLst>
                    </a:blip>
                    <a:stretch>
                      <a:fillRect/>
                    </a:stretch>
                  </pic:blipFill>
                  <pic:spPr>
                    <a:xfrm>
                      <a:off x="0" y="0"/>
                      <a:ext cx="5971540" cy="4183380"/>
                    </a:xfrm>
                    <a:prstGeom prst="rect">
                      <a:avLst/>
                    </a:prstGeom>
                  </pic:spPr>
                </pic:pic>
              </a:graphicData>
            </a:graphic>
          </wp:inline>
        </w:drawing>
      </w:r>
    </w:p>
    <w:p w14:paraId="2628AD7A" w14:textId="77777777" w:rsidR="00AA4E14" w:rsidRPr="00AA4E14" w:rsidRDefault="00AA4E14" w:rsidP="00AA4E14">
      <w:pPr>
        <w:rPr>
          <w:rFonts w:ascii="Arial" w:hAnsi="Arial" w:cs="Arial"/>
          <w:b/>
          <w:bCs/>
          <w:sz w:val="20"/>
          <w:szCs w:val="20"/>
          <w:lang w:val="de-DE"/>
        </w:rPr>
      </w:pPr>
      <w:r w:rsidRPr="00AA4E14">
        <w:rPr>
          <w:rFonts w:ascii="Arial" w:hAnsi="Arial" w:cs="Arial"/>
          <w:b/>
          <w:bCs/>
          <w:sz w:val="20"/>
          <w:szCs w:val="20"/>
          <w:lang w:val="de-DE"/>
        </w:rPr>
        <w:t xml:space="preserve">Okalux_Okasolar-3D_© </w:t>
      </w:r>
      <w:proofErr w:type="spellStart"/>
      <w:r w:rsidRPr="00AA4E14">
        <w:rPr>
          <w:rFonts w:ascii="Arial" w:hAnsi="Arial" w:cs="Arial"/>
          <w:b/>
          <w:bCs/>
          <w:sz w:val="20"/>
          <w:szCs w:val="20"/>
          <w:lang w:val="de-DE"/>
        </w:rPr>
        <w:t>Okalux</w:t>
      </w:r>
      <w:proofErr w:type="spellEnd"/>
    </w:p>
    <w:p w14:paraId="46880B55" w14:textId="0D3072D5" w:rsidR="00AA4E14" w:rsidRPr="00AA4E14" w:rsidRDefault="00AA4E14" w:rsidP="00AA4E14">
      <w:pPr>
        <w:rPr>
          <w:rFonts w:ascii="Arial" w:hAnsi="Arial" w:cs="Arial"/>
          <w:iCs/>
          <w:sz w:val="20"/>
          <w:szCs w:val="20"/>
        </w:rPr>
      </w:pPr>
      <w:r>
        <w:rPr>
          <w:rFonts w:ascii="Arial" w:hAnsi="Arial"/>
          <w:sz w:val="20"/>
        </w:rPr>
        <w:t>Three-dimensional, highly reflective sun protection grid between the panes by OKASOLAR 3D.</w:t>
      </w:r>
    </w:p>
    <w:p w14:paraId="6C278FAF" w14:textId="77777777" w:rsidR="00AA4E14" w:rsidRPr="00AA4E14" w:rsidRDefault="00AA4E14" w:rsidP="00AA4E14">
      <w:pPr>
        <w:jc w:val="right"/>
        <w:rPr>
          <w:rFonts w:ascii="Arial" w:hAnsi="Arial" w:cs="Arial"/>
          <w:sz w:val="20"/>
          <w:szCs w:val="20"/>
          <w:lang w:val="en-US"/>
        </w:rPr>
      </w:pPr>
    </w:p>
    <w:p w14:paraId="44C01FF7" w14:textId="77777777" w:rsidR="00AA4E14" w:rsidRPr="00AA4E14" w:rsidRDefault="00AA4E14" w:rsidP="00AA4E14">
      <w:pPr>
        <w:rPr>
          <w:rFonts w:ascii="Helvetica" w:hAnsi="Helvetica"/>
          <w:color w:val="000000"/>
          <w:sz w:val="20"/>
          <w:szCs w:val="20"/>
          <w:lang w:val="en-US"/>
        </w:rPr>
      </w:pPr>
    </w:p>
    <w:p w14:paraId="19971615" w14:textId="77777777" w:rsidR="00AA4E14" w:rsidRPr="00AA4E14" w:rsidRDefault="00AA4E14" w:rsidP="00AA4E14">
      <w:pPr>
        <w:rPr>
          <w:rFonts w:ascii="Helvetica" w:hAnsi="Helvetica"/>
          <w:color w:val="000000"/>
          <w:sz w:val="20"/>
          <w:szCs w:val="20"/>
          <w:lang w:val="en-US"/>
        </w:rPr>
      </w:pPr>
    </w:p>
    <w:p w14:paraId="5436E4D1" w14:textId="39E26636" w:rsidR="00AA4E14" w:rsidRPr="00AA4E14" w:rsidRDefault="00AA4E14" w:rsidP="00AA4E14">
      <w:pPr>
        <w:jc w:val="both"/>
        <w:rPr>
          <w:rFonts w:ascii="Arial" w:hAnsi="Arial" w:cs="Arial"/>
          <w:b/>
          <w:sz w:val="22"/>
          <w:szCs w:val="22"/>
          <w:lang w:val="en-US"/>
        </w:rPr>
      </w:pPr>
    </w:p>
    <w:p w14:paraId="52A5B88E" w14:textId="77777777" w:rsidR="00AA4E14" w:rsidRPr="00AA4E14" w:rsidRDefault="00AA4E14" w:rsidP="00AA4E14">
      <w:pPr>
        <w:jc w:val="both"/>
        <w:rPr>
          <w:rFonts w:ascii="Arial" w:hAnsi="Arial" w:cs="Arial"/>
          <w:b/>
          <w:sz w:val="22"/>
          <w:szCs w:val="22"/>
          <w:lang w:val="en-US"/>
        </w:rPr>
      </w:pPr>
    </w:p>
    <w:p w14:paraId="58F500D0" w14:textId="77777777" w:rsidR="00AA4E14" w:rsidRPr="00AA4E14" w:rsidRDefault="00AA4E14" w:rsidP="00AA4E14">
      <w:pPr>
        <w:jc w:val="both"/>
        <w:rPr>
          <w:rFonts w:ascii="Arial" w:hAnsi="Arial" w:cs="Arial"/>
          <w:b/>
          <w:sz w:val="22"/>
          <w:szCs w:val="22"/>
          <w:lang w:val="de-DE"/>
        </w:rPr>
      </w:pPr>
      <w:r w:rsidRPr="00AA4E14">
        <w:rPr>
          <w:rFonts w:ascii="Arial" w:hAnsi="Arial" w:cs="Arial"/>
          <w:b/>
          <w:sz w:val="22"/>
          <w:szCs w:val="22"/>
          <w:lang w:val="de-DE"/>
        </w:rPr>
        <w:t>OKALUX Glastechnik GmbH</w:t>
      </w:r>
    </w:p>
    <w:p w14:paraId="4A2D1210" w14:textId="641E7D29" w:rsidR="00AA4E14" w:rsidRPr="00AA4E14" w:rsidRDefault="00AA4E14" w:rsidP="00AA4E14">
      <w:pPr>
        <w:jc w:val="both"/>
        <w:rPr>
          <w:rFonts w:ascii="Arial" w:hAnsi="Arial" w:cs="Arial"/>
          <w:sz w:val="22"/>
          <w:szCs w:val="22"/>
          <w:lang w:val="de-DE"/>
        </w:rPr>
      </w:pPr>
      <w:r w:rsidRPr="00AA4E14">
        <w:rPr>
          <w:rFonts w:ascii="Arial" w:hAnsi="Arial" w:cs="Arial"/>
          <w:sz w:val="22"/>
          <w:szCs w:val="22"/>
          <w:lang w:val="de-DE"/>
        </w:rPr>
        <w:t xml:space="preserve">Florian </w:t>
      </w:r>
      <w:proofErr w:type="spellStart"/>
      <w:r w:rsidRPr="00AA4E14">
        <w:rPr>
          <w:rFonts w:ascii="Arial" w:hAnsi="Arial" w:cs="Arial"/>
          <w:sz w:val="22"/>
          <w:szCs w:val="22"/>
          <w:lang w:val="de-DE"/>
        </w:rPr>
        <w:t>Lindlbauer</w:t>
      </w:r>
      <w:proofErr w:type="spellEnd"/>
      <w:r w:rsidRPr="00AA4E14">
        <w:rPr>
          <w:rFonts w:ascii="Arial" w:hAnsi="Arial" w:cs="Arial"/>
          <w:sz w:val="22"/>
          <w:szCs w:val="22"/>
          <w:lang w:val="de-DE"/>
        </w:rPr>
        <w:t xml:space="preserve"> </w:t>
      </w:r>
      <w:r w:rsidRPr="000B67F8">
        <w:rPr>
          <w:rFonts w:ascii="Arial" w:hAnsi="Arial" w:cs="Arial"/>
          <w:sz w:val="22"/>
          <w:szCs w:val="22"/>
          <w:lang w:val="fr-CH"/>
        </w:rPr>
        <w:t xml:space="preserve">| </w:t>
      </w:r>
      <w:r>
        <w:rPr>
          <w:rFonts w:ascii="Arial" w:hAnsi="Arial" w:cs="Arial"/>
          <w:sz w:val="22"/>
          <w:szCs w:val="22"/>
          <w:lang w:val="de-DE"/>
        </w:rPr>
        <w:t xml:space="preserve">Managing </w:t>
      </w:r>
      <w:proofErr w:type="spellStart"/>
      <w:r>
        <w:rPr>
          <w:rFonts w:ascii="Arial" w:hAnsi="Arial" w:cs="Arial"/>
          <w:sz w:val="22"/>
          <w:szCs w:val="22"/>
          <w:lang w:val="de-DE"/>
        </w:rPr>
        <w:t>Director</w:t>
      </w:r>
      <w:proofErr w:type="spellEnd"/>
    </w:p>
    <w:p w14:paraId="3E1ADC3C" w14:textId="77777777" w:rsidR="00AA4E14" w:rsidRPr="00AA4E14" w:rsidRDefault="00AA4E14" w:rsidP="00AA4E14">
      <w:pPr>
        <w:jc w:val="both"/>
        <w:rPr>
          <w:rFonts w:ascii="Arial" w:hAnsi="Arial" w:cs="Arial"/>
          <w:sz w:val="22"/>
          <w:szCs w:val="22"/>
          <w:lang w:val="de-DE"/>
        </w:rPr>
      </w:pPr>
      <w:r w:rsidRPr="00AA4E14">
        <w:rPr>
          <w:rFonts w:ascii="Arial" w:hAnsi="Arial" w:cs="Arial"/>
          <w:sz w:val="22"/>
          <w:szCs w:val="22"/>
          <w:lang w:val="de-DE"/>
        </w:rPr>
        <w:t xml:space="preserve">Am </w:t>
      </w:r>
      <w:proofErr w:type="spellStart"/>
      <w:r w:rsidRPr="00AA4E14">
        <w:rPr>
          <w:rFonts w:ascii="Arial" w:hAnsi="Arial" w:cs="Arial"/>
          <w:sz w:val="22"/>
          <w:szCs w:val="22"/>
          <w:lang w:val="de-DE"/>
        </w:rPr>
        <w:t>Jösperhecklein</w:t>
      </w:r>
      <w:proofErr w:type="spellEnd"/>
      <w:r w:rsidRPr="00AA4E14">
        <w:rPr>
          <w:rFonts w:ascii="Arial" w:hAnsi="Arial" w:cs="Arial"/>
          <w:sz w:val="22"/>
          <w:szCs w:val="22"/>
          <w:lang w:val="de-DE"/>
        </w:rPr>
        <w:t xml:space="preserve"> 1, D-97828 Marktheidenfeld</w:t>
      </w:r>
    </w:p>
    <w:p w14:paraId="277FBD45" w14:textId="77777777" w:rsidR="00AA4E14" w:rsidRPr="00AA4E14" w:rsidRDefault="00AA4E14" w:rsidP="00AA4E14">
      <w:pPr>
        <w:jc w:val="both"/>
        <w:rPr>
          <w:rFonts w:ascii="Arial" w:hAnsi="Arial" w:cs="Arial"/>
          <w:sz w:val="22"/>
          <w:szCs w:val="22"/>
          <w:lang w:val="de-DE"/>
        </w:rPr>
      </w:pPr>
      <w:r w:rsidRPr="00AA4E14">
        <w:rPr>
          <w:rFonts w:ascii="Arial" w:hAnsi="Arial" w:cs="Arial"/>
          <w:sz w:val="22"/>
          <w:szCs w:val="22"/>
          <w:lang w:val="de-DE"/>
        </w:rPr>
        <w:t xml:space="preserve">Tel. +49 (0) 9391 9000 </w:t>
      </w:r>
      <w:r w:rsidRPr="000B67F8">
        <w:rPr>
          <w:rFonts w:ascii="Arial" w:hAnsi="Arial" w:cs="Arial"/>
          <w:sz w:val="22"/>
          <w:szCs w:val="22"/>
          <w:lang w:val="fr-CH"/>
        </w:rPr>
        <w:t xml:space="preserve">| </w:t>
      </w:r>
      <w:hyperlink r:id="rId11" w:history="1">
        <w:r w:rsidRPr="00AA4E14">
          <w:rPr>
            <w:rStyle w:val="Hyperlink"/>
            <w:rFonts w:ascii="Arial" w:hAnsi="Arial" w:cs="Arial"/>
            <w:sz w:val="22"/>
            <w:szCs w:val="22"/>
            <w:lang w:val="de-DE"/>
          </w:rPr>
          <w:t>f.lindlbauer@glastroesch.de</w:t>
        </w:r>
      </w:hyperlink>
      <w:r w:rsidRPr="00AA4E14">
        <w:rPr>
          <w:rFonts w:ascii="Arial" w:hAnsi="Arial" w:cs="Arial"/>
          <w:sz w:val="22"/>
          <w:szCs w:val="22"/>
          <w:lang w:val="de-DE"/>
        </w:rPr>
        <w:t xml:space="preserve"> </w:t>
      </w:r>
    </w:p>
    <w:p w14:paraId="6A8CC0E1" w14:textId="77777777" w:rsidR="00AA4E14" w:rsidRPr="00AA4E14" w:rsidRDefault="00AA4E14" w:rsidP="00AA4E14">
      <w:pPr>
        <w:jc w:val="both"/>
        <w:rPr>
          <w:rFonts w:ascii="Arial" w:hAnsi="Arial" w:cs="Arial"/>
          <w:b/>
          <w:sz w:val="22"/>
          <w:szCs w:val="22"/>
          <w:lang w:val="de-DE"/>
        </w:rPr>
      </w:pPr>
    </w:p>
    <w:p w14:paraId="34D05626" w14:textId="77777777" w:rsidR="00AA4E14" w:rsidRPr="00AA4E14" w:rsidRDefault="00AA4E14" w:rsidP="00AA4E14">
      <w:pPr>
        <w:jc w:val="both"/>
        <w:rPr>
          <w:rFonts w:ascii="Arial" w:hAnsi="Arial" w:cs="Arial"/>
          <w:b/>
          <w:sz w:val="22"/>
          <w:szCs w:val="22"/>
          <w:lang w:val="de-DE"/>
        </w:rPr>
      </w:pPr>
    </w:p>
    <w:p w14:paraId="3785C48D" w14:textId="59777097" w:rsidR="00AA4E14" w:rsidRPr="00AA4E14" w:rsidRDefault="00AA4E14" w:rsidP="00AA4E14">
      <w:pPr>
        <w:jc w:val="both"/>
        <w:rPr>
          <w:rFonts w:ascii="Arial" w:hAnsi="Arial" w:cs="Arial"/>
          <w:b/>
          <w:sz w:val="22"/>
          <w:szCs w:val="22"/>
          <w:lang w:val="de-DE"/>
        </w:rPr>
      </w:pPr>
      <w:r>
        <w:rPr>
          <w:rFonts w:ascii="Arial" w:hAnsi="Arial" w:cs="Arial"/>
          <w:b/>
          <w:sz w:val="22"/>
          <w:szCs w:val="22"/>
          <w:lang w:val="de-DE"/>
        </w:rPr>
        <w:t xml:space="preserve">Press </w:t>
      </w:r>
      <w:proofErr w:type="spellStart"/>
      <w:r>
        <w:rPr>
          <w:rFonts w:ascii="Arial" w:hAnsi="Arial" w:cs="Arial"/>
          <w:b/>
          <w:sz w:val="22"/>
          <w:szCs w:val="22"/>
          <w:lang w:val="de-DE"/>
        </w:rPr>
        <w:t>inquiries</w:t>
      </w:r>
      <w:proofErr w:type="spellEnd"/>
    </w:p>
    <w:p w14:paraId="21D21969" w14:textId="77777777" w:rsidR="00AA4E14" w:rsidRPr="000B67F8" w:rsidRDefault="00AA4E14" w:rsidP="00AA4E14">
      <w:pPr>
        <w:jc w:val="both"/>
        <w:rPr>
          <w:rFonts w:ascii="Arial" w:hAnsi="Arial" w:cs="Arial"/>
          <w:sz w:val="22"/>
          <w:szCs w:val="22"/>
          <w:lang w:val="fr-CH"/>
        </w:rPr>
      </w:pPr>
      <w:r w:rsidRPr="000B67F8">
        <w:rPr>
          <w:rFonts w:ascii="Arial" w:hAnsi="Arial" w:cs="Arial"/>
          <w:sz w:val="22"/>
          <w:szCs w:val="22"/>
          <w:lang w:val="fr-CH"/>
        </w:rPr>
        <w:t>Johanna Schulz | Matthias Mai</w:t>
      </w:r>
    </w:p>
    <w:p w14:paraId="14258FDD" w14:textId="77777777" w:rsidR="00AA4E14" w:rsidRPr="000B67F8" w:rsidRDefault="00AA4E14" w:rsidP="00AA4E14">
      <w:pPr>
        <w:jc w:val="both"/>
        <w:rPr>
          <w:rFonts w:ascii="Arial" w:hAnsi="Arial" w:cs="Arial"/>
          <w:sz w:val="22"/>
          <w:szCs w:val="22"/>
          <w:lang w:val="fr-CH"/>
        </w:rPr>
      </w:pPr>
      <w:proofErr w:type="gramStart"/>
      <w:r w:rsidRPr="000B67F8">
        <w:rPr>
          <w:rFonts w:ascii="Arial" w:hAnsi="Arial" w:cs="Arial"/>
          <w:sz w:val="22"/>
          <w:szCs w:val="22"/>
          <w:lang w:val="fr-CH"/>
        </w:rPr>
        <w:t>mai</w:t>
      </w:r>
      <w:proofErr w:type="gramEnd"/>
      <w:r w:rsidRPr="000B67F8">
        <w:rPr>
          <w:rFonts w:ascii="Arial" w:hAnsi="Arial" w:cs="Arial"/>
          <w:sz w:val="22"/>
          <w:szCs w:val="22"/>
          <w:lang w:val="fr-CH"/>
        </w:rPr>
        <w:t xml:space="preserve"> public relations </w:t>
      </w:r>
      <w:proofErr w:type="spellStart"/>
      <w:r w:rsidRPr="000B67F8">
        <w:rPr>
          <w:rFonts w:ascii="Arial" w:hAnsi="Arial" w:cs="Arial"/>
          <w:sz w:val="22"/>
          <w:szCs w:val="22"/>
          <w:lang w:val="fr-CH"/>
        </w:rPr>
        <w:t>GmbH</w:t>
      </w:r>
      <w:proofErr w:type="spellEnd"/>
    </w:p>
    <w:p w14:paraId="000CC60A" w14:textId="77777777" w:rsidR="00AA4E14" w:rsidRPr="00AA4E14" w:rsidRDefault="00AA4E14" w:rsidP="00AA4E14">
      <w:pPr>
        <w:jc w:val="both"/>
        <w:rPr>
          <w:rFonts w:ascii="Arial" w:hAnsi="Arial" w:cs="Arial"/>
          <w:sz w:val="22"/>
          <w:szCs w:val="22"/>
          <w:lang w:val="de-DE"/>
        </w:rPr>
      </w:pPr>
      <w:r w:rsidRPr="00AA4E14">
        <w:rPr>
          <w:rFonts w:ascii="Arial" w:hAnsi="Arial" w:cs="Arial"/>
          <w:sz w:val="22"/>
          <w:szCs w:val="22"/>
          <w:lang w:val="de-DE"/>
        </w:rPr>
        <w:t>Leuschnerdamm 13 | D-10999 Berlin</w:t>
      </w:r>
    </w:p>
    <w:p w14:paraId="4DEBD7D6" w14:textId="3AA5FEE5" w:rsidR="00DB06F8" w:rsidRPr="002B0138" w:rsidRDefault="00AA4E14" w:rsidP="00047B20">
      <w:pPr>
        <w:jc w:val="both"/>
        <w:rPr>
          <w:rFonts w:ascii="Arial" w:hAnsi="Arial" w:cs="Arial"/>
          <w:sz w:val="22"/>
          <w:szCs w:val="22"/>
        </w:rPr>
      </w:pPr>
      <w:r w:rsidRPr="000B67F8">
        <w:rPr>
          <w:rFonts w:ascii="Arial" w:hAnsi="Arial" w:cs="Arial"/>
          <w:sz w:val="22"/>
          <w:szCs w:val="22"/>
        </w:rPr>
        <w:t xml:space="preserve">Tel. +49-(0)30-66 40 40-554 | </w:t>
      </w:r>
      <w:hyperlink r:id="rId12" w:history="1">
        <w:r w:rsidRPr="000B67F8">
          <w:rPr>
            <w:rStyle w:val="Hyperlink"/>
            <w:rFonts w:ascii="Arial" w:hAnsi="Arial" w:cs="Arial"/>
            <w:sz w:val="22"/>
            <w:szCs w:val="22"/>
          </w:rPr>
          <w:t>okalux@maipr.com</w:t>
        </w:r>
      </w:hyperlink>
    </w:p>
    <w:sectPr w:rsidR="00DB06F8" w:rsidRPr="002B0138" w:rsidSect="00CF40C1">
      <w:headerReference w:type="default" r:id="rId13"/>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837A4" w14:textId="77777777" w:rsidR="00A42E75" w:rsidRDefault="00A42E75">
      <w:r>
        <w:separator/>
      </w:r>
    </w:p>
  </w:endnote>
  <w:endnote w:type="continuationSeparator" w:id="0">
    <w:p w14:paraId="238ABE89" w14:textId="77777777" w:rsidR="00A42E75" w:rsidRDefault="00A4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DIN Next LT Pro">
    <w:panose1 w:val="020B0503020203050203"/>
    <w:charset w:val="4D"/>
    <w:family w:val="swiss"/>
    <w:notTrueType/>
    <w:pitch w:val="variable"/>
    <w:sig w:usb0="A000002F" w:usb1="5000205B" w:usb2="00000000" w:usb3="00000000" w:csb0="0000009B"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43D62" w14:textId="77777777" w:rsidR="00A42E75" w:rsidRDefault="00A42E75">
      <w:r>
        <w:separator/>
      </w:r>
    </w:p>
  </w:footnote>
  <w:footnote w:type="continuationSeparator" w:id="0">
    <w:p w14:paraId="39552E8C" w14:textId="77777777" w:rsidR="00A42E75" w:rsidRDefault="00A4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17A04" w14:textId="09A4F048" w:rsidR="00974962" w:rsidRDefault="008E114B">
    <w:pPr>
      <w:pStyle w:val="Kopfzeile"/>
    </w:pPr>
    <w:r>
      <w:rPr>
        <w:noProof/>
      </w:rPr>
      <w:drawing>
        <wp:anchor distT="0" distB="0" distL="114300" distR="114300" simplePos="0" relativeHeight="251659264" behindDoc="1" locked="0" layoutInCell="1" allowOverlap="1" wp14:anchorId="662A39BF" wp14:editId="5D20BF0C">
          <wp:simplePos x="0" y="0"/>
          <wp:positionH relativeFrom="column">
            <wp:posOffset>3324225</wp:posOffset>
          </wp:positionH>
          <wp:positionV relativeFrom="paragraph">
            <wp:posOffset>-787823</wp:posOffset>
          </wp:positionV>
          <wp:extent cx="2944800" cy="957600"/>
          <wp:effectExtent l="0" t="0" r="1905" b="0"/>
          <wp:wrapTight wrapText="bothSides">
            <wp:wrapPolygon edited="0">
              <wp:start x="0" y="0"/>
              <wp:lineTo x="0" y="21199"/>
              <wp:lineTo x="21521" y="21199"/>
              <wp:lineTo x="2152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2944800" cy="95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4271"/>
    <w:rsid w:val="00011B05"/>
    <w:rsid w:val="00017B03"/>
    <w:rsid w:val="00021F7A"/>
    <w:rsid w:val="00030D16"/>
    <w:rsid w:val="00032BF9"/>
    <w:rsid w:val="00033692"/>
    <w:rsid w:val="000337DF"/>
    <w:rsid w:val="000353C6"/>
    <w:rsid w:val="00045A7B"/>
    <w:rsid w:val="00047B20"/>
    <w:rsid w:val="00050483"/>
    <w:rsid w:val="00053833"/>
    <w:rsid w:val="0006012F"/>
    <w:rsid w:val="00065B97"/>
    <w:rsid w:val="00073676"/>
    <w:rsid w:val="00073F39"/>
    <w:rsid w:val="00076199"/>
    <w:rsid w:val="000809A6"/>
    <w:rsid w:val="0008118E"/>
    <w:rsid w:val="00082118"/>
    <w:rsid w:val="0008255B"/>
    <w:rsid w:val="00082D63"/>
    <w:rsid w:val="0008672E"/>
    <w:rsid w:val="00093C59"/>
    <w:rsid w:val="000A15CA"/>
    <w:rsid w:val="000B2F52"/>
    <w:rsid w:val="000C4351"/>
    <w:rsid w:val="000C6271"/>
    <w:rsid w:val="000C62A2"/>
    <w:rsid w:val="000C6494"/>
    <w:rsid w:val="000D4409"/>
    <w:rsid w:val="000D6950"/>
    <w:rsid w:val="000D6DE5"/>
    <w:rsid w:val="000E7919"/>
    <w:rsid w:val="000F7AB2"/>
    <w:rsid w:val="00112E31"/>
    <w:rsid w:val="001176D8"/>
    <w:rsid w:val="00121D96"/>
    <w:rsid w:val="001270EA"/>
    <w:rsid w:val="00130E3C"/>
    <w:rsid w:val="00131292"/>
    <w:rsid w:val="001362A6"/>
    <w:rsid w:val="00142DE7"/>
    <w:rsid w:val="00147D52"/>
    <w:rsid w:val="00151C0B"/>
    <w:rsid w:val="00153DA4"/>
    <w:rsid w:val="001578E5"/>
    <w:rsid w:val="0015799B"/>
    <w:rsid w:val="00165131"/>
    <w:rsid w:val="00166FC9"/>
    <w:rsid w:val="00170C0B"/>
    <w:rsid w:val="00174971"/>
    <w:rsid w:val="001800B6"/>
    <w:rsid w:val="00186819"/>
    <w:rsid w:val="00187385"/>
    <w:rsid w:val="00196837"/>
    <w:rsid w:val="00197B0D"/>
    <w:rsid w:val="001A46B4"/>
    <w:rsid w:val="001B2AD2"/>
    <w:rsid w:val="001B6223"/>
    <w:rsid w:val="001C164E"/>
    <w:rsid w:val="001C21BD"/>
    <w:rsid w:val="001D2A12"/>
    <w:rsid w:val="001D512A"/>
    <w:rsid w:val="001D54B6"/>
    <w:rsid w:val="001D609D"/>
    <w:rsid w:val="001D7F20"/>
    <w:rsid w:val="001E5932"/>
    <w:rsid w:val="001E7EF7"/>
    <w:rsid w:val="001F2C29"/>
    <w:rsid w:val="001F2DFD"/>
    <w:rsid w:val="002001BD"/>
    <w:rsid w:val="00201FC6"/>
    <w:rsid w:val="00204066"/>
    <w:rsid w:val="002065D9"/>
    <w:rsid w:val="002139BD"/>
    <w:rsid w:val="002152B4"/>
    <w:rsid w:val="0021769F"/>
    <w:rsid w:val="00222C20"/>
    <w:rsid w:val="00227061"/>
    <w:rsid w:val="00230725"/>
    <w:rsid w:val="00230AC1"/>
    <w:rsid w:val="00231D1E"/>
    <w:rsid w:val="002409DD"/>
    <w:rsid w:val="00243707"/>
    <w:rsid w:val="00251F14"/>
    <w:rsid w:val="00263383"/>
    <w:rsid w:val="002651DF"/>
    <w:rsid w:val="0026592A"/>
    <w:rsid w:val="002666F3"/>
    <w:rsid w:val="002670E6"/>
    <w:rsid w:val="002678A0"/>
    <w:rsid w:val="00267ADB"/>
    <w:rsid w:val="002720EA"/>
    <w:rsid w:val="002772A8"/>
    <w:rsid w:val="002877D6"/>
    <w:rsid w:val="00290AEC"/>
    <w:rsid w:val="00292A45"/>
    <w:rsid w:val="00294766"/>
    <w:rsid w:val="002A18A6"/>
    <w:rsid w:val="002A51A2"/>
    <w:rsid w:val="002B0138"/>
    <w:rsid w:val="002B4068"/>
    <w:rsid w:val="002C0335"/>
    <w:rsid w:val="002D2995"/>
    <w:rsid w:val="002D385E"/>
    <w:rsid w:val="002D40C7"/>
    <w:rsid w:val="002D6856"/>
    <w:rsid w:val="002D7CCC"/>
    <w:rsid w:val="002E0EEA"/>
    <w:rsid w:val="002E5553"/>
    <w:rsid w:val="002F04C7"/>
    <w:rsid w:val="002F212E"/>
    <w:rsid w:val="002F59C8"/>
    <w:rsid w:val="00305464"/>
    <w:rsid w:val="003075C2"/>
    <w:rsid w:val="00311A07"/>
    <w:rsid w:val="0032042B"/>
    <w:rsid w:val="00320AAA"/>
    <w:rsid w:val="003322BA"/>
    <w:rsid w:val="00332BC1"/>
    <w:rsid w:val="00332CDF"/>
    <w:rsid w:val="00337A74"/>
    <w:rsid w:val="003416F4"/>
    <w:rsid w:val="003453B7"/>
    <w:rsid w:val="00345528"/>
    <w:rsid w:val="00346DAF"/>
    <w:rsid w:val="003532BF"/>
    <w:rsid w:val="00363A78"/>
    <w:rsid w:val="00370265"/>
    <w:rsid w:val="00370466"/>
    <w:rsid w:val="0037697C"/>
    <w:rsid w:val="00381B43"/>
    <w:rsid w:val="00382113"/>
    <w:rsid w:val="00390754"/>
    <w:rsid w:val="003A42CD"/>
    <w:rsid w:val="003C3207"/>
    <w:rsid w:val="003C3F9A"/>
    <w:rsid w:val="003C5E7F"/>
    <w:rsid w:val="003E5934"/>
    <w:rsid w:val="003F26B9"/>
    <w:rsid w:val="00403087"/>
    <w:rsid w:val="00406EFC"/>
    <w:rsid w:val="004106F0"/>
    <w:rsid w:val="00411059"/>
    <w:rsid w:val="004111DA"/>
    <w:rsid w:val="004127D4"/>
    <w:rsid w:val="00415DFE"/>
    <w:rsid w:val="00426EF3"/>
    <w:rsid w:val="0043484E"/>
    <w:rsid w:val="0043553B"/>
    <w:rsid w:val="00442D96"/>
    <w:rsid w:val="00450DD0"/>
    <w:rsid w:val="00454D20"/>
    <w:rsid w:val="0045507D"/>
    <w:rsid w:val="0047778E"/>
    <w:rsid w:val="00477EA6"/>
    <w:rsid w:val="00485FAA"/>
    <w:rsid w:val="004921F1"/>
    <w:rsid w:val="00495467"/>
    <w:rsid w:val="00496378"/>
    <w:rsid w:val="004A13B2"/>
    <w:rsid w:val="004A4ACE"/>
    <w:rsid w:val="004D0A4B"/>
    <w:rsid w:val="004D1F58"/>
    <w:rsid w:val="004E2B65"/>
    <w:rsid w:val="004E7BEB"/>
    <w:rsid w:val="004F1228"/>
    <w:rsid w:val="004F4BA9"/>
    <w:rsid w:val="004F6A83"/>
    <w:rsid w:val="00502A1F"/>
    <w:rsid w:val="00507153"/>
    <w:rsid w:val="00513894"/>
    <w:rsid w:val="00515948"/>
    <w:rsid w:val="0052402F"/>
    <w:rsid w:val="005266F1"/>
    <w:rsid w:val="0053036C"/>
    <w:rsid w:val="005304AE"/>
    <w:rsid w:val="00533036"/>
    <w:rsid w:val="00537F9C"/>
    <w:rsid w:val="00541186"/>
    <w:rsid w:val="0054582F"/>
    <w:rsid w:val="005463EA"/>
    <w:rsid w:val="00550E69"/>
    <w:rsid w:val="00557C01"/>
    <w:rsid w:val="00560609"/>
    <w:rsid w:val="00573D05"/>
    <w:rsid w:val="00576D8E"/>
    <w:rsid w:val="0057706C"/>
    <w:rsid w:val="00582AE1"/>
    <w:rsid w:val="0059099B"/>
    <w:rsid w:val="00592FD2"/>
    <w:rsid w:val="005A1631"/>
    <w:rsid w:val="005A526A"/>
    <w:rsid w:val="005B016C"/>
    <w:rsid w:val="005B2331"/>
    <w:rsid w:val="005B25DC"/>
    <w:rsid w:val="005B2D7C"/>
    <w:rsid w:val="005B2DB0"/>
    <w:rsid w:val="005B499E"/>
    <w:rsid w:val="005B643C"/>
    <w:rsid w:val="005B6D1C"/>
    <w:rsid w:val="005B735A"/>
    <w:rsid w:val="005C7816"/>
    <w:rsid w:val="005D1079"/>
    <w:rsid w:val="005D2A3F"/>
    <w:rsid w:val="005D6599"/>
    <w:rsid w:val="005E0E4F"/>
    <w:rsid w:val="005E1C90"/>
    <w:rsid w:val="005F25C3"/>
    <w:rsid w:val="005F566C"/>
    <w:rsid w:val="005F7196"/>
    <w:rsid w:val="00602ABD"/>
    <w:rsid w:val="00603032"/>
    <w:rsid w:val="00611163"/>
    <w:rsid w:val="0061292C"/>
    <w:rsid w:val="00612A4F"/>
    <w:rsid w:val="0061627B"/>
    <w:rsid w:val="00616D14"/>
    <w:rsid w:val="006306FD"/>
    <w:rsid w:val="00631D5B"/>
    <w:rsid w:val="00641104"/>
    <w:rsid w:val="00642A5E"/>
    <w:rsid w:val="00655DA6"/>
    <w:rsid w:val="00660A1A"/>
    <w:rsid w:val="00661506"/>
    <w:rsid w:val="00661E77"/>
    <w:rsid w:val="00663286"/>
    <w:rsid w:val="00664DCE"/>
    <w:rsid w:val="006650F5"/>
    <w:rsid w:val="00670F44"/>
    <w:rsid w:val="006753E6"/>
    <w:rsid w:val="00676A04"/>
    <w:rsid w:val="00677DAA"/>
    <w:rsid w:val="00682378"/>
    <w:rsid w:val="00682CE3"/>
    <w:rsid w:val="00683F1C"/>
    <w:rsid w:val="00691C7C"/>
    <w:rsid w:val="006928AE"/>
    <w:rsid w:val="006A5CCE"/>
    <w:rsid w:val="006A6BCA"/>
    <w:rsid w:val="006B4038"/>
    <w:rsid w:val="006C2197"/>
    <w:rsid w:val="006E0BE9"/>
    <w:rsid w:val="006E2DFA"/>
    <w:rsid w:val="006F2CC1"/>
    <w:rsid w:val="00704B81"/>
    <w:rsid w:val="00705AD4"/>
    <w:rsid w:val="007122A4"/>
    <w:rsid w:val="00724FE5"/>
    <w:rsid w:val="007272DD"/>
    <w:rsid w:val="007317B4"/>
    <w:rsid w:val="00735111"/>
    <w:rsid w:val="0074242F"/>
    <w:rsid w:val="00743D8D"/>
    <w:rsid w:val="00745E10"/>
    <w:rsid w:val="007506B2"/>
    <w:rsid w:val="00751645"/>
    <w:rsid w:val="00762402"/>
    <w:rsid w:val="00766D5D"/>
    <w:rsid w:val="00774304"/>
    <w:rsid w:val="00780520"/>
    <w:rsid w:val="007814F9"/>
    <w:rsid w:val="00782AFC"/>
    <w:rsid w:val="00783081"/>
    <w:rsid w:val="007A3A05"/>
    <w:rsid w:val="007B1798"/>
    <w:rsid w:val="007B1EC0"/>
    <w:rsid w:val="007B46D9"/>
    <w:rsid w:val="007C0505"/>
    <w:rsid w:val="007C6A8B"/>
    <w:rsid w:val="007D1097"/>
    <w:rsid w:val="007D39DF"/>
    <w:rsid w:val="007D4829"/>
    <w:rsid w:val="007D5005"/>
    <w:rsid w:val="007E3391"/>
    <w:rsid w:val="007F5155"/>
    <w:rsid w:val="00802B3F"/>
    <w:rsid w:val="008104BC"/>
    <w:rsid w:val="00813389"/>
    <w:rsid w:val="008215E8"/>
    <w:rsid w:val="008243D1"/>
    <w:rsid w:val="00825313"/>
    <w:rsid w:val="008261C9"/>
    <w:rsid w:val="008321C9"/>
    <w:rsid w:val="00862213"/>
    <w:rsid w:val="00864A93"/>
    <w:rsid w:val="0086573A"/>
    <w:rsid w:val="00867519"/>
    <w:rsid w:val="00871AE4"/>
    <w:rsid w:val="008736E7"/>
    <w:rsid w:val="00873EF0"/>
    <w:rsid w:val="008772BD"/>
    <w:rsid w:val="0089110D"/>
    <w:rsid w:val="00893DCE"/>
    <w:rsid w:val="008A2F41"/>
    <w:rsid w:val="008A6324"/>
    <w:rsid w:val="008B0200"/>
    <w:rsid w:val="008B0616"/>
    <w:rsid w:val="008B0CAA"/>
    <w:rsid w:val="008C1475"/>
    <w:rsid w:val="008C1784"/>
    <w:rsid w:val="008C2593"/>
    <w:rsid w:val="008C52B6"/>
    <w:rsid w:val="008D25CA"/>
    <w:rsid w:val="008D5BA9"/>
    <w:rsid w:val="008D674D"/>
    <w:rsid w:val="008E0F89"/>
    <w:rsid w:val="008E114B"/>
    <w:rsid w:val="008E4DA8"/>
    <w:rsid w:val="008F04E6"/>
    <w:rsid w:val="008F2982"/>
    <w:rsid w:val="008F2BE4"/>
    <w:rsid w:val="008F3366"/>
    <w:rsid w:val="0090184D"/>
    <w:rsid w:val="009073F3"/>
    <w:rsid w:val="009354F0"/>
    <w:rsid w:val="00941587"/>
    <w:rsid w:val="0094301A"/>
    <w:rsid w:val="009435F8"/>
    <w:rsid w:val="00945725"/>
    <w:rsid w:val="00960EBB"/>
    <w:rsid w:val="0096344A"/>
    <w:rsid w:val="00965C3E"/>
    <w:rsid w:val="00971344"/>
    <w:rsid w:val="00972CF2"/>
    <w:rsid w:val="00974962"/>
    <w:rsid w:val="00980BEA"/>
    <w:rsid w:val="00987DF0"/>
    <w:rsid w:val="009A51F1"/>
    <w:rsid w:val="009B608B"/>
    <w:rsid w:val="009C30DC"/>
    <w:rsid w:val="009C3C2E"/>
    <w:rsid w:val="009D5EDC"/>
    <w:rsid w:val="009D701D"/>
    <w:rsid w:val="009E2F67"/>
    <w:rsid w:val="009E3C19"/>
    <w:rsid w:val="009E6ACC"/>
    <w:rsid w:val="009F1326"/>
    <w:rsid w:val="009F6700"/>
    <w:rsid w:val="009F771B"/>
    <w:rsid w:val="00A044FF"/>
    <w:rsid w:val="00A153BB"/>
    <w:rsid w:val="00A16A51"/>
    <w:rsid w:val="00A25C73"/>
    <w:rsid w:val="00A26D54"/>
    <w:rsid w:val="00A32DFE"/>
    <w:rsid w:val="00A36F62"/>
    <w:rsid w:val="00A42E75"/>
    <w:rsid w:val="00A4786D"/>
    <w:rsid w:val="00A55C1A"/>
    <w:rsid w:val="00A60EA8"/>
    <w:rsid w:val="00A719C1"/>
    <w:rsid w:val="00A73471"/>
    <w:rsid w:val="00A7737A"/>
    <w:rsid w:val="00A81988"/>
    <w:rsid w:val="00A82584"/>
    <w:rsid w:val="00A90E07"/>
    <w:rsid w:val="00A91143"/>
    <w:rsid w:val="00A937AC"/>
    <w:rsid w:val="00AA36AF"/>
    <w:rsid w:val="00AA4E14"/>
    <w:rsid w:val="00AA62F5"/>
    <w:rsid w:val="00AB039B"/>
    <w:rsid w:val="00AB39EA"/>
    <w:rsid w:val="00AB4F5C"/>
    <w:rsid w:val="00AB6922"/>
    <w:rsid w:val="00AC4377"/>
    <w:rsid w:val="00AC6FAF"/>
    <w:rsid w:val="00AC70E6"/>
    <w:rsid w:val="00AD1648"/>
    <w:rsid w:val="00AD381B"/>
    <w:rsid w:val="00AD7D6C"/>
    <w:rsid w:val="00AD7FD5"/>
    <w:rsid w:val="00AE1345"/>
    <w:rsid w:val="00AE4F91"/>
    <w:rsid w:val="00AE75B9"/>
    <w:rsid w:val="00AF5F8D"/>
    <w:rsid w:val="00B10E10"/>
    <w:rsid w:val="00B10EF8"/>
    <w:rsid w:val="00B22C86"/>
    <w:rsid w:val="00B34147"/>
    <w:rsid w:val="00B47B53"/>
    <w:rsid w:val="00B54654"/>
    <w:rsid w:val="00B72084"/>
    <w:rsid w:val="00B8087C"/>
    <w:rsid w:val="00B82230"/>
    <w:rsid w:val="00B90FB4"/>
    <w:rsid w:val="00B966DF"/>
    <w:rsid w:val="00BA2FE7"/>
    <w:rsid w:val="00BA54C6"/>
    <w:rsid w:val="00BA6127"/>
    <w:rsid w:val="00BA7825"/>
    <w:rsid w:val="00BB0DBB"/>
    <w:rsid w:val="00BB1B28"/>
    <w:rsid w:val="00BC4368"/>
    <w:rsid w:val="00BD063F"/>
    <w:rsid w:val="00BD3E89"/>
    <w:rsid w:val="00BD5537"/>
    <w:rsid w:val="00BE239F"/>
    <w:rsid w:val="00BE3B65"/>
    <w:rsid w:val="00BE6CE5"/>
    <w:rsid w:val="00BF1C9F"/>
    <w:rsid w:val="00BF6706"/>
    <w:rsid w:val="00BF76D9"/>
    <w:rsid w:val="00C02733"/>
    <w:rsid w:val="00C044F7"/>
    <w:rsid w:val="00C05EAB"/>
    <w:rsid w:val="00C17534"/>
    <w:rsid w:val="00C24370"/>
    <w:rsid w:val="00C2682D"/>
    <w:rsid w:val="00C30E9C"/>
    <w:rsid w:val="00C324E2"/>
    <w:rsid w:val="00C3514A"/>
    <w:rsid w:val="00C3756F"/>
    <w:rsid w:val="00C411B3"/>
    <w:rsid w:val="00C716F1"/>
    <w:rsid w:val="00C71722"/>
    <w:rsid w:val="00C73617"/>
    <w:rsid w:val="00C93504"/>
    <w:rsid w:val="00CA63BA"/>
    <w:rsid w:val="00CB1B84"/>
    <w:rsid w:val="00CB4F33"/>
    <w:rsid w:val="00CB548C"/>
    <w:rsid w:val="00CB77F5"/>
    <w:rsid w:val="00CC21BE"/>
    <w:rsid w:val="00CC31FF"/>
    <w:rsid w:val="00CE06E8"/>
    <w:rsid w:val="00CE2F50"/>
    <w:rsid w:val="00CF2DF1"/>
    <w:rsid w:val="00CF40C1"/>
    <w:rsid w:val="00CF4A25"/>
    <w:rsid w:val="00CF7128"/>
    <w:rsid w:val="00D02D48"/>
    <w:rsid w:val="00D0703D"/>
    <w:rsid w:val="00D10165"/>
    <w:rsid w:val="00D1050F"/>
    <w:rsid w:val="00D117CA"/>
    <w:rsid w:val="00D12E19"/>
    <w:rsid w:val="00D249EC"/>
    <w:rsid w:val="00D260D0"/>
    <w:rsid w:val="00D264F6"/>
    <w:rsid w:val="00D32C03"/>
    <w:rsid w:val="00D3559B"/>
    <w:rsid w:val="00D378AB"/>
    <w:rsid w:val="00D439F7"/>
    <w:rsid w:val="00D57915"/>
    <w:rsid w:val="00D63323"/>
    <w:rsid w:val="00D74068"/>
    <w:rsid w:val="00D76DAB"/>
    <w:rsid w:val="00D7732C"/>
    <w:rsid w:val="00D776D6"/>
    <w:rsid w:val="00D853C5"/>
    <w:rsid w:val="00D95863"/>
    <w:rsid w:val="00DA2C63"/>
    <w:rsid w:val="00DB06F8"/>
    <w:rsid w:val="00DC14D7"/>
    <w:rsid w:val="00DC5D9D"/>
    <w:rsid w:val="00DD192F"/>
    <w:rsid w:val="00DD38E6"/>
    <w:rsid w:val="00DD464B"/>
    <w:rsid w:val="00DD4F5B"/>
    <w:rsid w:val="00DD6A58"/>
    <w:rsid w:val="00DE0432"/>
    <w:rsid w:val="00E01A26"/>
    <w:rsid w:val="00E03834"/>
    <w:rsid w:val="00E05709"/>
    <w:rsid w:val="00E05AC3"/>
    <w:rsid w:val="00E12141"/>
    <w:rsid w:val="00E128B0"/>
    <w:rsid w:val="00E13681"/>
    <w:rsid w:val="00E146BA"/>
    <w:rsid w:val="00E157BD"/>
    <w:rsid w:val="00E174EC"/>
    <w:rsid w:val="00E17D84"/>
    <w:rsid w:val="00E242A0"/>
    <w:rsid w:val="00E3542A"/>
    <w:rsid w:val="00E456C9"/>
    <w:rsid w:val="00E459FB"/>
    <w:rsid w:val="00E673AB"/>
    <w:rsid w:val="00E70D80"/>
    <w:rsid w:val="00E73012"/>
    <w:rsid w:val="00E73F62"/>
    <w:rsid w:val="00E829D2"/>
    <w:rsid w:val="00E86E64"/>
    <w:rsid w:val="00E87CE0"/>
    <w:rsid w:val="00E9640B"/>
    <w:rsid w:val="00EA0EFC"/>
    <w:rsid w:val="00EA4E93"/>
    <w:rsid w:val="00EB5E92"/>
    <w:rsid w:val="00ED0A05"/>
    <w:rsid w:val="00ED4089"/>
    <w:rsid w:val="00ED49B0"/>
    <w:rsid w:val="00ED5180"/>
    <w:rsid w:val="00EE1783"/>
    <w:rsid w:val="00EE1A05"/>
    <w:rsid w:val="00EF3F1F"/>
    <w:rsid w:val="00F00FEA"/>
    <w:rsid w:val="00F0213C"/>
    <w:rsid w:val="00F06780"/>
    <w:rsid w:val="00F107DA"/>
    <w:rsid w:val="00F16C5E"/>
    <w:rsid w:val="00F177A2"/>
    <w:rsid w:val="00F20618"/>
    <w:rsid w:val="00F20AF7"/>
    <w:rsid w:val="00F316C6"/>
    <w:rsid w:val="00F32638"/>
    <w:rsid w:val="00F47366"/>
    <w:rsid w:val="00F5106E"/>
    <w:rsid w:val="00F54713"/>
    <w:rsid w:val="00F602BE"/>
    <w:rsid w:val="00F65261"/>
    <w:rsid w:val="00F710D4"/>
    <w:rsid w:val="00F73A87"/>
    <w:rsid w:val="00F80D16"/>
    <w:rsid w:val="00F84C9C"/>
    <w:rsid w:val="00F86F3E"/>
    <w:rsid w:val="00F96712"/>
    <w:rsid w:val="00F96FEB"/>
    <w:rsid w:val="00FA0745"/>
    <w:rsid w:val="00FA0AF5"/>
    <w:rsid w:val="00FA149D"/>
    <w:rsid w:val="00FA2BAF"/>
    <w:rsid w:val="00FB7AB1"/>
    <w:rsid w:val="00FC0732"/>
    <w:rsid w:val="00FC1FE7"/>
    <w:rsid w:val="00FC5612"/>
    <w:rsid w:val="00FD4509"/>
    <w:rsid w:val="00FD5FA1"/>
    <w:rsid w:val="00FD7EC9"/>
    <w:rsid w:val="00FF1B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179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styleId="NichtaufgelsteErwhnung">
    <w:name w:val="Unresolved Mention"/>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okalux@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lindlbauer@glastroesch.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550</Words>
  <Characters>3466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mac-j7wdw-cvdvf@outlook.de</cp:lastModifiedBy>
  <cp:revision>3</cp:revision>
  <cp:lastPrinted>2020-12-09T18:11:00Z</cp:lastPrinted>
  <dcterms:created xsi:type="dcterms:W3CDTF">2020-12-09T18:11:00Z</dcterms:created>
  <dcterms:modified xsi:type="dcterms:W3CDTF">2020-12-09T18:11:00Z</dcterms:modified>
  <cp:category/>
</cp:coreProperties>
</file>