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2A927" w14:textId="77777777" w:rsidR="00EA64C2" w:rsidRDefault="00EA64C2" w:rsidP="00EA64C2">
      <w:pPr>
        <w:spacing w:line="360" w:lineRule="auto"/>
        <w:jc w:val="center"/>
        <w:rPr>
          <w:rFonts w:cs="Arial"/>
          <w:b/>
          <w:bCs/>
          <w:sz w:val="28"/>
          <w:szCs w:val="28"/>
        </w:rPr>
      </w:pPr>
      <w:r>
        <w:rPr>
          <w:b/>
          <w:sz w:val="28"/>
        </w:rPr>
        <w:t xml:space="preserve">Solar control glass: the new standard </w:t>
      </w:r>
    </w:p>
    <w:p w14:paraId="1D1037E7" w14:textId="77777777" w:rsidR="00EA64C2" w:rsidRPr="00CA5AC7" w:rsidRDefault="00EA64C2" w:rsidP="00EA64C2">
      <w:pPr>
        <w:spacing w:line="360" w:lineRule="auto"/>
        <w:jc w:val="center"/>
        <w:rPr>
          <w:rFonts w:cs="Arial"/>
          <w:b/>
          <w:bCs/>
          <w:sz w:val="28"/>
          <w:szCs w:val="28"/>
        </w:rPr>
      </w:pPr>
      <w:r>
        <w:rPr>
          <w:b/>
          <w:sz w:val="28"/>
        </w:rPr>
        <w:t>for energy-efficient construction</w:t>
      </w:r>
    </w:p>
    <w:p w14:paraId="64559D17" w14:textId="77777777" w:rsidR="00FC638B" w:rsidRPr="00E8135B" w:rsidRDefault="00FC638B" w:rsidP="00FC638B">
      <w:pPr>
        <w:spacing w:line="360" w:lineRule="auto"/>
        <w:jc w:val="both"/>
        <w:rPr>
          <w:rFonts w:cs="Arial"/>
        </w:rPr>
      </w:pPr>
    </w:p>
    <w:p w14:paraId="7E420AE5" w14:textId="77777777" w:rsidR="00EA64C2" w:rsidRPr="00B026E1" w:rsidRDefault="00EA64C2" w:rsidP="00EA64C2">
      <w:pPr>
        <w:spacing w:line="360" w:lineRule="auto"/>
        <w:jc w:val="both"/>
        <w:outlineLvl w:val="0"/>
        <w:rPr>
          <w:i/>
          <w:iCs/>
          <w:sz w:val="22"/>
          <w:szCs w:val="22"/>
        </w:rPr>
      </w:pPr>
      <w:r>
        <w:rPr>
          <w:b/>
          <w:sz w:val="22"/>
        </w:rPr>
        <w:t xml:space="preserve">Ulm, March 2025. </w:t>
      </w:r>
      <w:r>
        <w:rPr>
          <w:i/>
          <w:sz w:val="22"/>
        </w:rPr>
        <w:t>Rising temperatures and increasing sunlight hours call for adapted construction methods. To ensure comfort without compromise, windows and glass façades must prevent excessive indoor temperatures while still allowing ample natural light. With their specialist coatings, SANCO solar control glass solutions meet these demands, also delivering exceptional aesthetics. As a result, they set the new standard for climate-conscious construction.</w:t>
      </w:r>
      <w:r>
        <w:rPr>
          <w:i/>
          <w:color w:val="000000" w:themeColor="text1"/>
          <w:sz w:val="22"/>
        </w:rPr>
        <w:t xml:space="preserve"> </w:t>
      </w:r>
      <w:r>
        <w:rPr>
          <w:i/>
          <w:sz w:val="22"/>
        </w:rPr>
        <w:t>Investing in solar control insulating glass today provides an energy-efficient and sustainable solution while future-proofing buildings to meet evolving environmental standards.</w:t>
      </w:r>
    </w:p>
    <w:p w14:paraId="46A8FF9B" w14:textId="77777777" w:rsidR="00EA64C2" w:rsidRDefault="00EA64C2" w:rsidP="00EA64C2">
      <w:pPr>
        <w:spacing w:line="360" w:lineRule="auto"/>
        <w:jc w:val="both"/>
        <w:rPr>
          <w:rFonts w:cs="Arial"/>
          <w:sz w:val="22"/>
          <w:szCs w:val="22"/>
        </w:rPr>
      </w:pPr>
    </w:p>
    <w:p w14:paraId="5C62C648" w14:textId="77777777" w:rsidR="00EA64C2" w:rsidRPr="00D60BAA" w:rsidRDefault="00EA64C2" w:rsidP="00EA64C2">
      <w:pPr>
        <w:shd w:val="clear" w:color="auto" w:fill="FFFFFF"/>
        <w:spacing w:line="360" w:lineRule="auto"/>
        <w:jc w:val="both"/>
        <w:outlineLvl w:val="1"/>
        <w:rPr>
          <w:rFonts w:cs="Arial"/>
          <w:b/>
          <w:bCs/>
          <w:sz w:val="22"/>
          <w:szCs w:val="22"/>
        </w:rPr>
      </w:pPr>
      <w:r>
        <w:rPr>
          <w:b/>
          <w:sz w:val="22"/>
        </w:rPr>
        <w:t>Maximising energy-saving potential</w:t>
      </w:r>
    </w:p>
    <w:p w14:paraId="545DA45A" w14:textId="77777777" w:rsidR="00EA64C2" w:rsidRPr="000641B8" w:rsidRDefault="00EA64C2" w:rsidP="00EA64C2">
      <w:pPr>
        <w:spacing w:line="360" w:lineRule="auto"/>
        <w:jc w:val="both"/>
        <w:rPr>
          <w:rFonts w:cs="Arial"/>
          <w:sz w:val="22"/>
          <w:szCs w:val="22"/>
        </w:rPr>
      </w:pPr>
      <w:r>
        <w:rPr>
          <w:sz w:val="22"/>
        </w:rPr>
        <w:t>Too often, the potential of insulating glass with solar control coatings remains underutilised. These glazing solutions enhance summer heat protection, reducing or even eliminating the need for additional cooling and shading systems – along with their scheduled maintenance. Both businesses and private households benefit from long-term cost savings.</w:t>
      </w:r>
    </w:p>
    <w:p w14:paraId="2776F5A0" w14:textId="77777777" w:rsidR="00EA64C2" w:rsidRPr="000641B8" w:rsidRDefault="00EA64C2" w:rsidP="00EA64C2">
      <w:pPr>
        <w:pStyle w:val="StandardWeb"/>
        <w:spacing w:before="0" w:beforeAutospacing="0" w:after="0" w:afterAutospacing="0" w:line="360" w:lineRule="auto"/>
        <w:jc w:val="both"/>
        <w:rPr>
          <w:rFonts w:ascii="Arial" w:hAnsi="Arial" w:cs="Arial"/>
          <w:sz w:val="22"/>
          <w:szCs w:val="22"/>
        </w:rPr>
      </w:pPr>
    </w:p>
    <w:p w14:paraId="19B9C84E" w14:textId="77777777" w:rsidR="00EA64C2" w:rsidRPr="000641B8" w:rsidRDefault="00EA64C2" w:rsidP="00EA64C2">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Promoting sustainability, securing financing</w:t>
      </w:r>
    </w:p>
    <w:p w14:paraId="07460F43" w14:textId="77777777" w:rsidR="00EA64C2" w:rsidRPr="000641B8" w:rsidRDefault="00EA64C2" w:rsidP="00EA64C2">
      <w:pPr>
        <w:pStyle w:val="StandardWeb"/>
        <w:spacing w:before="0" w:beforeAutospacing="0" w:after="0" w:afterAutospacing="0" w:line="360" w:lineRule="auto"/>
        <w:jc w:val="both"/>
        <w:rPr>
          <w:rFonts w:ascii="Arial" w:hAnsi="Arial" w:cs="Arial"/>
          <w:sz w:val="22"/>
          <w:szCs w:val="22"/>
        </w:rPr>
      </w:pPr>
      <w:r>
        <w:rPr>
          <w:rFonts w:ascii="Arial" w:hAnsi="Arial"/>
          <w:sz w:val="22"/>
        </w:rPr>
        <w:t>By lowering cooling-related energy consumption, solar control glass also plays a key role in climate protection. This is crucial not only for sustainable architecture and green building practices but also for financing considerations. Under the EU Taxonomy framework, sustainability criteria will increasingly influence financing costs. Climate-friendly solutions such as SANCO solar control glass contribute to reducing these expenditures.</w:t>
      </w:r>
    </w:p>
    <w:p w14:paraId="625747D3" w14:textId="77777777" w:rsidR="006C0724" w:rsidRPr="000641B8" w:rsidRDefault="006C0724" w:rsidP="00EA64C2">
      <w:pPr>
        <w:pStyle w:val="StandardWeb"/>
        <w:spacing w:before="0" w:beforeAutospacing="0" w:after="0" w:afterAutospacing="0" w:line="360" w:lineRule="auto"/>
        <w:jc w:val="both"/>
        <w:rPr>
          <w:rFonts w:ascii="Arial" w:hAnsi="Arial" w:cs="Arial"/>
          <w:sz w:val="22"/>
          <w:szCs w:val="22"/>
        </w:rPr>
      </w:pPr>
    </w:p>
    <w:p w14:paraId="73636A27" w14:textId="77777777" w:rsidR="00EA64C2" w:rsidRPr="00661060" w:rsidRDefault="00EA64C2" w:rsidP="00EA64C2">
      <w:pPr>
        <w:pStyle w:val="StandardWeb"/>
        <w:spacing w:before="0" w:beforeAutospacing="0" w:after="0" w:afterAutospacing="0" w:line="360" w:lineRule="auto"/>
        <w:jc w:val="both"/>
        <w:rPr>
          <w:rFonts w:ascii="Arial" w:hAnsi="Arial" w:cs="Arial"/>
          <w:sz w:val="22"/>
          <w:szCs w:val="22"/>
        </w:rPr>
      </w:pPr>
      <w:r>
        <w:rPr>
          <w:rStyle w:val="Fett"/>
          <w:rFonts w:ascii="Arial" w:hAnsi="Arial"/>
          <w:sz w:val="22"/>
        </w:rPr>
        <w:t>Enhancing comfort: cool in summer, bright in winter</w:t>
      </w:r>
    </w:p>
    <w:p w14:paraId="47EC5FFD" w14:textId="77777777" w:rsidR="00EA64C2" w:rsidRDefault="00EA64C2" w:rsidP="00EA64C2">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The combination of heat protection and high light transmittance creates a comfortable indoor environment without compromising daylight access. This enhances well-being and boosts productivity for occupants – </w:t>
      </w:r>
      <w:r>
        <w:rPr>
          <w:rFonts w:ascii="Arial" w:hAnsi="Arial"/>
          <w:sz w:val="22"/>
        </w:rPr>
        <w:lastRenderedPageBreak/>
        <w:t>whether in offices or home workspaces. An additional benefit: reducing reliance on artificial lighting saves energy.</w:t>
      </w:r>
    </w:p>
    <w:p w14:paraId="522B567C" w14:textId="77777777" w:rsidR="00EA64C2" w:rsidRDefault="00EA64C2" w:rsidP="00EA64C2">
      <w:pPr>
        <w:pStyle w:val="StandardWeb"/>
        <w:spacing w:before="0" w:beforeAutospacing="0" w:after="0" w:afterAutospacing="0" w:line="360" w:lineRule="auto"/>
        <w:jc w:val="both"/>
        <w:rPr>
          <w:rFonts w:ascii="Arial" w:hAnsi="Arial" w:cs="Arial"/>
          <w:sz w:val="22"/>
          <w:szCs w:val="22"/>
        </w:rPr>
      </w:pPr>
    </w:p>
    <w:p w14:paraId="63A1AA43" w14:textId="77777777" w:rsidR="00EA64C2" w:rsidRPr="00864AE7" w:rsidRDefault="00EA64C2" w:rsidP="00EA64C2">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Solar control, thermal insulation, and light transmittance – all in one</w:t>
      </w:r>
    </w:p>
    <w:p w14:paraId="4C0DB6AA" w14:textId="77777777" w:rsidR="00EA64C2" w:rsidRPr="00D74FD1" w:rsidRDefault="00EA64C2" w:rsidP="00EA64C2">
      <w:pPr>
        <w:spacing w:line="360" w:lineRule="auto"/>
        <w:jc w:val="both"/>
        <w:rPr>
          <w:rFonts w:cs="Arial"/>
          <w:sz w:val="22"/>
          <w:szCs w:val="22"/>
        </w:rPr>
      </w:pPr>
      <w:r>
        <w:rPr>
          <w:sz w:val="22"/>
        </w:rPr>
        <w:t>In the moderate climate zones of Central Europe, choosing the right glass coating means finding the optimal balance between solar protection, thermal insulation, and light transmittance. The ideal solution is a multi-functional glass such as the highly selective SANCO Sun COMBI neutral 70/35 NG. With a g-value (total solar energy transmittance) of just 35%, it offers effective solar protection in summer while still enabling passive solar energy gain in winter. At the same time, its light transmittance (LT) of 70% ensures ideal daylight access indoors.</w:t>
      </w:r>
    </w:p>
    <w:p w14:paraId="452567EE" w14:textId="77777777" w:rsidR="00EA64C2" w:rsidRDefault="00EA64C2" w:rsidP="00EA64C2">
      <w:pPr>
        <w:pStyle w:val="StandardWeb"/>
        <w:spacing w:before="0" w:beforeAutospacing="0" w:after="0" w:afterAutospacing="0" w:line="360" w:lineRule="auto"/>
        <w:jc w:val="both"/>
        <w:rPr>
          <w:rFonts w:ascii="Arial" w:hAnsi="Arial" w:cs="Arial"/>
          <w:sz w:val="22"/>
          <w:szCs w:val="22"/>
        </w:rPr>
      </w:pPr>
    </w:p>
    <w:p w14:paraId="4710FCF0" w14:textId="77777777" w:rsidR="00EA64C2" w:rsidRPr="003E2C67" w:rsidRDefault="00EA64C2" w:rsidP="00EA64C2">
      <w:pPr>
        <w:spacing w:line="360" w:lineRule="auto"/>
        <w:rPr>
          <w:rFonts w:cs="Arial"/>
          <w:b/>
          <w:bCs/>
          <w:sz w:val="22"/>
          <w:szCs w:val="22"/>
        </w:rPr>
      </w:pPr>
      <w:r>
        <w:rPr>
          <w:b/>
          <w:sz w:val="22"/>
        </w:rPr>
        <w:t>Smart coatings for every installation</w:t>
      </w:r>
    </w:p>
    <w:p w14:paraId="144E916F" w14:textId="496B59F8" w:rsidR="00EA64C2" w:rsidRDefault="00EA64C2" w:rsidP="00EA64C2">
      <w:pPr>
        <w:pStyle w:val="StandardWeb"/>
        <w:spacing w:before="0" w:beforeAutospacing="0" w:after="0" w:afterAutospacing="0" w:line="360" w:lineRule="auto"/>
        <w:jc w:val="both"/>
        <w:rPr>
          <w:rFonts w:ascii="Arial" w:hAnsi="Arial"/>
          <w:sz w:val="22"/>
        </w:rPr>
      </w:pPr>
      <w:r>
        <w:rPr>
          <w:rFonts w:ascii="Arial" w:hAnsi="Arial"/>
          <w:sz w:val="22"/>
        </w:rPr>
        <w:t>The 360-degree glazing approach takes things a step further by integrating the building’s location, orientation, usage, and glass surface size into the planning process – ensuring that the optimal coating is selected for each specific application. This allows for a targeted response to the specific requirements of each façade. Intense sunlight in summer can cause high indoor temperatures in south-facing façades. To prevent this, a solar control coating with a low total solar energy transmittance (g-value) is recommended. For east- and west-facing façades, a combination of heat protection and good light transmittance is more suitable. In contrast, for north-facing façades, solar control is less important, while high light transmittance and thermal insulation play a greater role in selecting the appropriate coating.</w:t>
      </w:r>
    </w:p>
    <w:p w14:paraId="36F4FACC" w14:textId="77777777" w:rsidR="00EB05DD" w:rsidRPr="000641B8" w:rsidRDefault="00EB05DD" w:rsidP="00EA64C2">
      <w:pPr>
        <w:pStyle w:val="StandardWeb"/>
        <w:spacing w:before="0" w:beforeAutospacing="0" w:after="0" w:afterAutospacing="0" w:line="360" w:lineRule="auto"/>
        <w:jc w:val="both"/>
        <w:rPr>
          <w:rFonts w:ascii="Arial" w:hAnsi="Arial" w:cs="Arial"/>
          <w:sz w:val="22"/>
          <w:szCs w:val="22"/>
        </w:rPr>
      </w:pPr>
    </w:p>
    <w:p w14:paraId="252E1516" w14:textId="77777777" w:rsidR="00EA64C2" w:rsidRPr="000641B8" w:rsidRDefault="00EA64C2" w:rsidP="00EA64C2">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SANCO Energy Simulator</w:t>
      </w:r>
    </w:p>
    <w:p w14:paraId="4EF4C60F" w14:textId="53CD395A" w:rsidR="00FC638B" w:rsidRDefault="00EA64C2" w:rsidP="00EA64C2">
      <w:pPr>
        <w:spacing w:line="360" w:lineRule="auto"/>
        <w:jc w:val="both"/>
        <w:rPr>
          <w:sz w:val="22"/>
        </w:rPr>
      </w:pPr>
      <w:r>
        <w:rPr>
          <w:sz w:val="22"/>
        </w:rPr>
        <w:t xml:space="preserve">For those looking to upgrade their building’s energy efficiency by replacing windows, SANCO not only provides the ideal products but also offers a specialised service. The SANCO Energy Simulator is a browser-based tool that provides practical insights into improving indoor comfort and summer heat protection. It also calculates potential financial and CO2 savings achieved by upgrading to modern windows. The SANCO Energy </w:t>
      </w:r>
      <w:r>
        <w:rPr>
          <w:sz w:val="22"/>
        </w:rPr>
        <w:lastRenderedPageBreak/>
        <w:t xml:space="preserve">Simulator can be accessed at </w:t>
      </w:r>
      <w:hyperlink r:id="rId7" w:history="1">
        <w:r w:rsidRPr="00692230">
          <w:rPr>
            <w:rStyle w:val="Hyperlink"/>
            <w:sz w:val="22"/>
          </w:rPr>
          <w:t>https://www.sanco.de/service/sanco-energiesimulator</w:t>
        </w:r>
      </w:hyperlink>
      <w:r>
        <w:rPr>
          <w:sz w:val="22"/>
        </w:rPr>
        <w:t>.</w:t>
      </w:r>
    </w:p>
    <w:p w14:paraId="263F2714" w14:textId="77777777" w:rsidR="00EA64C2" w:rsidRDefault="00EA64C2" w:rsidP="00EA64C2">
      <w:pPr>
        <w:spacing w:line="360" w:lineRule="auto"/>
        <w:jc w:val="both"/>
        <w:rPr>
          <w:rFonts w:cs="Arial"/>
        </w:rPr>
      </w:pPr>
    </w:p>
    <w:p w14:paraId="1F5F0FAF" w14:textId="5719716B" w:rsidR="00FC638B" w:rsidRPr="00870BD2" w:rsidRDefault="00EA64C2" w:rsidP="00FC638B">
      <w:pPr>
        <w:spacing w:line="360" w:lineRule="auto"/>
        <w:jc w:val="both"/>
        <w:rPr>
          <w:rFonts w:cs="Arial"/>
          <w:b/>
          <w:bCs/>
        </w:rPr>
      </w:pPr>
      <w:r>
        <w:rPr>
          <w:b/>
        </w:rPr>
        <w:t>Images</w:t>
      </w:r>
      <w:r w:rsidR="00FC638B">
        <w:rPr>
          <w:b/>
        </w:rPr>
        <w:t>:</w:t>
      </w:r>
      <w:r w:rsidR="00FC638B">
        <w:rPr>
          <w:sz w:val="20"/>
        </w:rPr>
        <w:t xml:space="preserve">    </w:t>
      </w:r>
    </w:p>
    <w:p w14:paraId="40D73BBB" w14:textId="4B510ECD" w:rsidR="00FC638B" w:rsidRDefault="00EA64C2" w:rsidP="00FC638B">
      <w:pPr>
        <w:spacing w:line="360" w:lineRule="auto"/>
        <w:jc w:val="both"/>
        <w:rPr>
          <w:rFonts w:cs="Arial"/>
          <w:sz w:val="20"/>
          <w:szCs w:val="20"/>
        </w:rPr>
      </w:pPr>
      <w:r>
        <w:rPr>
          <w:noProof/>
          <w:sz w:val="20"/>
        </w:rPr>
        <w:drawing>
          <wp:inline distT="0" distB="0" distL="0" distR="0" wp14:anchorId="7FB1B2F3" wp14:editId="5F2B045E">
            <wp:extent cx="4406265" cy="2937510"/>
            <wp:effectExtent l="0" t="0" r="635" b="0"/>
            <wp:docPr id="84208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08087"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4447214" cy="2964809"/>
                    </a:xfrm>
                    <a:prstGeom prst="rect">
                      <a:avLst/>
                    </a:prstGeom>
                  </pic:spPr>
                </pic:pic>
              </a:graphicData>
            </a:graphic>
          </wp:inline>
        </w:drawing>
      </w:r>
    </w:p>
    <w:p w14:paraId="1DA8C4E3" w14:textId="77777777" w:rsidR="00EA64C2" w:rsidRDefault="00EA64C2" w:rsidP="00EA64C2">
      <w:pPr>
        <w:spacing w:line="360" w:lineRule="auto"/>
        <w:jc w:val="both"/>
        <w:rPr>
          <w:rFonts w:cs="Arial"/>
          <w:sz w:val="20"/>
          <w:szCs w:val="20"/>
        </w:rPr>
      </w:pPr>
      <w:r>
        <w:rPr>
          <w:sz w:val="20"/>
        </w:rPr>
        <w:t>Comfortable indoor climate: Solar control glass prevents overheating while still allowing plenty of natural light indoors.</w:t>
      </w:r>
    </w:p>
    <w:p w14:paraId="6E96069D" w14:textId="77777777" w:rsidR="00EA64C2" w:rsidRPr="00BD7AC6" w:rsidRDefault="00EA64C2" w:rsidP="00EA64C2">
      <w:pPr>
        <w:spacing w:line="360" w:lineRule="auto"/>
        <w:jc w:val="both"/>
        <w:rPr>
          <w:rFonts w:cs="Arial"/>
          <w:sz w:val="20"/>
          <w:szCs w:val="20"/>
        </w:rPr>
      </w:pPr>
      <w:r>
        <w:rPr>
          <w:sz w:val="20"/>
        </w:rPr>
        <w:t xml:space="preserve">Photo: Ake </w:t>
      </w:r>
      <w:proofErr w:type="spellStart"/>
      <w:r>
        <w:rPr>
          <w:sz w:val="20"/>
        </w:rPr>
        <w:t>Ngiamsanguan</w:t>
      </w:r>
      <w:proofErr w:type="spellEnd"/>
      <w:r>
        <w:rPr>
          <w:sz w:val="20"/>
        </w:rPr>
        <w:t>/iStock</w:t>
      </w:r>
    </w:p>
    <w:p w14:paraId="141191F7" w14:textId="77777777" w:rsidR="00FC638B" w:rsidRDefault="00FC638B" w:rsidP="00FC638B">
      <w:pPr>
        <w:spacing w:line="360" w:lineRule="auto"/>
        <w:jc w:val="both"/>
        <w:rPr>
          <w:rFonts w:cs="Arial"/>
          <w:sz w:val="20"/>
          <w:szCs w:val="20"/>
          <w:lang w:val="en-US"/>
        </w:rPr>
      </w:pPr>
    </w:p>
    <w:p w14:paraId="1BEDF931" w14:textId="77777777" w:rsidR="00EA64C2" w:rsidRDefault="00EA64C2" w:rsidP="00FC638B">
      <w:pPr>
        <w:spacing w:line="360" w:lineRule="auto"/>
        <w:jc w:val="both"/>
        <w:rPr>
          <w:rFonts w:cs="Arial"/>
          <w:sz w:val="20"/>
          <w:szCs w:val="20"/>
          <w:lang w:val="en-US"/>
        </w:rPr>
      </w:pPr>
    </w:p>
    <w:p w14:paraId="5557DFCB" w14:textId="77777777" w:rsidR="00EA64C2" w:rsidRDefault="00EA64C2" w:rsidP="00FC638B">
      <w:pPr>
        <w:spacing w:line="360" w:lineRule="auto"/>
        <w:jc w:val="both"/>
        <w:rPr>
          <w:rFonts w:cs="Arial"/>
          <w:sz w:val="20"/>
          <w:szCs w:val="20"/>
          <w:lang w:val="en-US"/>
        </w:rPr>
      </w:pPr>
    </w:p>
    <w:p w14:paraId="2B133923" w14:textId="77777777" w:rsidR="00EA64C2" w:rsidRDefault="00EA64C2" w:rsidP="00FC638B">
      <w:pPr>
        <w:spacing w:line="360" w:lineRule="auto"/>
        <w:jc w:val="both"/>
        <w:rPr>
          <w:rFonts w:cs="Arial"/>
          <w:sz w:val="20"/>
          <w:szCs w:val="20"/>
          <w:lang w:val="en-US"/>
        </w:rPr>
      </w:pPr>
    </w:p>
    <w:p w14:paraId="4925D5C6" w14:textId="4B86E93E" w:rsidR="00EA64C2" w:rsidRDefault="00EA64C2" w:rsidP="00FC638B">
      <w:pPr>
        <w:spacing w:line="360" w:lineRule="auto"/>
        <w:jc w:val="both"/>
        <w:rPr>
          <w:rFonts w:cs="Arial"/>
          <w:sz w:val="20"/>
          <w:szCs w:val="20"/>
          <w:lang w:val="en-US"/>
        </w:rPr>
      </w:pPr>
      <w:r>
        <w:rPr>
          <w:noProof/>
          <w:sz w:val="20"/>
        </w:rPr>
        <w:lastRenderedPageBreak/>
        <w:drawing>
          <wp:inline distT="0" distB="0" distL="0" distR="0" wp14:anchorId="11AEC0F9" wp14:editId="782DD4F0">
            <wp:extent cx="4429402" cy="2952935"/>
            <wp:effectExtent l="0" t="0" r="3175" b="6350"/>
            <wp:docPr id="19754962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496278"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4429402" cy="2952935"/>
                    </a:xfrm>
                    <a:prstGeom prst="rect">
                      <a:avLst/>
                    </a:prstGeom>
                  </pic:spPr>
                </pic:pic>
              </a:graphicData>
            </a:graphic>
          </wp:inline>
        </w:drawing>
      </w:r>
    </w:p>
    <w:p w14:paraId="5245360E" w14:textId="77777777" w:rsidR="00EA64C2" w:rsidRDefault="00EA64C2" w:rsidP="00EA64C2">
      <w:pPr>
        <w:spacing w:line="360" w:lineRule="auto"/>
        <w:jc w:val="both"/>
        <w:rPr>
          <w:rFonts w:cs="Arial"/>
          <w:sz w:val="20"/>
          <w:szCs w:val="20"/>
        </w:rPr>
      </w:pPr>
      <w:r>
        <w:rPr>
          <w:sz w:val="20"/>
        </w:rPr>
        <w:t xml:space="preserve">The newly completed </w:t>
      </w:r>
      <w:proofErr w:type="spellStart"/>
      <w:r>
        <w:rPr>
          <w:sz w:val="20"/>
        </w:rPr>
        <w:t>Perlach</w:t>
      </w:r>
      <w:proofErr w:type="spellEnd"/>
      <w:r>
        <w:rPr>
          <w:sz w:val="20"/>
        </w:rPr>
        <w:t xml:space="preserve"> Plaza in Munich combines retail, dining, a hotel, and residential spaces. SANCO solar control glass ensures comfortable indoor temperatures and effective heat protection during summer.</w:t>
      </w:r>
    </w:p>
    <w:p w14:paraId="4437A142" w14:textId="77777777" w:rsidR="00EA64C2" w:rsidRPr="00AC69AD" w:rsidRDefault="00EA64C2" w:rsidP="00EA64C2">
      <w:pPr>
        <w:spacing w:line="360" w:lineRule="auto"/>
        <w:jc w:val="both"/>
        <w:rPr>
          <w:rFonts w:cs="Arial"/>
          <w:sz w:val="20"/>
          <w:szCs w:val="20"/>
        </w:rPr>
      </w:pPr>
      <w:r>
        <w:rPr>
          <w:sz w:val="20"/>
        </w:rPr>
        <w:t xml:space="preserve">Photo: TA </w:t>
      </w:r>
      <w:proofErr w:type="spellStart"/>
      <w:r>
        <w:rPr>
          <w:sz w:val="20"/>
        </w:rPr>
        <w:t>Werbeagentur</w:t>
      </w:r>
      <w:proofErr w:type="spellEnd"/>
      <w:r>
        <w:rPr>
          <w:sz w:val="20"/>
        </w:rPr>
        <w:t>/SANCO</w:t>
      </w:r>
    </w:p>
    <w:p w14:paraId="0B175F8B" w14:textId="77777777" w:rsidR="00EA64C2" w:rsidRDefault="00EA64C2" w:rsidP="00FC638B">
      <w:pPr>
        <w:spacing w:line="360" w:lineRule="auto"/>
        <w:jc w:val="both"/>
        <w:rPr>
          <w:rFonts w:cs="Arial"/>
          <w:sz w:val="20"/>
          <w:szCs w:val="20"/>
          <w:lang w:val="en-US"/>
        </w:rPr>
      </w:pPr>
    </w:p>
    <w:p w14:paraId="27C850E9" w14:textId="77777777" w:rsidR="00EA64C2" w:rsidRPr="00FC638B" w:rsidRDefault="00EA64C2" w:rsidP="00FC638B">
      <w:pPr>
        <w:spacing w:line="360" w:lineRule="auto"/>
        <w:jc w:val="both"/>
        <w:rPr>
          <w:rFonts w:cs="Arial"/>
          <w:sz w:val="20"/>
          <w:szCs w:val="20"/>
          <w:lang w:val="en-US"/>
        </w:rPr>
      </w:pPr>
    </w:p>
    <w:p w14:paraId="1CB95209" w14:textId="77777777" w:rsidR="00FC638B" w:rsidRPr="006B6C4B" w:rsidRDefault="00FC638B" w:rsidP="00FC638B">
      <w:pPr>
        <w:rPr>
          <w:rFonts w:cs="Arial"/>
          <w:b/>
          <w:sz w:val="22"/>
          <w:szCs w:val="22"/>
          <w:lang w:val="de-DE"/>
        </w:rPr>
      </w:pPr>
      <w:r w:rsidRPr="006B6C4B">
        <w:rPr>
          <w:b/>
          <w:sz w:val="22"/>
          <w:lang w:val="de-DE"/>
        </w:rPr>
        <w:t>More information:</w:t>
      </w:r>
    </w:p>
    <w:p w14:paraId="0C8CEFC6" w14:textId="77777777" w:rsidR="00FC638B" w:rsidRPr="0051732C" w:rsidRDefault="00FC638B" w:rsidP="00FC638B">
      <w:pPr>
        <w:jc w:val="both"/>
        <w:rPr>
          <w:rFonts w:cs="Arial"/>
          <w:sz w:val="22"/>
          <w:szCs w:val="22"/>
          <w:lang w:val="de-DE"/>
        </w:rPr>
      </w:pPr>
      <w:r w:rsidRPr="0051732C">
        <w:rPr>
          <w:sz w:val="22"/>
          <w:lang w:val="de-DE"/>
        </w:rPr>
        <w:t xml:space="preserve">SANCO Beratung | Glas </w:t>
      </w:r>
      <w:proofErr w:type="spellStart"/>
      <w:r w:rsidRPr="0051732C">
        <w:rPr>
          <w:sz w:val="22"/>
          <w:lang w:val="de-DE"/>
        </w:rPr>
        <w:t>Trösch</w:t>
      </w:r>
      <w:proofErr w:type="spellEnd"/>
      <w:r w:rsidRPr="0051732C">
        <w:rPr>
          <w:sz w:val="22"/>
          <w:lang w:val="de-DE"/>
        </w:rPr>
        <w:t xml:space="preserve"> GmbH</w:t>
      </w:r>
    </w:p>
    <w:p w14:paraId="15D743DE" w14:textId="77777777" w:rsidR="00FC638B" w:rsidRPr="0051732C" w:rsidRDefault="00FC638B" w:rsidP="00FC638B">
      <w:pPr>
        <w:jc w:val="both"/>
        <w:rPr>
          <w:rFonts w:cs="Arial"/>
          <w:sz w:val="22"/>
          <w:szCs w:val="22"/>
          <w:lang w:val="de-DE"/>
        </w:rPr>
      </w:pPr>
      <w:r w:rsidRPr="0051732C">
        <w:rPr>
          <w:sz w:val="22"/>
          <w:lang w:val="de-DE"/>
        </w:rPr>
        <w:t>Im Lehrer Feld 30 | 89081 Ulm, Germany</w:t>
      </w:r>
    </w:p>
    <w:p w14:paraId="7E535351" w14:textId="77777777" w:rsidR="00FC638B" w:rsidRPr="006B6C4B" w:rsidRDefault="00FC638B" w:rsidP="00FC638B">
      <w:pPr>
        <w:jc w:val="both"/>
        <w:rPr>
          <w:rFonts w:cs="Arial"/>
          <w:sz w:val="22"/>
          <w:szCs w:val="22"/>
          <w:lang w:val="en-US"/>
        </w:rPr>
      </w:pPr>
      <w:r w:rsidRPr="006B6C4B">
        <w:rPr>
          <w:sz w:val="22"/>
          <w:lang w:val="en-US"/>
        </w:rPr>
        <w:t>+49 (0)731 4096 147</w:t>
      </w:r>
    </w:p>
    <w:p w14:paraId="5DB0490E" w14:textId="77777777" w:rsidR="00FC638B" w:rsidRPr="006B6C4B" w:rsidRDefault="00FC638B" w:rsidP="00FC638B">
      <w:pPr>
        <w:jc w:val="both"/>
        <w:rPr>
          <w:rFonts w:cs="Arial"/>
          <w:sz w:val="22"/>
          <w:szCs w:val="22"/>
          <w:lang w:val="en-US"/>
        </w:rPr>
      </w:pPr>
      <w:hyperlink r:id="rId10" w:history="1">
        <w:r w:rsidRPr="006B6C4B">
          <w:rPr>
            <w:rStyle w:val="Hyperlink"/>
            <w:sz w:val="22"/>
            <w:lang w:val="en-US"/>
          </w:rPr>
          <w:t>press@sanco.com</w:t>
        </w:r>
      </w:hyperlink>
    </w:p>
    <w:p w14:paraId="4EEF76E0" w14:textId="77777777" w:rsidR="00FC638B" w:rsidRPr="006B6C4B" w:rsidRDefault="00FC638B" w:rsidP="00FC638B">
      <w:pPr>
        <w:spacing w:line="360" w:lineRule="auto"/>
        <w:rPr>
          <w:rFonts w:cs="Arial"/>
          <w:b/>
          <w:lang w:val="en-US"/>
        </w:rPr>
      </w:pPr>
    </w:p>
    <w:p w14:paraId="53B05294" w14:textId="3C12A108" w:rsidR="00FC638B" w:rsidRPr="006B6C4B" w:rsidRDefault="00FC638B" w:rsidP="006B6C4B">
      <w:pPr>
        <w:rPr>
          <w:rFonts w:cs="Arial"/>
          <w:b/>
          <w:sz w:val="22"/>
          <w:szCs w:val="22"/>
          <w:lang w:val="en-US"/>
        </w:rPr>
      </w:pPr>
      <w:r w:rsidRPr="006B6C4B">
        <w:rPr>
          <w:b/>
          <w:sz w:val="22"/>
          <w:lang w:val="en-US"/>
        </w:rPr>
        <w:t>Press inquiries:</w:t>
      </w:r>
    </w:p>
    <w:p w14:paraId="2E5CE47D" w14:textId="77777777" w:rsidR="00FC638B" w:rsidRPr="0051732C" w:rsidRDefault="00FC638B" w:rsidP="006B6C4B">
      <w:pPr>
        <w:jc w:val="both"/>
        <w:rPr>
          <w:rFonts w:cs="Arial"/>
          <w:sz w:val="22"/>
          <w:szCs w:val="22"/>
          <w:lang w:val="de-DE"/>
        </w:rPr>
      </w:pPr>
      <w:r w:rsidRPr="0051732C">
        <w:rPr>
          <w:sz w:val="22"/>
          <w:lang w:val="de-DE"/>
        </w:rPr>
        <w:t xml:space="preserve">Matthias Mai </w:t>
      </w:r>
    </w:p>
    <w:p w14:paraId="3CB65864" w14:textId="77777777" w:rsidR="00FC638B" w:rsidRPr="0051732C" w:rsidRDefault="00FC638B" w:rsidP="00FC638B">
      <w:pPr>
        <w:jc w:val="both"/>
        <w:rPr>
          <w:rFonts w:cs="Arial"/>
          <w:sz w:val="22"/>
          <w:szCs w:val="22"/>
          <w:lang w:val="de-DE"/>
        </w:rPr>
      </w:pPr>
      <w:proofErr w:type="spellStart"/>
      <w:r w:rsidRPr="0051732C">
        <w:rPr>
          <w:sz w:val="22"/>
          <w:lang w:val="de-DE"/>
        </w:rPr>
        <w:t>mai</w:t>
      </w:r>
      <w:proofErr w:type="spellEnd"/>
      <w:r w:rsidRPr="0051732C">
        <w:rPr>
          <w:sz w:val="22"/>
          <w:lang w:val="de-DE"/>
        </w:rPr>
        <w:t xml:space="preserve"> </w:t>
      </w:r>
      <w:proofErr w:type="spellStart"/>
      <w:r w:rsidRPr="0051732C">
        <w:rPr>
          <w:sz w:val="22"/>
          <w:lang w:val="de-DE"/>
        </w:rPr>
        <w:t>public</w:t>
      </w:r>
      <w:proofErr w:type="spellEnd"/>
      <w:r w:rsidRPr="0051732C">
        <w:rPr>
          <w:sz w:val="22"/>
          <w:lang w:val="de-DE"/>
        </w:rPr>
        <w:t xml:space="preserve"> </w:t>
      </w:r>
      <w:proofErr w:type="spellStart"/>
      <w:r w:rsidRPr="0051732C">
        <w:rPr>
          <w:sz w:val="22"/>
          <w:lang w:val="de-DE"/>
        </w:rPr>
        <w:t>relations</w:t>
      </w:r>
      <w:proofErr w:type="spellEnd"/>
      <w:r w:rsidRPr="0051732C">
        <w:rPr>
          <w:sz w:val="22"/>
          <w:lang w:val="de-DE"/>
        </w:rPr>
        <w:t xml:space="preserve"> GmbH</w:t>
      </w:r>
    </w:p>
    <w:p w14:paraId="3A69CB05" w14:textId="77777777" w:rsidR="00FC638B" w:rsidRPr="0051732C" w:rsidRDefault="00FC638B" w:rsidP="00FC638B">
      <w:pPr>
        <w:jc w:val="both"/>
        <w:rPr>
          <w:rFonts w:cs="Arial"/>
          <w:sz w:val="22"/>
          <w:szCs w:val="22"/>
          <w:lang w:val="de-DE"/>
        </w:rPr>
      </w:pPr>
      <w:r w:rsidRPr="0051732C">
        <w:rPr>
          <w:sz w:val="22"/>
          <w:lang w:val="de-DE"/>
        </w:rPr>
        <w:t>Leuschnerdamm 13 | 10999 Berlin, Germany</w:t>
      </w:r>
    </w:p>
    <w:p w14:paraId="079E5EBA" w14:textId="77777777" w:rsidR="00FC638B" w:rsidRPr="006B6C4B" w:rsidRDefault="00FC638B" w:rsidP="00FC638B">
      <w:pPr>
        <w:jc w:val="both"/>
        <w:rPr>
          <w:rFonts w:cs="Arial"/>
          <w:sz w:val="22"/>
          <w:szCs w:val="22"/>
          <w:lang w:val="de-DE"/>
        </w:rPr>
      </w:pPr>
      <w:r w:rsidRPr="006B6C4B">
        <w:rPr>
          <w:sz w:val="22"/>
          <w:lang w:val="de-DE"/>
        </w:rPr>
        <w:t xml:space="preserve">Tel. +49 (0)30 66 40 40 555  </w:t>
      </w:r>
    </w:p>
    <w:p w14:paraId="47CCCFCF" w14:textId="174D089A" w:rsidR="00FC638B" w:rsidRPr="006B6C4B" w:rsidRDefault="00FC638B" w:rsidP="00FC638B">
      <w:pPr>
        <w:jc w:val="both"/>
        <w:rPr>
          <w:rFonts w:cs="Arial"/>
          <w:sz w:val="22"/>
          <w:szCs w:val="22"/>
          <w:lang w:val="de-DE"/>
        </w:rPr>
      </w:pPr>
      <w:hyperlink r:id="rId11" w:history="1">
        <w:r w:rsidRPr="006B6C4B">
          <w:rPr>
            <w:rStyle w:val="Hyperlink"/>
            <w:sz w:val="22"/>
            <w:lang w:val="de-DE"/>
          </w:rPr>
          <w:t>sanco@maipr.com</w:t>
        </w:r>
      </w:hyperlink>
    </w:p>
    <w:sectPr w:rsidR="00FC638B" w:rsidRPr="006B6C4B" w:rsidSect="00E77BFE">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3F6EE" w14:textId="77777777" w:rsidR="004E7048" w:rsidRDefault="004E7048">
      <w:r>
        <w:separator/>
      </w:r>
    </w:p>
  </w:endnote>
  <w:endnote w:type="continuationSeparator" w:id="0">
    <w:p w14:paraId="49C87DFA" w14:textId="77777777" w:rsidR="004E7048" w:rsidRDefault="004E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71FC4" w14:textId="77777777" w:rsidR="004E7048" w:rsidRDefault="004E7048">
      <w:r>
        <w:separator/>
      </w:r>
    </w:p>
  </w:footnote>
  <w:footnote w:type="continuationSeparator" w:id="0">
    <w:p w14:paraId="6D90DDCA" w14:textId="77777777" w:rsidR="004E7048" w:rsidRDefault="004E7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608EE54B" w:rsidR="006569FF" w:rsidRDefault="00927FCB">
    <w:pPr>
      <w:pStyle w:val="Kopfzeile"/>
    </w:pPr>
    <w:r>
      <w:rPr>
        <w:b/>
        <w:noProof/>
        <w:sz w:val="28"/>
      </w:rPr>
      <w:drawing>
        <wp:anchor distT="0" distB="0" distL="114300" distR="114300" simplePos="0" relativeHeight="251659264" behindDoc="0" locked="0" layoutInCell="1" allowOverlap="1" wp14:anchorId="52EC73E9" wp14:editId="5427868A">
          <wp:simplePos x="0" y="0"/>
          <wp:positionH relativeFrom="column">
            <wp:posOffset>17466</wp:posOffset>
          </wp:positionH>
          <wp:positionV relativeFrom="paragraph">
            <wp:posOffset>-2397</wp:posOffset>
          </wp:positionV>
          <wp:extent cx="4439285" cy="492125"/>
          <wp:effectExtent l="0" t="0" r="5715" b="0"/>
          <wp:wrapTopAndBottom/>
          <wp:docPr id="1029532528" name="Grafik 102953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4048" name="Grafik 1770494048"/>
                  <pic:cNvPicPr/>
                </pic:nvPicPr>
                <pic:blipFill>
                  <a:blip r:embed="rId1">
                    <a:extLst>
                      <a:ext uri="{28A0092B-C50C-407E-A947-70E740481C1C}">
                        <a14:useLocalDpi xmlns:a14="http://schemas.microsoft.com/office/drawing/2010/main" val="0"/>
                      </a:ext>
                    </a:extLst>
                  </a:blip>
                  <a:stretch>
                    <a:fillRect/>
                  </a:stretch>
                </pic:blipFill>
                <pic:spPr>
                  <a:xfrm>
                    <a:off x="0" y="0"/>
                    <a:ext cx="4439285" cy="492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1C5D"/>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C4450"/>
    <w:rsid w:val="000D1BD2"/>
    <w:rsid w:val="000E5524"/>
    <w:rsid w:val="00112B11"/>
    <w:rsid w:val="0011723C"/>
    <w:rsid w:val="00120478"/>
    <w:rsid w:val="00127917"/>
    <w:rsid w:val="001316B0"/>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D30BF"/>
    <w:rsid w:val="001D525F"/>
    <w:rsid w:val="001D6C6C"/>
    <w:rsid w:val="00203B64"/>
    <w:rsid w:val="002105B1"/>
    <w:rsid w:val="0021616B"/>
    <w:rsid w:val="002178E5"/>
    <w:rsid w:val="00222432"/>
    <w:rsid w:val="002252F7"/>
    <w:rsid w:val="00225492"/>
    <w:rsid w:val="00226418"/>
    <w:rsid w:val="002273E9"/>
    <w:rsid w:val="00231E0C"/>
    <w:rsid w:val="002410CA"/>
    <w:rsid w:val="002445FD"/>
    <w:rsid w:val="00245F01"/>
    <w:rsid w:val="00251EE6"/>
    <w:rsid w:val="002561DA"/>
    <w:rsid w:val="00264B23"/>
    <w:rsid w:val="00265069"/>
    <w:rsid w:val="0028111A"/>
    <w:rsid w:val="0028604E"/>
    <w:rsid w:val="00286B90"/>
    <w:rsid w:val="00291BB2"/>
    <w:rsid w:val="00296D8E"/>
    <w:rsid w:val="002A3535"/>
    <w:rsid w:val="002B120C"/>
    <w:rsid w:val="002B3CA7"/>
    <w:rsid w:val="002C03E0"/>
    <w:rsid w:val="002C2A91"/>
    <w:rsid w:val="002C2DE9"/>
    <w:rsid w:val="002E1B29"/>
    <w:rsid w:val="002E45B0"/>
    <w:rsid w:val="002E6690"/>
    <w:rsid w:val="002F0FC9"/>
    <w:rsid w:val="002F45A0"/>
    <w:rsid w:val="00310FFD"/>
    <w:rsid w:val="0031435E"/>
    <w:rsid w:val="00314994"/>
    <w:rsid w:val="00325713"/>
    <w:rsid w:val="00331381"/>
    <w:rsid w:val="0033467F"/>
    <w:rsid w:val="0034266C"/>
    <w:rsid w:val="00342EC7"/>
    <w:rsid w:val="00344DB9"/>
    <w:rsid w:val="00346FAC"/>
    <w:rsid w:val="00367C9F"/>
    <w:rsid w:val="00367CF8"/>
    <w:rsid w:val="00380BF4"/>
    <w:rsid w:val="00385E04"/>
    <w:rsid w:val="00393F9C"/>
    <w:rsid w:val="00394F8D"/>
    <w:rsid w:val="003A6E9D"/>
    <w:rsid w:val="003B32AC"/>
    <w:rsid w:val="003B45F1"/>
    <w:rsid w:val="003B567B"/>
    <w:rsid w:val="003C7006"/>
    <w:rsid w:val="003D3E3D"/>
    <w:rsid w:val="003D441B"/>
    <w:rsid w:val="003E0CCD"/>
    <w:rsid w:val="003E18AE"/>
    <w:rsid w:val="003F2F0C"/>
    <w:rsid w:val="003F5ED7"/>
    <w:rsid w:val="003F6774"/>
    <w:rsid w:val="00400B43"/>
    <w:rsid w:val="00402D45"/>
    <w:rsid w:val="00404FFA"/>
    <w:rsid w:val="00407023"/>
    <w:rsid w:val="00407647"/>
    <w:rsid w:val="0041010C"/>
    <w:rsid w:val="00430D8C"/>
    <w:rsid w:val="004416A7"/>
    <w:rsid w:val="0044776B"/>
    <w:rsid w:val="00447932"/>
    <w:rsid w:val="0045276B"/>
    <w:rsid w:val="00456EBA"/>
    <w:rsid w:val="00457488"/>
    <w:rsid w:val="00461A9A"/>
    <w:rsid w:val="0046622B"/>
    <w:rsid w:val="004703C7"/>
    <w:rsid w:val="00492121"/>
    <w:rsid w:val="004953FE"/>
    <w:rsid w:val="004961EE"/>
    <w:rsid w:val="004970DB"/>
    <w:rsid w:val="004A77B8"/>
    <w:rsid w:val="004B3824"/>
    <w:rsid w:val="004C237F"/>
    <w:rsid w:val="004C647B"/>
    <w:rsid w:val="004C6550"/>
    <w:rsid w:val="004E1523"/>
    <w:rsid w:val="004E398F"/>
    <w:rsid w:val="004E65CE"/>
    <w:rsid w:val="004E7048"/>
    <w:rsid w:val="00507168"/>
    <w:rsid w:val="00507E52"/>
    <w:rsid w:val="00531574"/>
    <w:rsid w:val="00544156"/>
    <w:rsid w:val="00545DFE"/>
    <w:rsid w:val="00547594"/>
    <w:rsid w:val="00550F8A"/>
    <w:rsid w:val="00572D6C"/>
    <w:rsid w:val="0057319E"/>
    <w:rsid w:val="00576F96"/>
    <w:rsid w:val="00576FE5"/>
    <w:rsid w:val="00577001"/>
    <w:rsid w:val="005803F8"/>
    <w:rsid w:val="0058541D"/>
    <w:rsid w:val="00594AA4"/>
    <w:rsid w:val="005A0C27"/>
    <w:rsid w:val="005A53E4"/>
    <w:rsid w:val="005C7272"/>
    <w:rsid w:val="005D2B3C"/>
    <w:rsid w:val="005D3335"/>
    <w:rsid w:val="005D5628"/>
    <w:rsid w:val="005D6B87"/>
    <w:rsid w:val="005D7358"/>
    <w:rsid w:val="006066B2"/>
    <w:rsid w:val="006135B5"/>
    <w:rsid w:val="00617D24"/>
    <w:rsid w:val="0062037E"/>
    <w:rsid w:val="00621A8A"/>
    <w:rsid w:val="00625C35"/>
    <w:rsid w:val="00626FFC"/>
    <w:rsid w:val="006365C7"/>
    <w:rsid w:val="00640E57"/>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B6C4B"/>
    <w:rsid w:val="006C0724"/>
    <w:rsid w:val="006C2A9D"/>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6231"/>
    <w:rsid w:val="007C73AA"/>
    <w:rsid w:val="007C76A5"/>
    <w:rsid w:val="007D255B"/>
    <w:rsid w:val="007E5A3B"/>
    <w:rsid w:val="007F1ED5"/>
    <w:rsid w:val="007F54F0"/>
    <w:rsid w:val="007F662F"/>
    <w:rsid w:val="008002FA"/>
    <w:rsid w:val="0080350E"/>
    <w:rsid w:val="0083231E"/>
    <w:rsid w:val="008339E6"/>
    <w:rsid w:val="0085364D"/>
    <w:rsid w:val="008626AC"/>
    <w:rsid w:val="00871C9F"/>
    <w:rsid w:val="00872DAE"/>
    <w:rsid w:val="00872E59"/>
    <w:rsid w:val="00877330"/>
    <w:rsid w:val="008814A5"/>
    <w:rsid w:val="00891224"/>
    <w:rsid w:val="008921B2"/>
    <w:rsid w:val="00893DDF"/>
    <w:rsid w:val="008A115C"/>
    <w:rsid w:val="008C3185"/>
    <w:rsid w:val="008C31F8"/>
    <w:rsid w:val="008E26ED"/>
    <w:rsid w:val="008F3690"/>
    <w:rsid w:val="008F4243"/>
    <w:rsid w:val="008F426B"/>
    <w:rsid w:val="00905041"/>
    <w:rsid w:val="009055AB"/>
    <w:rsid w:val="0091463B"/>
    <w:rsid w:val="0091707A"/>
    <w:rsid w:val="00927FCB"/>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A0686"/>
    <w:rsid w:val="009A2683"/>
    <w:rsid w:val="009A2C57"/>
    <w:rsid w:val="009A6E0F"/>
    <w:rsid w:val="009B1935"/>
    <w:rsid w:val="009B4350"/>
    <w:rsid w:val="009C3124"/>
    <w:rsid w:val="009F58A5"/>
    <w:rsid w:val="009F76A7"/>
    <w:rsid w:val="00A00911"/>
    <w:rsid w:val="00A00924"/>
    <w:rsid w:val="00A078D9"/>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970"/>
    <w:rsid w:val="00B52692"/>
    <w:rsid w:val="00B547F8"/>
    <w:rsid w:val="00B560EA"/>
    <w:rsid w:val="00B56820"/>
    <w:rsid w:val="00B66E65"/>
    <w:rsid w:val="00B76B30"/>
    <w:rsid w:val="00B822EF"/>
    <w:rsid w:val="00B83425"/>
    <w:rsid w:val="00B852CD"/>
    <w:rsid w:val="00B855EA"/>
    <w:rsid w:val="00B85E66"/>
    <w:rsid w:val="00B90050"/>
    <w:rsid w:val="00B9052E"/>
    <w:rsid w:val="00B90991"/>
    <w:rsid w:val="00B957F0"/>
    <w:rsid w:val="00B96B6E"/>
    <w:rsid w:val="00BA5D57"/>
    <w:rsid w:val="00BB0704"/>
    <w:rsid w:val="00BB3AC4"/>
    <w:rsid w:val="00BB6B5F"/>
    <w:rsid w:val="00BB7532"/>
    <w:rsid w:val="00BD64E4"/>
    <w:rsid w:val="00BE0AE5"/>
    <w:rsid w:val="00BE4626"/>
    <w:rsid w:val="00BE4F12"/>
    <w:rsid w:val="00BF45A0"/>
    <w:rsid w:val="00BF78DE"/>
    <w:rsid w:val="00C01BBC"/>
    <w:rsid w:val="00C05D34"/>
    <w:rsid w:val="00C074F3"/>
    <w:rsid w:val="00C27CF0"/>
    <w:rsid w:val="00C31B0D"/>
    <w:rsid w:val="00C503C3"/>
    <w:rsid w:val="00C50F92"/>
    <w:rsid w:val="00C53683"/>
    <w:rsid w:val="00C60B4D"/>
    <w:rsid w:val="00C648E5"/>
    <w:rsid w:val="00C9019F"/>
    <w:rsid w:val="00C9380F"/>
    <w:rsid w:val="00C97C0A"/>
    <w:rsid w:val="00CA5E32"/>
    <w:rsid w:val="00CB7781"/>
    <w:rsid w:val="00CD28C0"/>
    <w:rsid w:val="00CD52F1"/>
    <w:rsid w:val="00CD6528"/>
    <w:rsid w:val="00CE15D0"/>
    <w:rsid w:val="00D00255"/>
    <w:rsid w:val="00D16BED"/>
    <w:rsid w:val="00D21BF2"/>
    <w:rsid w:val="00D2511F"/>
    <w:rsid w:val="00D2652D"/>
    <w:rsid w:val="00D45048"/>
    <w:rsid w:val="00D6291A"/>
    <w:rsid w:val="00D7647F"/>
    <w:rsid w:val="00D80F78"/>
    <w:rsid w:val="00D81CCA"/>
    <w:rsid w:val="00D928C1"/>
    <w:rsid w:val="00DA232D"/>
    <w:rsid w:val="00DA36D1"/>
    <w:rsid w:val="00DA7608"/>
    <w:rsid w:val="00DB1C6E"/>
    <w:rsid w:val="00DC2114"/>
    <w:rsid w:val="00DC4D1D"/>
    <w:rsid w:val="00DD1534"/>
    <w:rsid w:val="00DE399A"/>
    <w:rsid w:val="00DF33F6"/>
    <w:rsid w:val="00DF591B"/>
    <w:rsid w:val="00E007EA"/>
    <w:rsid w:val="00E02FAA"/>
    <w:rsid w:val="00E04446"/>
    <w:rsid w:val="00E15055"/>
    <w:rsid w:val="00E32AB9"/>
    <w:rsid w:val="00E3663A"/>
    <w:rsid w:val="00E47E90"/>
    <w:rsid w:val="00E5017C"/>
    <w:rsid w:val="00E541BB"/>
    <w:rsid w:val="00E55332"/>
    <w:rsid w:val="00E65346"/>
    <w:rsid w:val="00E7637B"/>
    <w:rsid w:val="00E7670A"/>
    <w:rsid w:val="00E77BB3"/>
    <w:rsid w:val="00E77BFE"/>
    <w:rsid w:val="00E8135B"/>
    <w:rsid w:val="00E847F2"/>
    <w:rsid w:val="00E86551"/>
    <w:rsid w:val="00E900C9"/>
    <w:rsid w:val="00E97555"/>
    <w:rsid w:val="00EA64C2"/>
    <w:rsid w:val="00EB05DD"/>
    <w:rsid w:val="00EB7524"/>
    <w:rsid w:val="00EC3A40"/>
    <w:rsid w:val="00ED3963"/>
    <w:rsid w:val="00ED7E17"/>
    <w:rsid w:val="00EE0EDC"/>
    <w:rsid w:val="00EE18DA"/>
    <w:rsid w:val="00F040D4"/>
    <w:rsid w:val="00F05CB1"/>
    <w:rsid w:val="00F1125B"/>
    <w:rsid w:val="00F11B9C"/>
    <w:rsid w:val="00F1666D"/>
    <w:rsid w:val="00F1691D"/>
    <w:rsid w:val="00F174DA"/>
    <w:rsid w:val="00F202DE"/>
    <w:rsid w:val="00F2247C"/>
    <w:rsid w:val="00F242B4"/>
    <w:rsid w:val="00F30955"/>
    <w:rsid w:val="00F43B0C"/>
    <w:rsid w:val="00F46FFA"/>
    <w:rsid w:val="00F471BA"/>
    <w:rsid w:val="00F47F30"/>
    <w:rsid w:val="00F514AF"/>
    <w:rsid w:val="00F51F9C"/>
    <w:rsid w:val="00F62CB2"/>
    <w:rsid w:val="00F66CA8"/>
    <w:rsid w:val="00F7154A"/>
    <w:rsid w:val="00F8383E"/>
    <w:rsid w:val="00F903F2"/>
    <w:rsid w:val="00F92C22"/>
    <w:rsid w:val="00F937EC"/>
    <w:rsid w:val="00F94671"/>
    <w:rsid w:val="00F960A1"/>
    <w:rsid w:val="00FA024B"/>
    <w:rsid w:val="00FA6072"/>
    <w:rsid w:val="00FA70C7"/>
    <w:rsid w:val="00FB0114"/>
    <w:rsid w:val="00FB2FDF"/>
    <w:rsid w:val="00FC180B"/>
    <w:rsid w:val="00FC30A7"/>
    <w:rsid w:val="00FC638B"/>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styleId="NichtaufgelsteErwhnung">
    <w:name w:val="Unresolved Mention"/>
    <w:basedOn w:val="Absatz-Standardschriftart"/>
    <w:uiPriority w:val="99"/>
    <w:semiHidden/>
    <w:unhideWhenUsed/>
    <w:rsid w:val="00B90050"/>
    <w:rPr>
      <w:color w:val="605E5C"/>
      <w:shd w:val="clear" w:color="auto" w:fill="E1DFDD"/>
    </w:rPr>
  </w:style>
  <w:style w:type="paragraph" w:styleId="StandardWeb">
    <w:name w:val="Normal (Web)"/>
    <w:basedOn w:val="Standard"/>
    <w:uiPriority w:val="99"/>
    <w:unhideWhenUsed/>
    <w:rsid w:val="00EA64C2"/>
    <w:pPr>
      <w:spacing w:before="100" w:beforeAutospacing="1" w:after="100" w:afterAutospacing="1"/>
    </w:pPr>
    <w:rPr>
      <w:rFonts w:ascii="Times New Roman" w:hAnsi="Times New Roman"/>
    </w:rPr>
  </w:style>
  <w:style w:type="character" w:styleId="Fett">
    <w:name w:val="Strong"/>
    <w:basedOn w:val="Absatz-Standardschriftart"/>
    <w:uiPriority w:val="22"/>
    <w:qFormat/>
    <w:rsid w:val="00EA64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nco.de/service/sanco-energiesimulato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4161</Characters>
  <Application>Microsoft Office Word</Application>
  <DocSecurity>0</DocSecurity>
  <Lines>34</Lines>
  <Paragraphs>9</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SANCO Gruppe</vt:lpstr>
      <vt:lpstr>SANCO Gruppe</vt:lpstr>
    </vt:vector>
  </TitlesOfParts>
  <Company>Microsoft</Company>
  <LinksUpToDate>false</LinksUpToDate>
  <CharactersWithSpaces>4812</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Christine Mosch</cp:lastModifiedBy>
  <cp:revision>6</cp:revision>
  <cp:lastPrinted>2024-11-19T14:10:00Z</cp:lastPrinted>
  <dcterms:created xsi:type="dcterms:W3CDTF">2024-11-19T14:10:00Z</dcterms:created>
  <dcterms:modified xsi:type="dcterms:W3CDTF">2025-03-13T15:46:00Z</dcterms:modified>
</cp:coreProperties>
</file>