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AE950" w14:textId="7D9164D4" w:rsidR="00E8135B" w:rsidRPr="007333BF" w:rsidRDefault="007069E9" w:rsidP="00286B90">
      <w:pPr>
        <w:spacing w:line="360" w:lineRule="auto"/>
        <w:jc w:val="center"/>
        <w:rPr>
          <w:rFonts w:cs="Arial"/>
          <w:b/>
          <w:sz w:val="28"/>
          <w:szCs w:val="28"/>
        </w:rPr>
      </w:pPr>
      <w:r w:rsidRPr="007333BF">
        <w:rPr>
          <w:b/>
          <w:sz w:val="28"/>
          <w:szCs w:val="28"/>
        </w:rPr>
        <w:t>51ª assemblea generale ad Amsterdam:</w:t>
      </w:r>
    </w:p>
    <w:p w14:paraId="5652DB28" w14:textId="323012F6" w:rsidR="00DD1534" w:rsidRPr="007333BF" w:rsidRDefault="00BE4F12" w:rsidP="00286B90">
      <w:pPr>
        <w:spacing w:line="360" w:lineRule="auto"/>
        <w:jc w:val="center"/>
        <w:rPr>
          <w:rFonts w:cs="Arial"/>
          <w:b/>
          <w:sz w:val="22"/>
          <w:szCs w:val="22"/>
        </w:rPr>
      </w:pPr>
      <w:r w:rsidRPr="007333BF">
        <w:rPr>
          <w:b/>
          <w:sz w:val="22"/>
          <w:szCs w:val="22"/>
        </w:rPr>
        <w:t>Forte coesione nel Gruppo SANCO</w:t>
      </w:r>
    </w:p>
    <w:p w14:paraId="05A5A26B" w14:textId="77777777" w:rsidR="003E0CCD" w:rsidRPr="00E8135B" w:rsidRDefault="003E0CCD" w:rsidP="00C31B0D">
      <w:pPr>
        <w:spacing w:line="360" w:lineRule="auto"/>
        <w:jc w:val="both"/>
        <w:rPr>
          <w:rFonts w:cs="Arial"/>
        </w:rPr>
      </w:pPr>
    </w:p>
    <w:p w14:paraId="64786BEE" w14:textId="10E4CE3E" w:rsidR="004E65CE" w:rsidRPr="007333BF" w:rsidRDefault="00BB7532" w:rsidP="004E65CE">
      <w:pPr>
        <w:spacing w:line="360" w:lineRule="auto"/>
        <w:jc w:val="both"/>
        <w:rPr>
          <w:rFonts w:cs="Arial"/>
          <w:bCs/>
          <w:i/>
          <w:iCs/>
          <w:sz w:val="22"/>
          <w:szCs w:val="22"/>
        </w:rPr>
      </w:pPr>
      <w:proofErr w:type="spellStart"/>
      <w:r w:rsidRPr="007333BF">
        <w:rPr>
          <w:b/>
          <w:sz w:val="22"/>
          <w:szCs w:val="22"/>
        </w:rPr>
        <w:t>Ulm</w:t>
      </w:r>
      <w:proofErr w:type="spellEnd"/>
      <w:r w:rsidRPr="007333BF">
        <w:rPr>
          <w:b/>
          <w:sz w:val="22"/>
          <w:szCs w:val="22"/>
        </w:rPr>
        <w:t xml:space="preserve">, giugno 2023. </w:t>
      </w:r>
      <w:r w:rsidRPr="007333BF">
        <w:rPr>
          <w:bCs/>
          <w:i/>
          <w:iCs/>
          <w:sz w:val="22"/>
          <w:szCs w:val="22"/>
        </w:rPr>
        <w:t xml:space="preserve">Il Gruppo SANCO, la più grande associazione di produttori di vetro isolante in Europa, si è riunito a metà maggio ad Amsterdam per l’assemblea generale annuale. Circa 110 rappresentanti delle oltre 60 aziende associate si sono riuniti nella metropoli olandese per scambiarsi opinioni sulle ultime tendenze del vetro e sugli attuali sviluppi del mercato. In rappresentanza del licenziante il CEO di Glas </w:t>
      </w:r>
      <w:proofErr w:type="spellStart"/>
      <w:r w:rsidRPr="007333BF">
        <w:rPr>
          <w:bCs/>
          <w:i/>
          <w:iCs/>
          <w:sz w:val="22"/>
          <w:szCs w:val="22"/>
        </w:rPr>
        <w:t>Trösch</w:t>
      </w:r>
      <w:proofErr w:type="spellEnd"/>
      <w:r w:rsidRPr="007333BF">
        <w:rPr>
          <w:bCs/>
          <w:i/>
          <w:iCs/>
          <w:sz w:val="22"/>
          <w:szCs w:val="22"/>
        </w:rPr>
        <w:t xml:space="preserve">, Fabian Zwick, ha ringraziato i presenti per la loro fedeltà. Antonio Gioello, responsabile della SANCO </w:t>
      </w:r>
      <w:proofErr w:type="spellStart"/>
      <w:r w:rsidRPr="007333BF">
        <w:rPr>
          <w:bCs/>
          <w:i/>
          <w:iCs/>
          <w:sz w:val="22"/>
          <w:szCs w:val="22"/>
        </w:rPr>
        <w:t>Beratung</w:t>
      </w:r>
      <w:proofErr w:type="spellEnd"/>
      <w:r w:rsidRPr="007333BF">
        <w:rPr>
          <w:bCs/>
          <w:i/>
          <w:iCs/>
          <w:sz w:val="22"/>
          <w:szCs w:val="22"/>
        </w:rPr>
        <w:t>, ha sottolineato la forte coesione del gruppo e ha ribadito l'obiettivo in termini di crescita qualitativa.</w:t>
      </w:r>
    </w:p>
    <w:p w14:paraId="5FFA88D4" w14:textId="77777777" w:rsidR="003E0CCD" w:rsidRPr="007333BF" w:rsidRDefault="003E0CCD" w:rsidP="003E0CCD">
      <w:pPr>
        <w:spacing w:line="360" w:lineRule="auto"/>
        <w:jc w:val="both"/>
        <w:rPr>
          <w:rFonts w:cs="Arial"/>
          <w:sz w:val="22"/>
          <w:szCs w:val="22"/>
        </w:rPr>
      </w:pPr>
    </w:p>
    <w:p w14:paraId="646CE712" w14:textId="7916C04E" w:rsidR="00F62CB2" w:rsidRPr="007333BF" w:rsidRDefault="006F7591" w:rsidP="00C31B0D">
      <w:pPr>
        <w:spacing w:line="360" w:lineRule="auto"/>
        <w:jc w:val="both"/>
        <w:rPr>
          <w:rFonts w:cs="Arial"/>
          <w:sz w:val="22"/>
          <w:szCs w:val="22"/>
        </w:rPr>
      </w:pPr>
      <w:r w:rsidRPr="007333BF">
        <w:rPr>
          <w:sz w:val="22"/>
          <w:szCs w:val="22"/>
        </w:rPr>
        <w:t xml:space="preserve">Come da tradizione, il CEO di Glas </w:t>
      </w:r>
      <w:proofErr w:type="spellStart"/>
      <w:r w:rsidRPr="007333BF">
        <w:rPr>
          <w:sz w:val="22"/>
          <w:szCs w:val="22"/>
        </w:rPr>
        <w:t>Trösch</w:t>
      </w:r>
      <w:proofErr w:type="spellEnd"/>
      <w:r w:rsidRPr="007333BF">
        <w:rPr>
          <w:sz w:val="22"/>
          <w:szCs w:val="22"/>
        </w:rPr>
        <w:t>, il Dr. Fabian Zwick, ha dato il benvenuto ai presenti all'inizio dell'assemblea generale. Ha apprezzato la buona collaborazione e ha sottolineato il suo chiaro impegno nei confronti di SANCO. Soprattutto in questi tempi difficili, è importante sfruttare le sinergie che si creano all'interno del Gruppo. Ha inoltre sottolineato i risultati ottenuti dalle aziende partner ucraine, che producono vetri urgenti per gli edifici distrutti nelle condizioni più difficili.</w:t>
      </w:r>
    </w:p>
    <w:p w14:paraId="1CEC3D35" w14:textId="77777777" w:rsidR="00342EC7" w:rsidRPr="007333BF" w:rsidRDefault="00342EC7" w:rsidP="00C31B0D">
      <w:pPr>
        <w:spacing w:line="360" w:lineRule="auto"/>
        <w:jc w:val="both"/>
        <w:rPr>
          <w:rFonts w:cs="Arial"/>
          <w:sz w:val="22"/>
          <w:szCs w:val="22"/>
        </w:rPr>
      </w:pPr>
    </w:p>
    <w:p w14:paraId="279E8167" w14:textId="0530BD53" w:rsidR="00342EC7" w:rsidRPr="007333BF" w:rsidRDefault="00FE1936" w:rsidP="00C31B0D">
      <w:pPr>
        <w:spacing w:line="360" w:lineRule="auto"/>
        <w:jc w:val="both"/>
        <w:rPr>
          <w:rFonts w:cs="Arial"/>
          <w:b/>
          <w:bCs/>
          <w:sz w:val="22"/>
          <w:szCs w:val="22"/>
        </w:rPr>
      </w:pPr>
      <w:r w:rsidRPr="007333BF">
        <w:rPr>
          <w:b/>
          <w:sz w:val="22"/>
          <w:szCs w:val="22"/>
        </w:rPr>
        <w:t>Portare avanti la digitalizzazione e la sostenibilità</w:t>
      </w:r>
    </w:p>
    <w:p w14:paraId="5AA37E43" w14:textId="0E0F3B2B" w:rsidR="003E18AE" w:rsidRPr="007333BF" w:rsidRDefault="003E18AE" w:rsidP="00C31B0D">
      <w:pPr>
        <w:spacing w:line="360" w:lineRule="auto"/>
        <w:jc w:val="both"/>
        <w:rPr>
          <w:rFonts w:cs="Arial"/>
          <w:sz w:val="22"/>
          <w:szCs w:val="22"/>
        </w:rPr>
      </w:pPr>
      <w:r w:rsidRPr="007333BF">
        <w:rPr>
          <w:sz w:val="22"/>
          <w:szCs w:val="22"/>
        </w:rPr>
        <w:t xml:space="preserve">In qualità di responsabile della SANCO </w:t>
      </w:r>
      <w:proofErr w:type="spellStart"/>
      <w:r w:rsidRPr="007333BF">
        <w:rPr>
          <w:sz w:val="22"/>
          <w:szCs w:val="22"/>
        </w:rPr>
        <w:t>Beratung</w:t>
      </w:r>
      <w:proofErr w:type="spellEnd"/>
      <w:r w:rsidRPr="007333BF">
        <w:rPr>
          <w:sz w:val="22"/>
          <w:szCs w:val="22"/>
        </w:rPr>
        <w:t xml:space="preserve">, Antonio Gioello ha ringraziato i soci per la fiducia accordatagli e ha fornito una panoramica sullo sviluppo strategico del Gruppo. Denis </w:t>
      </w:r>
      <w:proofErr w:type="spellStart"/>
      <w:r w:rsidRPr="007333BF">
        <w:rPr>
          <w:sz w:val="22"/>
          <w:szCs w:val="22"/>
        </w:rPr>
        <w:t>Löhle</w:t>
      </w:r>
      <w:proofErr w:type="spellEnd"/>
      <w:r w:rsidRPr="007333BF">
        <w:rPr>
          <w:sz w:val="22"/>
          <w:szCs w:val="22"/>
        </w:rPr>
        <w:t xml:space="preserve">, </w:t>
      </w:r>
      <w:r w:rsidR="00FA1E96" w:rsidRPr="007333BF">
        <w:rPr>
          <w:sz w:val="22"/>
          <w:szCs w:val="22"/>
        </w:rPr>
        <w:t>c</w:t>
      </w:r>
      <w:r w:rsidRPr="007333BF">
        <w:rPr>
          <w:sz w:val="22"/>
          <w:szCs w:val="22"/>
        </w:rPr>
        <w:t xml:space="preserve">ollaboratore consulenza tecnica presso SANCO, ha poi riassunto le novità del marketing. Ad esempio, è stata introdotta una nuova intranet per la comunicazione interna, che fornisce regolarmente alle aziende partner informazioni aggiornate per il loro lavoro quotidiano. La digitalizzazione viene estesa anche alla comunicazione esterna, ma allo stesso tempo si intensifica il contatto personale con i soci.  </w:t>
      </w:r>
    </w:p>
    <w:p w14:paraId="6813F020" w14:textId="77777777" w:rsidR="002F45A0" w:rsidRPr="007333BF" w:rsidRDefault="002F45A0" w:rsidP="00C31B0D">
      <w:pPr>
        <w:spacing w:line="360" w:lineRule="auto"/>
        <w:jc w:val="both"/>
        <w:rPr>
          <w:rFonts w:cs="Arial"/>
          <w:sz w:val="22"/>
          <w:szCs w:val="22"/>
        </w:rPr>
      </w:pPr>
    </w:p>
    <w:p w14:paraId="1FE4D761" w14:textId="77F35050" w:rsidR="00AA0FAB" w:rsidRPr="007333BF" w:rsidRDefault="000A4045" w:rsidP="00C31B0D">
      <w:pPr>
        <w:spacing w:line="360" w:lineRule="auto"/>
        <w:jc w:val="both"/>
        <w:rPr>
          <w:rFonts w:cs="Arial"/>
          <w:sz w:val="22"/>
          <w:szCs w:val="22"/>
        </w:rPr>
      </w:pPr>
      <w:r w:rsidRPr="007333BF">
        <w:rPr>
          <w:sz w:val="22"/>
          <w:szCs w:val="22"/>
        </w:rPr>
        <w:t xml:space="preserve">Anche la sostenibilità è una priorità assoluta per SANCO. In questo caso, le aziende partner beneficiano da un lato delle vaste attività del </w:t>
      </w:r>
      <w:r w:rsidRPr="007333BF">
        <w:rPr>
          <w:sz w:val="22"/>
          <w:szCs w:val="22"/>
        </w:rPr>
        <w:lastRenderedPageBreak/>
        <w:t xml:space="preserve">licenziante Glas </w:t>
      </w:r>
      <w:proofErr w:type="spellStart"/>
      <w:r w:rsidRPr="007333BF">
        <w:rPr>
          <w:sz w:val="22"/>
          <w:szCs w:val="22"/>
        </w:rPr>
        <w:t>Trösch</w:t>
      </w:r>
      <w:proofErr w:type="spellEnd"/>
      <w:r w:rsidRPr="007333BF">
        <w:rPr>
          <w:sz w:val="22"/>
          <w:szCs w:val="22"/>
        </w:rPr>
        <w:t>, che sta portando avanti la sua agenda verso una produzione di vetro sempre più efficiente con l'iniziativa “Green for Generations”. Dall’altro, SANCO sta aumentando la formazione di architetti e produttori di finestre al fine di ottimizzare ulteriormente il bilancio energetico degli edifici attraverso la selezione mirata di vetri isolanti a seconda dell'orientamento della facciata, i cosiddetti vetri a 360 gradi.</w:t>
      </w:r>
    </w:p>
    <w:p w14:paraId="765FE055" w14:textId="77777777" w:rsidR="00AA0FAB" w:rsidRPr="007333BF" w:rsidRDefault="00AA0FAB" w:rsidP="00C31B0D">
      <w:pPr>
        <w:spacing w:line="360" w:lineRule="auto"/>
        <w:jc w:val="both"/>
        <w:rPr>
          <w:rFonts w:cs="Arial"/>
          <w:sz w:val="22"/>
          <w:szCs w:val="22"/>
        </w:rPr>
      </w:pPr>
    </w:p>
    <w:p w14:paraId="7049841F" w14:textId="0DC886C1" w:rsidR="008002FA" w:rsidRPr="007333BF" w:rsidRDefault="00AE4B8E" w:rsidP="00C31B0D">
      <w:pPr>
        <w:spacing w:line="360" w:lineRule="auto"/>
        <w:jc w:val="both"/>
        <w:rPr>
          <w:rFonts w:cs="Arial"/>
          <w:sz w:val="22"/>
          <w:szCs w:val="22"/>
        </w:rPr>
      </w:pPr>
      <w:r w:rsidRPr="007333BF">
        <w:rPr>
          <w:sz w:val="22"/>
          <w:szCs w:val="22"/>
        </w:rPr>
        <w:t>La prossima assemblea generale è prevista per maggio 2024 a Danzica. SANCO lancia così un chiaro segnale di solidarietà alle aziende polacche e alla loro grande importanza all'interno del gruppo.</w:t>
      </w:r>
    </w:p>
    <w:p w14:paraId="006F7EA4" w14:textId="7C7686CC" w:rsidR="00AE4B8E" w:rsidRPr="007333BF" w:rsidRDefault="00AE4B8E" w:rsidP="00C31B0D">
      <w:pPr>
        <w:spacing w:line="360" w:lineRule="auto"/>
        <w:jc w:val="both"/>
        <w:rPr>
          <w:rFonts w:cs="Arial"/>
          <w:sz w:val="22"/>
          <w:szCs w:val="22"/>
        </w:rPr>
      </w:pPr>
    </w:p>
    <w:p w14:paraId="6A1E3EE3" w14:textId="710DD491" w:rsidR="00AE4B8E" w:rsidRPr="007333BF" w:rsidRDefault="00AE4B8E" w:rsidP="00C31B0D">
      <w:pPr>
        <w:spacing w:line="360" w:lineRule="auto"/>
        <w:jc w:val="both"/>
        <w:rPr>
          <w:rFonts w:cs="Arial"/>
          <w:b/>
          <w:bCs/>
          <w:sz w:val="22"/>
          <w:szCs w:val="22"/>
        </w:rPr>
      </w:pPr>
      <w:r w:rsidRPr="007333BF">
        <w:rPr>
          <w:b/>
          <w:sz w:val="22"/>
          <w:szCs w:val="22"/>
        </w:rPr>
        <w:t>Informazioni su SANCO:</w:t>
      </w:r>
    </w:p>
    <w:p w14:paraId="17679973" w14:textId="6FC0D566" w:rsidR="00AE4B8E" w:rsidRPr="007333BF" w:rsidRDefault="00AE4B8E" w:rsidP="007333BF">
      <w:pPr>
        <w:spacing w:line="360" w:lineRule="auto"/>
        <w:jc w:val="both"/>
        <w:rPr>
          <w:rFonts w:cs="Arial"/>
          <w:sz w:val="22"/>
          <w:szCs w:val="22"/>
        </w:rPr>
      </w:pPr>
      <w:r w:rsidRPr="007333BF">
        <w:rPr>
          <w:sz w:val="22"/>
          <w:szCs w:val="22"/>
        </w:rPr>
        <w:t xml:space="preserve">Con oltre 60 membri attivi in 14 Paesi, SANCO è la più grande associazione di produttori di vetro isolante in Europa. Il licenziante è il gruppo svizzero Glas </w:t>
      </w:r>
      <w:proofErr w:type="spellStart"/>
      <w:r w:rsidRPr="007333BF">
        <w:rPr>
          <w:sz w:val="22"/>
          <w:szCs w:val="22"/>
        </w:rPr>
        <w:t>Trösch</w:t>
      </w:r>
      <w:proofErr w:type="spellEnd"/>
      <w:r w:rsidRPr="007333BF">
        <w:rPr>
          <w:sz w:val="22"/>
          <w:szCs w:val="22"/>
        </w:rPr>
        <w:t>. La gamma di prodotti realizzati dai partner SANCO comprende vetrate</w:t>
      </w:r>
      <w:r w:rsidR="007333BF">
        <w:rPr>
          <w:sz w:val="22"/>
          <w:szCs w:val="22"/>
        </w:rPr>
        <w:t xml:space="preserve"> </w:t>
      </w:r>
      <w:r w:rsidRPr="007333BF">
        <w:rPr>
          <w:sz w:val="22"/>
          <w:szCs w:val="22"/>
        </w:rPr>
        <w:t>isolanti ad alta</w:t>
      </w:r>
      <w:r w:rsidR="007333BF">
        <w:rPr>
          <w:sz w:val="22"/>
          <w:szCs w:val="22"/>
        </w:rPr>
        <w:t xml:space="preserve"> </w:t>
      </w:r>
      <w:r w:rsidRPr="007333BF">
        <w:rPr>
          <w:sz w:val="22"/>
          <w:szCs w:val="22"/>
        </w:rPr>
        <w:t>efficienza energetica per finestre e facciate e sofisticate soluzioni in vetro per interni.</w:t>
      </w:r>
    </w:p>
    <w:p w14:paraId="26EAC3D5" w14:textId="6C72A2C0" w:rsidR="007333BF" w:rsidRDefault="007333BF">
      <w:pPr>
        <w:rPr>
          <w:rFonts w:cs="Arial"/>
          <w:sz w:val="22"/>
          <w:szCs w:val="22"/>
        </w:rPr>
      </w:pPr>
      <w:r>
        <w:rPr>
          <w:rFonts w:cs="Arial"/>
          <w:sz w:val="22"/>
          <w:szCs w:val="22"/>
        </w:rPr>
        <w:br w:type="page"/>
      </w:r>
    </w:p>
    <w:p w14:paraId="4D4E82ED" w14:textId="53EAAA25" w:rsidR="007333BF" w:rsidRDefault="007333BF" w:rsidP="00C31B0D">
      <w:pPr>
        <w:spacing w:line="360" w:lineRule="auto"/>
        <w:jc w:val="both"/>
        <w:rPr>
          <w:rFonts w:cs="Arial"/>
          <w:b/>
          <w:bCs/>
          <w:sz w:val="22"/>
          <w:szCs w:val="22"/>
        </w:rPr>
      </w:pPr>
      <w:r w:rsidRPr="007333BF">
        <w:rPr>
          <w:rFonts w:cs="Arial"/>
          <w:b/>
          <w:bCs/>
          <w:sz w:val="22"/>
          <w:szCs w:val="22"/>
        </w:rPr>
        <w:lastRenderedPageBreak/>
        <w:t>Illustrazioni:</w:t>
      </w:r>
    </w:p>
    <w:p w14:paraId="4FD867BD" w14:textId="63F6A0CC" w:rsidR="007333BF" w:rsidRPr="007333BF" w:rsidRDefault="007333BF" w:rsidP="00C31B0D">
      <w:pPr>
        <w:spacing w:line="360" w:lineRule="auto"/>
        <w:jc w:val="both"/>
        <w:rPr>
          <w:rFonts w:cs="Arial"/>
          <w:b/>
          <w:bCs/>
          <w:sz w:val="22"/>
          <w:szCs w:val="22"/>
        </w:rPr>
      </w:pPr>
      <w:r>
        <w:rPr>
          <w:rFonts w:cs="Arial"/>
          <w:noProof/>
          <w:sz w:val="20"/>
          <w:szCs w:val="20"/>
        </w:rPr>
        <mc:AlternateContent>
          <mc:Choice Requires="wps">
            <w:drawing>
              <wp:anchor distT="0" distB="0" distL="114300" distR="114300" simplePos="0" relativeHeight="251659264" behindDoc="0" locked="0" layoutInCell="1" allowOverlap="1" wp14:anchorId="18B04FC8" wp14:editId="3C2E366C">
                <wp:simplePos x="0" y="0"/>
                <wp:positionH relativeFrom="column">
                  <wp:posOffset>-107467</wp:posOffset>
                </wp:positionH>
                <wp:positionV relativeFrom="paragraph">
                  <wp:posOffset>2403165</wp:posOffset>
                </wp:positionV>
                <wp:extent cx="2388020" cy="709930"/>
                <wp:effectExtent l="0" t="0" r="0" b="1270"/>
                <wp:wrapNone/>
                <wp:docPr id="7" name="Textfeld 7"/>
                <wp:cNvGraphicFramePr/>
                <a:graphic xmlns:a="http://schemas.openxmlformats.org/drawingml/2006/main">
                  <a:graphicData uri="http://schemas.microsoft.com/office/word/2010/wordprocessingShape">
                    <wps:wsp>
                      <wps:cNvSpPr txBox="1"/>
                      <wps:spPr>
                        <a:xfrm>
                          <a:off x="0" y="0"/>
                          <a:ext cx="2388020" cy="709930"/>
                        </a:xfrm>
                        <a:prstGeom prst="rect">
                          <a:avLst/>
                        </a:prstGeom>
                        <a:solidFill>
                          <a:schemeClr val="lt1"/>
                        </a:solidFill>
                        <a:ln w="6350">
                          <a:noFill/>
                        </a:ln>
                      </wps:spPr>
                      <wps:txbx>
                        <w:txbxContent>
                          <w:p w14:paraId="33B720B6" w14:textId="77777777" w:rsidR="007333BF" w:rsidRPr="001B4774" w:rsidRDefault="007333BF" w:rsidP="007333BF">
                            <w:pPr>
                              <w:rPr>
                                <w:sz w:val="20"/>
                              </w:rPr>
                            </w:pPr>
                            <w:r>
                              <w:rPr>
                                <w:sz w:val="20"/>
                              </w:rPr>
                              <w:t>Ha sottolineato l’importanza del Gruppo SANCO: Dr. Fabian Zwick, CEO del gruppo svizzero Glas Trösch. Foto: SANCO</w:t>
                            </w:r>
                            <w:r>
                              <w:rPr>
                                <w:sz w:val="20"/>
                              </w:rPr>
                              <w:tab/>
                            </w:r>
                          </w:p>
                          <w:p w14:paraId="52D7A4B2" w14:textId="184072AF" w:rsidR="007333BF" w:rsidRPr="00F040D4" w:rsidRDefault="007333BF" w:rsidP="007333BF">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B04FC8" id="_x0000_t202" coordsize="21600,21600" o:spt="202" path="m,l,21600r21600,l21600,xe">
                <v:stroke joinstyle="miter"/>
                <v:path gradientshapeok="t" o:connecttype="rect"/>
              </v:shapetype>
              <v:shape id="Textfeld 7" o:spid="_x0000_s1026" type="#_x0000_t202" style="position:absolute;left:0;text-align:left;margin-left:-8.45pt;margin-top:189.25pt;width:188.05pt;height:5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" fillcolor="white [3201]" stroked="f" strokeweight=".5pt">
                <v:textbox>
                  <w:txbxContent>
                    <w:p w14:paraId="33B720B6" w14:textId="77777777" w:rsidR="007333BF" w:rsidRPr="001B4774" w:rsidRDefault="007333BF" w:rsidP="007333BF">
                      <w:pPr>
                        <w:rPr>
                          <w:sz w:val="20"/>
                        </w:rPr>
                      </w:pPr>
                      <w:r>
                        <w:rPr>
                          <w:sz w:val="20"/>
                        </w:rPr>
                        <w:t xml:space="preserve">Ha sottolineato l’importanza del Gruppo SANCO: Dr. Fabian Zwick, CEO del gruppo svizzero Glas </w:t>
                      </w:r>
                      <w:proofErr w:type="spellStart"/>
                      <w:r>
                        <w:rPr>
                          <w:sz w:val="20"/>
                        </w:rPr>
                        <w:t>Trösch</w:t>
                      </w:r>
                      <w:proofErr w:type="spellEnd"/>
                      <w:r>
                        <w:rPr>
                          <w:sz w:val="20"/>
                        </w:rPr>
                        <w:t>. Foto: SANCO</w:t>
                      </w:r>
                      <w:r>
                        <w:rPr>
                          <w:sz w:val="20"/>
                        </w:rPr>
                        <w:tab/>
                      </w:r>
                    </w:p>
                    <w:p w14:paraId="52D7A4B2" w14:textId="184072AF" w:rsidR="007333BF" w:rsidRPr="00F040D4" w:rsidRDefault="007333BF" w:rsidP="007333BF">
                      <w:pPr>
                        <w:rPr>
                          <w:sz w:val="20"/>
                          <w:szCs w:val="20"/>
                        </w:rPr>
                      </w:pPr>
                    </w:p>
                  </w:txbxContent>
                </v:textbox>
              </v:shape>
            </w:pict>
          </mc:Fallback>
        </mc:AlternateContent>
      </w:r>
      <w:r>
        <w:rPr>
          <w:rFonts w:cs="Arial"/>
          <w:noProof/>
          <w:sz w:val="20"/>
          <w:szCs w:val="20"/>
        </w:rPr>
        <mc:AlternateContent>
          <mc:Choice Requires="wps">
            <w:drawing>
              <wp:anchor distT="0" distB="0" distL="114300" distR="114300" simplePos="0" relativeHeight="251661312" behindDoc="0" locked="0" layoutInCell="1" allowOverlap="1" wp14:anchorId="40C486A9" wp14:editId="07839CBC">
                <wp:simplePos x="0" y="0"/>
                <wp:positionH relativeFrom="column">
                  <wp:posOffset>2188210</wp:posOffset>
                </wp:positionH>
                <wp:positionV relativeFrom="paragraph">
                  <wp:posOffset>2380678</wp:posOffset>
                </wp:positionV>
                <wp:extent cx="2372360" cy="709930"/>
                <wp:effectExtent l="0" t="0" r="2540" b="1270"/>
                <wp:wrapNone/>
                <wp:docPr id="2" name="Textfeld 2"/>
                <wp:cNvGraphicFramePr/>
                <a:graphic xmlns:a="http://schemas.openxmlformats.org/drawingml/2006/main">
                  <a:graphicData uri="http://schemas.microsoft.com/office/word/2010/wordprocessingShape">
                    <wps:wsp>
                      <wps:cNvSpPr txBox="1"/>
                      <wps:spPr>
                        <a:xfrm>
                          <a:off x="0" y="0"/>
                          <a:ext cx="2372360" cy="709930"/>
                        </a:xfrm>
                        <a:prstGeom prst="rect">
                          <a:avLst/>
                        </a:prstGeom>
                        <a:solidFill>
                          <a:schemeClr val="lt1"/>
                        </a:solidFill>
                        <a:ln w="6350">
                          <a:noFill/>
                        </a:ln>
                      </wps:spPr>
                      <wps:txbx>
                        <w:txbxContent>
                          <w:p w14:paraId="43F30ABB" w14:textId="77777777" w:rsidR="007333BF" w:rsidRDefault="007333BF" w:rsidP="007333BF">
                            <w:pPr>
                              <w:rPr>
                                <w:sz w:val="20"/>
                              </w:rPr>
                            </w:pPr>
                            <w:r>
                              <w:rPr>
                                <w:sz w:val="20"/>
                              </w:rPr>
                              <w:t xml:space="preserve">Antonio Gioello, responsabile della SANCO </w:t>
                            </w:r>
                            <w:r>
                              <w:rPr>
                                <w:sz w:val="20"/>
                              </w:rPr>
                              <w:t xml:space="preserve">Beratung, ha ringraziato i presenti per la fiducia accordatagli. </w:t>
                            </w:r>
                          </w:p>
                          <w:p w14:paraId="5DEF7C87" w14:textId="77777777" w:rsidR="007333BF" w:rsidRDefault="007333BF" w:rsidP="007333BF">
                            <w:pPr>
                              <w:rPr>
                                <w:rFonts w:cs="Arial"/>
                                <w:sz w:val="20"/>
                                <w:szCs w:val="20"/>
                              </w:rPr>
                            </w:pPr>
                            <w:r>
                              <w:rPr>
                                <w:sz w:val="20"/>
                              </w:rPr>
                              <w:t>Foto: SANCO</w:t>
                            </w:r>
                          </w:p>
                          <w:p w14:paraId="59027DF2" w14:textId="791F61AC" w:rsidR="007333BF" w:rsidRPr="001B4774" w:rsidRDefault="007333BF" w:rsidP="007333BF">
                            <w:pPr>
                              <w:rPr>
                                <w:sz w:val="20"/>
                              </w:rPr>
                            </w:pPr>
                            <w:r>
                              <w:rPr>
                                <w:sz w:val="20"/>
                              </w:rPr>
                              <w:tab/>
                            </w:r>
                          </w:p>
                          <w:p w14:paraId="4FA69EE1" w14:textId="77777777" w:rsidR="007333BF" w:rsidRPr="00F040D4" w:rsidRDefault="007333BF" w:rsidP="007333BF">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486A9" id="Textfeld 2" o:spid="_x0000_s1027" type="#_x0000_t202" style="position:absolute;left:0;text-align:left;margin-left:172.3pt;margin-top:187.45pt;width:186.8pt;height:5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" fillcolor="white [3201]" stroked="f" strokeweight=".5pt">
                <v:textbox>
                  <w:txbxContent>
                    <w:p w14:paraId="43F30ABB" w14:textId="77777777" w:rsidR="007333BF" w:rsidRDefault="007333BF" w:rsidP="007333BF">
                      <w:pPr>
                        <w:rPr>
                          <w:sz w:val="20"/>
                        </w:rPr>
                      </w:pPr>
                      <w:r>
                        <w:rPr>
                          <w:sz w:val="20"/>
                        </w:rPr>
                        <w:t xml:space="preserve">Antonio Gioello, responsabile della SANCO </w:t>
                      </w:r>
                      <w:proofErr w:type="spellStart"/>
                      <w:r>
                        <w:rPr>
                          <w:sz w:val="20"/>
                        </w:rPr>
                        <w:t>Beratung</w:t>
                      </w:r>
                      <w:proofErr w:type="spellEnd"/>
                      <w:r>
                        <w:rPr>
                          <w:sz w:val="20"/>
                        </w:rPr>
                        <w:t xml:space="preserve">, ha ringraziato i presenti per la fiducia accordatagli. </w:t>
                      </w:r>
                    </w:p>
                    <w:p w14:paraId="5DEF7C87" w14:textId="77777777" w:rsidR="007333BF" w:rsidRDefault="007333BF" w:rsidP="007333BF">
                      <w:pPr>
                        <w:rPr>
                          <w:rFonts w:cs="Arial"/>
                          <w:sz w:val="20"/>
                          <w:szCs w:val="20"/>
                        </w:rPr>
                      </w:pPr>
                      <w:r>
                        <w:rPr>
                          <w:sz w:val="20"/>
                        </w:rPr>
                        <w:t>Foto: SANCO</w:t>
                      </w:r>
                    </w:p>
                    <w:p w14:paraId="59027DF2" w14:textId="791F61AC" w:rsidR="007333BF" w:rsidRPr="001B4774" w:rsidRDefault="007333BF" w:rsidP="007333BF">
                      <w:pPr>
                        <w:rPr>
                          <w:sz w:val="20"/>
                        </w:rPr>
                      </w:pPr>
                      <w:r>
                        <w:rPr>
                          <w:sz w:val="20"/>
                        </w:rPr>
                        <w:tab/>
                      </w:r>
                    </w:p>
                    <w:p w14:paraId="4FA69EE1" w14:textId="77777777" w:rsidR="007333BF" w:rsidRPr="00F040D4" w:rsidRDefault="007333BF" w:rsidP="007333BF">
                      <w:pPr>
                        <w:rPr>
                          <w:sz w:val="20"/>
                          <w:szCs w:val="20"/>
                        </w:rPr>
                      </w:pPr>
                    </w:p>
                  </w:txbxContent>
                </v:textbox>
              </v:shape>
            </w:pict>
          </mc:Fallback>
        </mc:AlternateContent>
      </w:r>
      <w:r>
        <w:rPr>
          <w:rFonts w:cs="Arial"/>
          <w:noProof/>
          <w:sz w:val="20"/>
          <w:szCs w:val="20"/>
        </w:rPr>
        <w:drawing>
          <wp:inline distT="0" distB="0" distL="0" distR="0" wp14:anchorId="64C74D34" wp14:editId="6B1A62B4">
            <wp:extent cx="2160905" cy="240107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screen">
                      <a:extLst>
                        <a:ext uri="{28A0092B-C50C-407E-A947-70E740481C1C}">
                          <a14:useLocalDpi xmlns:a14="http://schemas.microsoft.com/office/drawing/2010/main"/>
                        </a:ext>
                      </a:extLst>
                    </a:blip>
                    <a:stretch>
                      <a:fillRect/>
                    </a:stretch>
                  </pic:blipFill>
                  <pic:spPr>
                    <a:xfrm>
                      <a:off x="0" y="0"/>
                      <a:ext cx="2252909" cy="2503304"/>
                    </a:xfrm>
                    <a:prstGeom prst="rect">
                      <a:avLst/>
                    </a:prstGeom>
                  </pic:spPr>
                </pic:pic>
              </a:graphicData>
            </a:graphic>
          </wp:inline>
        </w:drawing>
      </w:r>
      <w:r>
        <w:rPr>
          <w:rFonts w:cs="Arial"/>
          <w:b/>
          <w:bCs/>
          <w:sz w:val="22"/>
          <w:szCs w:val="22"/>
        </w:rPr>
        <w:t xml:space="preserve">    </w:t>
      </w:r>
      <w:r>
        <w:rPr>
          <w:rFonts w:cs="Arial"/>
          <w:noProof/>
          <w:sz w:val="20"/>
          <w:szCs w:val="20"/>
        </w:rPr>
        <w:drawing>
          <wp:inline distT="0" distB="0" distL="0" distR="0" wp14:anchorId="02F0E939" wp14:editId="6F2FE6ED">
            <wp:extent cx="2160781" cy="240093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2276053" cy="2529019"/>
                    </a:xfrm>
                    <a:prstGeom prst="rect">
                      <a:avLst/>
                    </a:prstGeom>
                  </pic:spPr>
                </pic:pic>
              </a:graphicData>
            </a:graphic>
          </wp:inline>
        </w:drawing>
      </w:r>
    </w:p>
    <w:p w14:paraId="04A8BDB3" w14:textId="214D2868" w:rsidR="00011627" w:rsidRDefault="0066108B" w:rsidP="00346FAC">
      <w:pPr>
        <w:rPr>
          <w:rFonts w:cs="Arial"/>
          <w:sz w:val="20"/>
          <w:szCs w:val="20"/>
        </w:rPr>
      </w:pPr>
      <w:r>
        <w:rPr>
          <w:sz w:val="20"/>
        </w:rPr>
        <w:t xml:space="preserve">      </w:t>
      </w:r>
    </w:p>
    <w:p w14:paraId="39B2DC43" w14:textId="0F5F4C12" w:rsidR="00011627" w:rsidRDefault="00011627" w:rsidP="00346FAC">
      <w:pPr>
        <w:rPr>
          <w:rFonts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1"/>
      </w:tblGrid>
      <w:tr w:rsidR="007333BF" w14:paraId="59DB73EB" w14:textId="77777777" w:rsidTr="00F96F52">
        <w:tc>
          <w:tcPr>
            <w:tcW w:w="3491" w:type="dxa"/>
          </w:tcPr>
          <w:p w14:paraId="02D5A9B0" w14:textId="6ECB36DE" w:rsidR="007333BF" w:rsidRDefault="007333BF" w:rsidP="007333BF">
            <w:pPr>
              <w:rPr>
                <w:rFonts w:cs="Arial"/>
                <w:sz w:val="20"/>
                <w:szCs w:val="20"/>
              </w:rPr>
            </w:pPr>
          </w:p>
        </w:tc>
      </w:tr>
    </w:tbl>
    <w:p w14:paraId="54B8A1A0" w14:textId="58BEE7DB" w:rsidR="00011627" w:rsidRDefault="00011627" w:rsidP="00FB4B09">
      <w:pPr>
        <w:rPr>
          <w:rFonts w:cs="Arial"/>
          <w:sz w:val="20"/>
          <w:szCs w:val="20"/>
        </w:rPr>
      </w:pPr>
    </w:p>
    <w:p w14:paraId="0A979649" w14:textId="77777777" w:rsidR="007333BF" w:rsidRDefault="007333BF" w:rsidP="00346FAC">
      <w:pPr>
        <w:rPr>
          <w:rFonts w:cs="Arial"/>
          <w:sz w:val="20"/>
          <w:szCs w:val="20"/>
        </w:rPr>
      </w:pPr>
    </w:p>
    <w:p w14:paraId="19426ADF" w14:textId="470FD928" w:rsidR="007333BF" w:rsidRDefault="007333BF" w:rsidP="00346FAC">
      <w:pPr>
        <w:rPr>
          <w:rFonts w:cs="Arial"/>
          <w:sz w:val="20"/>
          <w:szCs w:val="20"/>
        </w:rPr>
      </w:pPr>
      <w:r>
        <w:rPr>
          <w:rFonts w:cs="Arial"/>
          <w:noProof/>
          <w:sz w:val="20"/>
          <w:szCs w:val="20"/>
        </w:rPr>
        <mc:AlternateContent>
          <mc:Choice Requires="wps">
            <w:drawing>
              <wp:anchor distT="0" distB="0" distL="114300" distR="114300" simplePos="0" relativeHeight="251663360" behindDoc="0" locked="0" layoutInCell="1" allowOverlap="1" wp14:anchorId="2FFCAD6C" wp14:editId="74CD5063">
                <wp:simplePos x="0" y="0"/>
                <wp:positionH relativeFrom="column">
                  <wp:posOffset>-99758</wp:posOffset>
                </wp:positionH>
                <wp:positionV relativeFrom="paragraph">
                  <wp:posOffset>2961640</wp:posOffset>
                </wp:positionV>
                <wp:extent cx="4545083" cy="604562"/>
                <wp:effectExtent l="0" t="0" r="1905" b="5080"/>
                <wp:wrapNone/>
                <wp:docPr id="9" name="Textfeld 9"/>
                <wp:cNvGraphicFramePr/>
                <a:graphic xmlns:a="http://schemas.openxmlformats.org/drawingml/2006/main">
                  <a:graphicData uri="http://schemas.microsoft.com/office/word/2010/wordprocessingShape">
                    <wps:wsp>
                      <wps:cNvSpPr txBox="1"/>
                      <wps:spPr>
                        <a:xfrm>
                          <a:off x="0" y="0"/>
                          <a:ext cx="4545083" cy="604562"/>
                        </a:xfrm>
                        <a:prstGeom prst="rect">
                          <a:avLst/>
                        </a:prstGeom>
                        <a:solidFill>
                          <a:schemeClr val="lt1"/>
                        </a:solidFill>
                        <a:ln w="6350">
                          <a:noFill/>
                        </a:ln>
                      </wps:spPr>
                      <wps:txbx>
                        <w:txbxContent>
                          <w:p w14:paraId="0EFE53F5" w14:textId="77777777" w:rsidR="007333BF" w:rsidRDefault="007333BF" w:rsidP="007333BF">
                            <w:pPr>
                              <w:rPr>
                                <w:sz w:val="20"/>
                              </w:rPr>
                            </w:pPr>
                            <w:r>
                              <w:rPr>
                                <w:sz w:val="20"/>
                              </w:rPr>
                              <w:t xml:space="preserve">Circa 110 rappresentanti delle aziende partner provenienti da tutta Europa si sono incontrati ad Amsterdam per l'assemblea generale di SANCO. </w:t>
                            </w:r>
                          </w:p>
                          <w:p w14:paraId="3451A9CC" w14:textId="0391E4AC" w:rsidR="007333BF" w:rsidRDefault="007333BF" w:rsidP="007333BF">
                            <w:pPr>
                              <w:rPr>
                                <w:rFonts w:cs="Arial"/>
                                <w:sz w:val="20"/>
                                <w:szCs w:val="20"/>
                              </w:rPr>
                            </w:pPr>
                            <w:r>
                              <w:rPr>
                                <w:sz w:val="20"/>
                              </w:rPr>
                              <w:t xml:space="preserve">Foto: SANCO </w:t>
                            </w:r>
                          </w:p>
                          <w:p w14:paraId="2DE5A088" w14:textId="77777777" w:rsidR="007333BF" w:rsidRDefault="007333BF" w:rsidP="007333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CAD6C" id="Textfeld 9" o:spid="_x0000_s1028" type="#_x0000_t202" style="position:absolute;margin-left:-7.85pt;margin-top:233.2pt;width:357.9pt;height:4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" fillcolor="white [3201]" stroked="f" strokeweight=".5pt">
                <v:textbox>
                  <w:txbxContent>
                    <w:p w14:paraId="0EFE53F5" w14:textId="77777777" w:rsidR="007333BF" w:rsidRDefault="007333BF" w:rsidP="007333BF">
                      <w:pPr>
                        <w:rPr>
                          <w:sz w:val="20"/>
                        </w:rPr>
                      </w:pPr>
                      <w:r>
                        <w:rPr>
                          <w:sz w:val="20"/>
                        </w:rPr>
                        <w:t xml:space="preserve">Circa 110 rappresentanti delle aziende partner provenienti da tutta Europa si sono incontrati ad Amsterdam per l'assemblea generale di SANCO. </w:t>
                      </w:r>
                    </w:p>
                    <w:p w14:paraId="3451A9CC" w14:textId="0391E4AC" w:rsidR="007333BF" w:rsidRDefault="007333BF" w:rsidP="007333BF">
                      <w:pPr>
                        <w:rPr>
                          <w:rFonts w:cs="Arial"/>
                          <w:sz w:val="20"/>
                          <w:szCs w:val="20"/>
                        </w:rPr>
                      </w:pPr>
                      <w:r>
                        <w:rPr>
                          <w:sz w:val="20"/>
                        </w:rPr>
                        <w:t xml:space="preserve">Foto: SANCO </w:t>
                      </w:r>
                    </w:p>
                    <w:p w14:paraId="2DE5A088" w14:textId="77777777" w:rsidR="007333BF" w:rsidRDefault="007333BF" w:rsidP="007333BF"/>
                  </w:txbxContent>
                </v:textbox>
              </v:shape>
            </w:pict>
          </mc:Fallback>
        </mc:AlternateContent>
      </w:r>
      <w:r>
        <w:rPr>
          <w:rFonts w:cs="Arial"/>
          <w:noProof/>
          <w:sz w:val="20"/>
          <w:szCs w:val="20"/>
        </w:rPr>
        <w:drawing>
          <wp:inline distT="0" distB="0" distL="0" distR="0" wp14:anchorId="4A3C84BB" wp14:editId="2F980826">
            <wp:extent cx="4439285" cy="2959735"/>
            <wp:effectExtent l="0" t="0" r="5715" b="0"/>
            <wp:docPr id="5019509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50910" name="Grafik 501950910"/>
                    <pic:cNvPicPr/>
                  </pic:nvPicPr>
                  <pic:blipFill>
                    <a:blip r:embed="rId9" cstate="screen">
                      <a:extLst>
                        <a:ext uri="{28A0092B-C50C-407E-A947-70E740481C1C}">
                          <a14:useLocalDpi xmlns:a14="http://schemas.microsoft.com/office/drawing/2010/main"/>
                        </a:ext>
                      </a:extLst>
                    </a:blip>
                    <a:stretch>
                      <a:fillRect/>
                    </a:stretch>
                  </pic:blipFill>
                  <pic:spPr>
                    <a:xfrm>
                      <a:off x="0" y="0"/>
                      <a:ext cx="4439285" cy="2959735"/>
                    </a:xfrm>
                    <a:prstGeom prst="rect">
                      <a:avLst/>
                    </a:prstGeom>
                  </pic:spPr>
                </pic:pic>
              </a:graphicData>
            </a:graphic>
          </wp:inline>
        </w:drawing>
      </w:r>
    </w:p>
    <w:p w14:paraId="1609A968" w14:textId="10807A27" w:rsidR="001B316B" w:rsidRDefault="001B316B" w:rsidP="00346FAC">
      <w:pPr>
        <w:rPr>
          <w:rFonts w:cs="Arial"/>
          <w:sz w:val="20"/>
          <w:szCs w:val="20"/>
        </w:rPr>
      </w:pPr>
    </w:p>
    <w:p w14:paraId="24985C64" w14:textId="13CD53AD" w:rsidR="00F30955" w:rsidRDefault="00F30955" w:rsidP="00346FAC">
      <w:pPr>
        <w:rPr>
          <w:rFonts w:cs="Arial"/>
          <w:sz w:val="20"/>
          <w:szCs w:val="20"/>
        </w:rPr>
      </w:pPr>
    </w:p>
    <w:p w14:paraId="505B5325" w14:textId="77777777" w:rsidR="0066108B" w:rsidRDefault="0066108B" w:rsidP="00346FAC">
      <w:pPr>
        <w:rPr>
          <w:rFonts w:cs="Arial"/>
          <w:sz w:val="20"/>
          <w:szCs w:val="20"/>
        </w:rPr>
      </w:pPr>
    </w:p>
    <w:p w14:paraId="1F20DC6A" w14:textId="77777777" w:rsidR="0066108B" w:rsidRDefault="0066108B" w:rsidP="00346FAC">
      <w:pPr>
        <w:rPr>
          <w:rFonts w:cs="Arial"/>
          <w:sz w:val="20"/>
          <w:szCs w:val="20"/>
        </w:rPr>
      </w:pPr>
    </w:p>
    <w:p w14:paraId="4C4EC760" w14:textId="77777777" w:rsidR="000D1BD2" w:rsidRDefault="000D1BD2" w:rsidP="00346FAC">
      <w:pPr>
        <w:rPr>
          <w:rFonts w:cs="Arial"/>
          <w:sz w:val="20"/>
          <w:szCs w:val="20"/>
        </w:rPr>
      </w:pPr>
    </w:p>
    <w:p w14:paraId="5EDBC18C" w14:textId="77777777" w:rsidR="007333BF" w:rsidRDefault="007333BF" w:rsidP="00346FAC"/>
    <w:p w14:paraId="3286D67C" w14:textId="77777777" w:rsidR="007333BF" w:rsidRDefault="007333BF" w:rsidP="00346FAC"/>
    <w:p w14:paraId="49997846" w14:textId="414A91A0" w:rsidR="007333BF" w:rsidRDefault="007333BF" w:rsidP="00346FAC">
      <w:r>
        <w:br w:type="page"/>
      </w:r>
    </w:p>
    <w:p w14:paraId="0665CAF3" w14:textId="2ABE455F" w:rsidR="007333BF" w:rsidRDefault="007333BF" w:rsidP="00346FAC">
      <w:pPr>
        <w:rPr>
          <w:b/>
          <w:bCs/>
          <w:sz w:val="22"/>
          <w:szCs w:val="22"/>
        </w:rPr>
      </w:pPr>
      <w:r w:rsidRPr="007333BF">
        <w:rPr>
          <w:b/>
          <w:bCs/>
          <w:sz w:val="22"/>
          <w:szCs w:val="22"/>
        </w:rPr>
        <w:lastRenderedPageBreak/>
        <w:t>Ulteriori informazioni:</w:t>
      </w:r>
    </w:p>
    <w:p w14:paraId="7806ED5A" w14:textId="77777777" w:rsidR="007333BF" w:rsidRPr="007333BF" w:rsidRDefault="007333BF" w:rsidP="00346FAC">
      <w:pPr>
        <w:rPr>
          <w:b/>
          <w:bCs/>
          <w:sz w:val="22"/>
          <w:szCs w:val="22"/>
        </w:rPr>
      </w:pPr>
    </w:p>
    <w:p w14:paraId="16F37A13" w14:textId="77777777" w:rsidR="007333BF" w:rsidRPr="008C666E" w:rsidRDefault="007333BF" w:rsidP="007333BF">
      <w:pPr>
        <w:jc w:val="both"/>
        <w:rPr>
          <w:rFonts w:cs="Arial"/>
          <w:sz w:val="22"/>
          <w:szCs w:val="22"/>
        </w:rPr>
      </w:pPr>
      <w:r>
        <w:rPr>
          <w:rFonts w:cs="Arial"/>
          <w:sz w:val="22"/>
          <w:szCs w:val="22"/>
        </w:rPr>
        <w:t xml:space="preserve">SANCO </w:t>
      </w:r>
      <w:proofErr w:type="spellStart"/>
      <w:r>
        <w:rPr>
          <w:rFonts w:cs="Arial"/>
          <w:sz w:val="22"/>
          <w:szCs w:val="22"/>
        </w:rPr>
        <w:t>Beratung</w:t>
      </w:r>
      <w:proofErr w:type="spellEnd"/>
      <w:r>
        <w:rPr>
          <w:rFonts w:cs="Arial"/>
          <w:sz w:val="22"/>
          <w:szCs w:val="22"/>
        </w:rPr>
        <w:t xml:space="preserve"> </w:t>
      </w:r>
      <w:r w:rsidRPr="008C666E">
        <w:rPr>
          <w:rFonts w:cs="Arial"/>
          <w:sz w:val="22"/>
          <w:szCs w:val="22"/>
        </w:rPr>
        <w:t xml:space="preserve">| </w:t>
      </w:r>
      <w:r w:rsidRPr="008C666E">
        <w:rPr>
          <w:rFonts w:cs="Arial"/>
          <w:bCs/>
          <w:sz w:val="22"/>
          <w:szCs w:val="22"/>
        </w:rPr>
        <w:t xml:space="preserve">Glas </w:t>
      </w:r>
      <w:proofErr w:type="spellStart"/>
      <w:r w:rsidRPr="008C666E">
        <w:rPr>
          <w:rFonts w:cs="Arial"/>
          <w:bCs/>
          <w:sz w:val="22"/>
          <w:szCs w:val="22"/>
        </w:rPr>
        <w:t>Trösch</w:t>
      </w:r>
      <w:proofErr w:type="spellEnd"/>
      <w:r w:rsidRPr="008C666E">
        <w:rPr>
          <w:rFonts w:cs="Arial"/>
          <w:bCs/>
          <w:sz w:val="22"/>
          <w:szCs w:val="22"/>
        </w:rPr>
        <w:t xml:space="preserve"> </w:t>
      </w:r>
      <w:r>
        <w:rPr>
          <w:rFonts w:cs="Arial"/>
          <w:bCs/>
          <w:sz w:val="22"/>
          <w:szCs w:val="22"/>
        </w:rPr>
        <w:t>GmbH</w:t>
      </w:r>
    </w:p>
    <w:p w14:paraId="159EDC35" w14:textId="77777777" w:rsidR="007333BF" w:rsidRDefault="007333BF" w:rsidP="007333BF">
      <w:pPr>
        <w:jc w:val="both"/>
        <w:rPr>
          <w:rFonts w:cs="Arial"/>
          <w:sz w:val="22"/>
          <w:szCs w:val="22"/>
        </w:rPr>
      </w:pPr>
      <w:r>
        <w:rPr>
          <w:rFonts w:cs="Arial"/>
          <w:sz w:val="22"/>
          <w:szCs w:val="22"/>
        </w:rPr>
        <w:t xml:space="preserve">Im </w:t>
      </w:r>
      <w:proofErr w:type="spellStart"/>
      <w:r>
        <w:rPr>
          <w:rFonts w:cs="Arial"/>
          <w:sz w:val="22"/>
          <w:szCs w:val="22"/>
        </w:rPr>
        <w:t>Lehrer</w:t>
      </w:r>
      <w:proofErr w:type="spellEnd"/>
      <w:r>
        <w:rPr>
          <w:rFonts w:cs="Arial"/>
          <w:sz w:val="22"/>
          <w:szCs w:val="22"/>
        </w:rPr>
        <w:t xml:space="preserve"> </w:t>
      </w:r>
      <w:proofErr w:type="spellStart"/>
      <w:r>
        <w:rPr>
          <w:rFonts w:cs="Arial"/>
          <w:sz w:val="22"/>
          <w:szCs w:val="22"/>
        </w:rPr>
        <w:t>Feld</w:t>
      </w:r>
      <w:proofErr w:type="spellEnd"/>
      <w:r w:rsidRPr="008C666E">
        <w:rPr>
          <w:rFonts w:cs="Arial"/>
          <w:sz w:val="22"/>
          <w:szCs w:val="22"/>
        </w:rPr>
        <w:t xml:space="preserve"> </w:t>
      </w:r>
      <w:r>
        <w:rPr>
          <w:rFonts w:cs="Arial"/>
          <w:sz w:val="22"/>
          <w:szCs w:val="22"/>
        </w:rPr>
        <w:t>30</w:t>
      </w:r>
      <w:r w:rsidRPr="008C666E">
        <w:rPr>
          <w:rFonts w:cs="Arial"/>
          <w:sz w:val="22"/>
          <w:szCs w:val="22"/>
        </w:rPr>
        <w:t xml:space="preserve"> | </w:t>
      </w:r>
      <w:r>
        <w:rPr>
          <w:rFonts w:cs="Arial"/>
          <w:sz w:val="22"/>
          <w:szCs w:val="22"/>
        </w:rPr>
        <w:t>89081</w:t>
      </w:r>
      <w:r w:rsidRPr="008C666E">
        <w:rPr>
          <w:rFonts w:cs="Arial"/>
          <w:sz w:val="22"/>
          <w:szCs w:val="22"/>
        </w:rPr>
        <w:t xml:space="preserve"> </w:t>
      </w:r>
      <w:proofErr w:type="spellStart"/>
      <w:r>
        <w:rPr>
          <w:rFonts w:cs="Arial"/>
          <w:sz w:val="22"/>
          <w:szCs w:val="22"/>
        </w:rPr>
        <w:t>Ulm</w:t>
      </w:r>
      <w:proofErr w:type="spellEnd"/>
      <w:r w:rsidRPr="008C666E">
        <w:rPr>
          <w:rFonts w:cs="Arial"/>
          <w:sz w:val="22"/>
          <w:szCs w:val="22"/>
        </w:rPr>
        <w:t xml:space="preserve">, </w:t>
      </w:r>
      <w:r>
        <w:rPr>
          <w:rFonts w:cs="Arial"/>
          <w:sz w:val="22"/>
          <w:szCs w:val="22"/>
        </w:rPr>
        <w:t>Deutschland</w:t>
      </w:r>
    </w:p>
    <w:p w14:paraId="0A72A4AA" w14:textId="77777777" w:rsidR="007333BF" w:rsidRPr="008C666E" w:rsidRDefault="007333BF" w:rsidP="007333BF">
      <w:pPr>
        <w:jc w:val="both"/>
        <w:rPr>
          <w:rFonts w:cs="Arial"/>
          <w:sz w:val="22"/>
          <w:szCs w:val="22"/>
        </w:rPr>
      </w:pPr>
      <w:r w:rsidRPr="00F040D4">
        <w:rPr>
          <w:rFonts w:cs="Arial"/>
          <w:sz w:val="22"/>
          <w:szCs w:val="22"/>
        </w:rPr>
        <w:t>+49 (0)731 4096</w:t>
      </w:r>
      <w:r>
        <w:rPr>
          <w:rFonts w:cs="Arial"/>
          <w:sz w:val="22"/>
          <w:szCs w:val="22"/>
        </w:rPr>
        <w:t xml:space="preserve"> </w:t>
      </w:r>
      <w:r w:rsidRPr="00F040D4">
        <w:rPr>
          <w:rFonts w:cs="Arial"/>
          <w:sz w:val="22"/>
          <w:szCs w:val="22"/>
        </w:rPr>
        <w:t>147</w:t>
      </w:r>
    </w:p>
    <w:p w14:paraId="6B23C534" w14:textId="77777777" w:rsidR="007333BF" w:rsidRPr="008C666E" w:rsidRDefault="00000000" w:rsidP="007333BF">
      <w:pPr>
        <w:jc w:val="both"/>
        <w:rPr>
          <w:rFonts w:cs="Arial"/>
          <w:sz w:val="22"/>
          <w:szCs w:val="22"/>
        </w:rPr>
      </w:pPr>
      <w:hyperlink r:id="rId10" w:history="1">
        <w:r w:rsidR="007333BF" w:rsidRPr="00FD58A2">
          <w:rPr>
            <w:rStyle w:val="Hyperlink"/>
            <w:rFonts w:cs="Arial"/>
            <w:sz w:val="22"/>
            <w:szCs w:val="22"/>
          </w:rPr>
          <w:t>press@sanco.com</w:t>
        </w:r>
      </w:hyperlink>
    </w:p>
    <w:p w14:paraId="2A0A6B4D" w14:textId="6CC33C24" w:rsidR="0014153C" w:rsidRDefault="0014153C" w:rsidP="00F1125B">
      <w:pPr>
        <w:rPr>
          <w:rStyle w:val="Hyperlink"/>
          <w:rFonts w:cs="Arial"/>
          <w:sz w:val="20"/>
          <w:szCs w:val="20"/>
        </w:rPr>
      </w:pPr>
    </w:p>
    <w:p w14:paraId="18E722BF" w14:textId="762CC1FD" w:rsidR="0014153C" w:rsidRDefault="0014153C" w:rsidP="00F1125B">
      <w:pPr>
        <w:rPr>
          <w:rStyle w:val="Hyperlink"/>
          <w:rFonts w:cs="Arial"/>
          <w:sz w:val="20"/>
          <w:szCs w:val="20"/>
        </w:rPr>
      </w:pPr>
    </w:p>
    <w:p w14:paraId="5DFB148F" w14:textId="77777777" w:rsidR="0014153C" w:rsidRPr="007333BF" w:rsidRDefault="0014153C" w:rsidP="0014153C">
      <w:pPr>
        <w:jc w:val="both"/>
        <w:rPr>
          <w:rFonts w:cs="Arial"/>
          <w:b/>
          <w:sz w:val="22"/>
          <w:szCs w:val="22"/>
        </w:rPr>
      </w:pPr>
      <w:r w:rsidRPr="007333BF">
        <w:rPr>
          <w:b/>
          <w:sz w:val="22"/>
          <w:szCs w:val="22"/>
        </w:rPr>
        <w:t>Rispondono alle domande della stampa:</w:t>
      </w:r>
    </w:p>
    <w:p w14:paraId="04509D1A" w14:textId="77777777" w:rsidR="0014153C" w:rsidRPr="007333BF" w:rsidRDefault="0014153C" w:rsidP="0014153C">
      <w:pPr>
        <w:jc w:val="both"/>
        <w:rPr>
          <w:rFonts w:cs="Arial"/>
          <w:sz w:val="22"/>
          <w:szCs w:val="22"/>
        </w:rPr>
      </w:pPr>
    </w:p>
    <w:p w14:paraId="23A7982F" w14:textId="77777777" w:rsidR="0014153C" w:rsidRPr="007333BF" w:rsidRDefault="0014153C" w:rsidP="0014153C">
      <w:pPr>
        <w:jc w:val="both"/>
        <w:rPr>
          <w:rFonts w:cs="Arial"/>
          <w:sz w:val="22"/>
          <w:szCs w:val="22"/>
        </w:rPr>
      </w:pPr>
      <w:r w:rsidRPr="007333BF">
        <w:rPr>
          <w:sz w:val="22"/>
          <w:szCs w:val="22"/>
        </w:rPr>
        <w:t xml:space="preserve">Johanna Schulz | Matthias Mai </w:t>
      </w:r>
    </w:p>
    <w:p w14:paraId="6F85FD37" w14:textId="77777777" w:rsidR="0014153C" w:rsidRPr="007333BF" w:rsidRDefault="0014153C" w:rsidP="0014153C">
      <w:pPr>
        <w:jc w:val="both"/>
        <w:rPr>
          <w:rFonts w:cs="Arial"/>
          <w:sz w:val="22"/>
          <w:szCs w:val="22"/>
        </w:rPr>
      </w:pPr>
      <w:r w:rsidRPr="007333BF">
        <w:rPr>
          <w:sz w:val="22"/>
          <w:szCs w:val="22"/>
        </w:rPr>
        <w:t>mai public relations GmbH</w:t>
      </w:r>
    </w:p>
    <w:p w14:paraId="02502563" w14:textId="77777777" w:rsidR="0014153C" w:rsidRPr="007333BF" w:rsidRDefault="0014153C" w:rsidP="0014153C">
      <w:pPr>
        <w:jc w:val="both"/>
        <w:rPr>
          <w:rFonts w:cs="Arial"/>
          <w:sz w:val="22"/>
          <w:szCs w:val="22"/>
        </w:rPr>
      </w:pPr>
      <w:proofErr w:type="spellStart"/>
      <w:r w:rsidRPr="007333BF">
        <w:rPr>
          <w:sz w:val="22"/>
          <w:szCs w:val="22"/>
        </w:rPr>
        <w:t>Leuschnerdamm</w:t>
      </w:r>
      <w:proofErr w:type="spellEnd"/>
      <w:r w:rsidRPr="007333BF">
        <w:rPr>
          <w:sz w:val="22"/>
          <w:szCs w:val="22"/>
        </w:rPr>
        <w:t xml:space="preserve"> 13 | D-10999 Berlino</w:t>
      </w:r>
    </w:p>
    <w:p w14:paraId="26FAC1D3" w14:textId="77777777" w:rsidR="007333BF" w:rsidRDefault="0014153C" w:rsidP="0014153C">
      <w:pPr>
        <w:jc w:val="both"/>
        <w:rPr>
          <w:sz w:val="22"/>
          <w:szCs w:val="22"/>
        </w:rPr>
      </w:pPr>
      <w:r w:rsidRPr="007333BF">
        <w:rPr>
          <w:sz w:val="22"/>
          <w:szCs w:val="22"/>
        </w:rPr>
        <w:t>Tel. +49 (0) 30 66 40 40 550</w:t>
      </w:r>
    </w:p>
    <w:p w14:paraId="57B70AEC" w14:textId="34758B38" w:rsidR="0014153C" w:rsidRPr="007333BF" w:rsidRDefault="00000000" w:rsidP="0014153C">
      <w:pPr>
        <w:jc w:val="both"/>
        <w:rPr>
          <w:rFonts w:cs="Arial"/>
          <w:sz w:val="22"/>
          <w:szCs w:val="22"/>
        </w:rPr>
      </w:pPr>
      <w:hyperlink r:id="rId11" w:history="1">
        <w:r w:rsidR="0014153C" w:rsidRPr="007333BF">
          <w:rPr>
            <w:rStyle w:val="Hyperlink"/>
            <w:sz w:val="22"/>
            <w:szCs w:val="22"/>
          </w:rPr>
          <w:t>sanco@maipr.com</w:t>
        </w:r>
      </w:hyperlink>
    </w:p>
    <w:p w14:paraId="2E1B077D" w14:textId="77777777" w:rsidR="0014153C" w:rsidRDefault="0014153C" w:rsidP="00F1125B">
      <w:pPr>
        <w:rPr>
          <w:rFonts w:cs="Arial"/>
          <w:sz w:val="20"/>
          <w:szCs w:val="20"/>
        </w:rPr>
      </w:pPr>
    </w:p>
    <w:sectPr w:rsidR="0014153C" w:rsidSect="00E77BFE">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D6D2" w14:textId="77777777" w:rsidR="003E75B2" w:rsidRDefault="003E75B2">
      <w:r>
        <w:separator/>
      </w:r>
    </w:p>
  </w:endnote>
  <w:endnote w:type="continuationSeparator" w:id="0">
    <w:p w14:paraId="3FF6A657" w14:textId="77777777" w:rsidR="003E75B2" w:rsidRDefault="003E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5C9AB" w14:textId="77777777" w:rsidR="003E75B2" w:rsidRDefault="003E75B2">
      <w:r>
        <w:separator/>
      </w:r>
    </w:p>
  </w:footnote>
  <w:footnote w:type="continuationSeparator" w:id="0">
    <w:p w14:paraId="78039C8A" w14:textId="77777777" w:rsidR="003E75B2" w:rsidRDefault="003E7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45E1"/>
    <w:rsid w:val="00115B3F"/>
    <w:rsid w:val="0011723C"/>
    <w:rsid w:val="00120478"/>
    <w:rsid w:val="00127917"/>
    <w:rsid w:val="001316B0"/>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3467F"/>
    <w:rsid w:val="0034266C"/>
    <w:rsid w:val="00342EC7"/>
    <w:rsid w:val="00344DB9"/>
    <w:rsid w:val="00346FAC"/>
    <w:rsid w:val="00367C9F"/>
    <w:rsid w:val="00367CF8"/>
    <w:rsid w:val="00385E04"/>
    <w:rsid w:val="00393F9C"/>
    <w:rsid w:val="003A6E9D"/>
    <w:rsid w:val="003B32AC"/>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953FE"/>
    <w:rsid w:val="004961EE"/>
    <w:rsid w:val="004970DB"/>
    <w:rsid w:val="004A77B8"/>
    <w:rsid w:val="004B3824"/>
    <w:rsid w:val="004C237F"/>
    <w:rsid w:val="004C647B"/>
    <w:rsid w:val="004C6550"/>
    <w:rsid w:val="004E1523"/>
    <w:rsid w:val="004E398F"/>
    <w:rsid w:val="004E65CE"/>
    <w:rsid w:val="00507168"/>
    <w:rsid w:val="00531574"/>
    <w:rsid w:val="00534168"/>
    <w:rsid w:val="00544156"/>
    <w:rsid w:val="00545DFE"/>
    <w:rsid w:val="00547594"/>
    <w:rsid w:val="00550F8A"/>
    <w:rsid w:val="00572D6C"/>
    <w:rsid w:val="00576F96"/>
    <w:rsid w:val="00576FE5"/>
    <w:rsid w:val="00577001"/>
    <w:rsid w:val="00594AA4"/>
    <w:rsid w:val="005A0C27"/>
    <w:rsid w:val="005A53E4"/>
    <w:rsid w:val="005C7272"/>
    <w:rsid w:val="005D2B3C"/>
    <w:rsid w:val="005D5628"/>
    <w:rsid w:val="006066B2"/>
    <w:rsid w:val="006135B5"/>
    <w:rsid w:val="00617D24"/>
    <w:rsid w:val="0062037E"/>
    <w:rsid w:val="00625C35"/>
    <w:rsid w:val="00626FFC"/>
    <w:rsid w:val="006365C7"/>
    <w:rsid w:val="0064321C"/>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333BF"/>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57F0"/>
    <w:rsid w:val="00B96B6E"/>
    <w:rsid w:val="00BB6B5F"/>
    <w:rsid w:val="00BB7532"/>
    <w:rsid w:val="00BE0AE5"/>
    <w:rsid w:val="00BE4626"/>
    <w:rsid w:val="00BE4F12"/>
    <w:rsid w:val="00BF45A0"/>
    <w:rsid w:val="00C01BBC"/>
    <w:rsid w:val="00C05D34"/>
    <w:rsid w:val="00C27CF0"/>
    <w:rsid w:val="00C31B0D"/>
    <w:rsid w:val="00C503C3"/>
    <w:rsid w:val="00C50F92"/>
    <w:rsid w:val="00C53683"/>
    <w:rsid w:val="00C60B4D"/>
    <w:rsid w:val="00C9019F"/>
    <w:rsid w:val="00C9380F"/>
    <w:rsid w:val="00C97C0A"/>
    <w:rsid w:val="00CA5E32"/>
    <w:rsid w:val="00CB7781"/>
    <w:rsid w:val="00CD28C0"/>
    <w:rsid w:val="00CD52F1"/>
    <w:rsid w:val="00CD6528"/>
    <w:rsid w:val="00CE15D0"/>
    <w:rsid w:val="00D00255"/>
    <w:rsid w:val="00D21BF2"/>
    <w:rsid w:val="00D2511F"/>
    <w:rsid w:val="00D2652D"/>
    <w:rsid w:val="00D45048"/>
    <w:rsid w:val="00D7647F"/>
    <w:rsid w:val="00D81CCA"/>
    <w:rsid w:val="00D928C1"/>
    <w:rsid w:val="00DA232D"/>
    <w:rsid w:val="00DA36D1"/>
    <w:rsid w:val="00DA7608"/>
    <w:rsid w:val="00DB1C6E"/>
    <w:rsid w:val="00DC2114"/>
    <w:rsid w:val="00DC4D1D"/>
    <w:rsid w:val="00DD1534"/>
    <w:rsid w:val="00DD752B"/>
    <w:rsid w:val="00DE399A"/>
    <w:rsid w:val="00DF33F6"/>
    <w:rsid w:val="00E007EA"/>
    <w:rsid w:val="00E02FAA"/>
    <w:rsid w:val="00E15055"/>
    <w:rsid w:val="00E3663A"/>
    <w:rsid w:val="00E47E90"/>
    <w:rsid w:val="00E5017C"/>
    <w:rsid w:val="00E541BB"/>
    <w:rsid w:val="00E636B4"/>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476</Words>
  <Characters>3004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3474</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Johanna Schulz</cp:lastModifiedBy>
  <cp:revision>2</cp:revision>
  <cp:lastPrinted>2022-06-08T14:09:00Z</cp:lastPrinted>
  <dcterms:created xsi:type="dcterms:W3CDTF">2023-06-07T10:33:00Z</dcterms:created>
  <dcterms:modified xsi:type="dcterms:W3CDTF">2023-06-07T10:33:00Z</dcterms:modified>
</cp:coreProperties>
</file>