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A6FD2B2" w14:textId="77777777" w:rsidR="0004490E" w:rsidRPr="0004490E" w:rsidRDefault="0004490E" w:rsidP="0004490E">
      <w:pPr>
        <w:spacing w:line="360" w:lineRule="auto"/>
        <w:jc w:val="center"/>
        <w:rPr>
          <w:rFonts w:cs="Arial"/>
          <w:b/>
          <w:sz w:val="28"/>
          <w:szCs w:val="28"/>
          <w:lang w:eastAsia="pl-PL" w:bidi="pl-PL"/>
        </w:rPr>
      </w:pPr>
      <w:r w:rsidRPr="0004490E">
        <w:rPr>
          <w:rFonts w:cs="Arial"/>
          <w:b/>
          <w:sz w:val="28"/>
          <w:szCs w:val="28"/>
          <w:lang w:eastAsia="pl-PL" w:bidi="pl-PL"/>
        </w:rPr>
        <w:t xml:space="preserve">WEHA-THERM wygrywa pierwszą nagrodę SANCO Reference </w:t>
      </w:r>
      <w:proofErr w:type="spellStart"/>
      <w:r w:rsidRPr="0004490E">
        <w:rPr>
          <w:rFonts w:cs="Arial"/>
          <w:b/>
          <w:sz w:val="28"/>
          <w:szCs w:val="28"/>
          <w:lang w:eastAsia="pl-PL" w:bidi="pl-PL"/>
        </w:rPr>
        <w:t>Award</w:t>
      </w:r>
      <w:proofErr w:type="spellEnd"/>
      <w:r w:rsidRPr="0004490E">
        <w:rPr>
          <w:rFonts w:cs="Arial"/>
          <w:b/>
          <w:sz w:val="28"/>
          <w:szCs w:val="28"/>
          <w:lang w:eastAsia="pl-PL" w:bidi="pl-PL"/>
        </w:rPr>
        <w:t xml:space="preserve"> jako przykład doskonałej odpowiedzialności regionalnej</w:t>
      </w:r>
    </w:p>
    <w:p w14:paraId="700D5481" w14:textId="77777777" w:rsidR="0004490E" w:rsidRPr="0057319E" w:rsidRDefault="0004490E" w:rsidP="00C3015B">
      <w:pPr>
        <w:spacing w:line="360" w:lineRule="auto"/>
        <w:jc w:val="center"/>
        <w:rPr>
          <w:rFonts w:cs="Arial"/>
          <w:b/>
          <w:sz w:val="22"/>
          <w:szCs w:val="22"/>
        </w:rPr>
      </w:pPr>
    </w:p>
    <w:p w14:paraId="04B46D21" w14:textId="77777777" w:rsidR="00C3015B" w:rsidRPr="00E8135B" w:rsidRDefault="00C3015B" w:rsidP="00C3015B">
      <w:pPr>
        <w:spacing w:line="360" w:lineRule="auto"/>
        <w:jc w:val="both"/>
        <w:rPr>
          <w:rFonts w:cs="Arial"/>
        </w:rPr>
      </w:pPr>
    </w:p>
    <w:p w14:paraId="150B784A" w14:textId="315DDE5F" w:rsidR="0004490E" w:rsidRDefault="00C3015B" w:rsidP="0004490E">
      <w:pPr>
        <w:spacing w:line="360" w:lineRule="auto"/>
        <w:jc w:val="both"/>
        <w:rPr>
          <w:i/>
          <w:iCs/>
          <w:sz w:val="22"/>
        </w:rPr>
      </w:pPr>
      <w:r>
        <w:rPr>
          <w:b/>
          <w:sz w:val="22"/>
          <w:szCs w:val="22"/>
          <w:lang w:eastAsia="pl-PL" w:bidi="pl-PL"/>
        </w:rPr>
        <w:t xml:space="preserve">Ulm, </w:t>
      </w:r>
      <w:r w:rsidR="0004490E" w:rsidRPr="0004490E">
        <w:rPr>
          <w:b/>
          <w:sz w:val="22"/>
          <w:szCs w:val="22"/>
          <w:lang w:eastAsia="pl-PL" w:bidi="pl-PL"/>
        </w:rPr>
        <w:t>grudzień</w:t>
      </w:r>
      <w:r w:rsidR="0004490E">
        <w:rPr>
          <w:sz w:val="22"/>
        </w:rPr>
        <w:t xml:space="preserve"> </w:t>
      </w:r>
      <w:r>
        <w:rPr>
          <w:b/>
          <w:sz w:val="22"/>
          <w:szCs w:val="22"/>
          <w:lang w:eastAsia="pl-PL" w:bidi="pl-PL"/>
        </w:rPr>
        <w:t xml:space="preserve">2024 r. </w:t>
      </w:r>
      <w:r w:rsidR="0004490E" w:rsidRPr="0004490E">
        <w:rPr>
          <w:i/>
          <w:iCs/>
          <w:sz w:val="22"/>
        </w:rPr>
        <w:t xml:space="preserve">Firma rodzinna WEHA-THERM, wieloletni członek Grupy SANCO, została uhonorowana pierwszą nagrodą SANCO Reference </w:t>
      </w:r>
      <w:proofErr w:type="spellStart"/>
      <w:r w:rsidR="0004490E" w:rsidRPr="0004490E">
        <w:rPr>
          <w:i/>
          <w:iCs/>
          <w:sz w:val="22"/>
        </w:rPr>
        <w:t>Award</w:t>
      </w:r>
      <w:proofErr w:type="spellEnd"/>
      <w:r w:rsidR="0004490E" w:rsidRPr="0004490E">
        <w:rPr>
          <w:i/>
          <w:iCs/>
          <w:sz w:val="22"/>
        </w:rPr>
        <w:t xml:space="preserve"> za swój wybitny projekt dla Gimnazjum Państwowego w </w:t>
      </w:r>
      <w:proofErr w:type="spellStart"/>
      <w:r w:rsidR="0004490E" w:rsidRPr="0004490E">
        <w:rPr>
          <w:i/>
          <w:iCs/>
          <w:sz w:val="22"/>
        </w:rPr>
        <w:t>Holzkirchen</w:t>
      </w:r>
      <w:proofErr w:type="spellEnd"/>
      <w:r w:rsidR="0004490E" w:rsidRPr="0004490E">
        <w:rPr>
          <w:i/>
          <w:iCs/>
          <w:sz w:val="22"/>
        </w:rPr>
        <w:t>. Nagroda jest wyrazem uznania nie tylko dla tego profesjonalnego osiągnięcia firmy, lecz także dla jej wzorowego zaangażowania w regionie.</w:t>
      </w:r>
    </w:p>
    <w:p w14:paraId="0592921A" w14:textId="77777777" w:rsidR="0004490E" w:rsidRDefault="0004490E" w:rsidP="0004490E">
      <w:pPr>
        <w:spacing w:line="360" w:lineRule="auto"/>
        <w:jc w:val="both"/>
        <w:rPr>
          <w:i/>
          <w:iCs/>
          <w:sz w:val="22"/>
        </w:rPr>
      </w:pPr>
    </w:p>
    <w:p w14:paraId="5DB3E071" w14:textId="77777777" w:rsidR="0004490E" w:rsidRPr="0004490E" w:rsidRDefault="0004490E" w:rsidP="0004490E">
      <w:pPr>
        <w:spacing w:line="360" w:lineRule="auto"/>
        <w:jc w:val="both"/>
        <w:rPr>
          <w:b/>
          <w:sz w:val="22"/>
          <w:lang w:eastAsia="pl-PL" w:bidi="pl-PL"/>
        </w:rPr>
      </w:pPr>
      <w:r w:rsidRPr="0004490E">
        <w:rPr>
          <w:b/>
          <w:sz w:val="22"/>
          <w:lang w:eastAsia="pl-PL" w:bidi="pl-PL"/>
        </w:rPr>
        <w:t>Zrównoważony rozwój i innowacyjność dla edukacji</w:t>
      </w:r>
    </w:p>
    <w:p w14:paraId="58B63D32" w14:textId="77777777" w:rsidR="0004490E" w:rsidRDefault="0004490E" w:rsidP="0004490E">
      <w:pPr>
        <w:spacing w:line="360" w:lineRule="auto"/>
        <w:jc w:val="both"/>
        <w:rPr>
          <w:bCs/>
          <w:sz w:val="22"/>
          <w:lang w:eastAsia="pl-PL" w:bidi="pl-PL"/>
        </w:rPr>
      </w:pPr>
      <w:r w:rsidRPr="0004490E">
        <w:rPr>
          <w:bCs/>
          <w:sz w:val="22"/>
          <w:lang w:eastAsia="pl-PL" w:bidi="pl-PL"/>
        </w:rPr>
        <w:t xml:space="preserve">Nagrodzony projekt referencyjny, czyli rozbudowa gimnazjum w </w:t>
      </w:r>
      <w:proofErr w:type="spellStart"/>
      <w:r w:rsidRPr="0004490E">
        <w:rPr>
          <w:bCs/>
          <w:sz w:val="22"/>
          <w:lang w:eastAsia="pl-PL" w:bidi="pl-PL"/>
        </w:rPr>
        <w:t>Holzkirchen</w:t>
      </w:r>
      <w:proofErr w:type="spellEnd"/>
      <w:r w:rsidRPr="0004490E">
        <w:rPr>
          <w:bCs/>
          <w:sz w:val="22"/>
          <w:lang w:eastAsia="pl-PL" w:bidi="pl-PL"/>
        </w:rPr>
        <w:t xml:space="preserve">, łączy zrównoważone budownictwo z najnowocześniejszymi rozwiązaniami technicznymi. Firma WEHA-THERM dostarczyła do projektu wysoce funkcjonalne produkty szklane, takie jak laminowane szkło bezpieczne 8.2 EN 2 Plus i </w:t>
      </w:r>
      <w:proofErr w:type="spellStart"/>
      <w:r w:rsidRPr="0004490E">
        <w:rPr>
          <w:bCs/>
          <w:sz w:val="22"/>
          <w:lang w:eastAsia="pl-PL" w:bidi="pl-PL"/>
        </w:rPr>
        <w:t>Float</w:t>
      </w:r>
      <w:proofErr w:type="spellEnd"/>
      <w:r w:rsidRPr="0004490E">
        <w:rPr>
          <w:bCs/>
          <w:sz w:val="22"/>
          <w:lang w:eastAsia="pl-PL" w:bidi="pl-PL"/>
        </w:rPr>
        <w:t xml:space="preserve"> 4 z technologią </w:t>
      </w:r>
      <w:proofErr w:type="spellStart"/>
      <w:r w:rsidRPr="0004490E">
        <w:rPr>
          <w:bCs/>
          <w:sz w:val="22"/>
          <w:lang w:eastAsia="pl-PL" w:bidi="pl-PL"/>
        </w:rPr>
        <w:t>Superspacer</w:t>
      </w:r>
      <w:proofErr w:type="spellEnd"/>
      <w:r w:rsidRPr="0004490E">
        <w:rPr>
          <w:bCs/>
          <w:sz w:val="22"/>
          <w:lang w:eastAsia="pl-PL" w:bidi="pl-PL"/>
        </w:rPr>
        <w:t xml:space="preserve">, które oferują doskonałe właściwości termoizolacyjne (wartość </w:t>
      </w:r>
      <w:proofErr w:type="spellStart"/>
      <w:r w:rsidRPr="0004490E">
        <w:rPr>
          <w:bCs/>
          <w:sz w:val="22"/>
          <w:lang w:eastAsia="pl-PL" w:bidi="pl-PL"/>
        </w:rPr>
        <w:t>Ug</w:t>
      </w:r>
      <w:proofErr w:type="spellEnd"/>
      <w:r w:rsidRPr="0004490E">
        <w:rPr>
          <w:bCs/>
          <w:sz w:val="22"/>
          <w:lang w:eastAsia="pl-PL" w:bidi="pl-PL"/>
        </w:rPr>
        <w:t xml:space="preserve"> 0,6 W/m²K). Pozwoliło to nie tylko obniżyć koszty energii, ale także wspierać cele szkoły w zakresie zrównoważonego rozwoju. Jednocześnie wykorzystanie jak największej ilości światła dziennego tworzy jasne i otwarte środowisko do nauki, które inspiruje zarówno uczniów, jak i nauczycieli. Ponadto także izolacja akustyczna sprzyja produktywnemu i bezpiecznemu środowisku nauki. Połączenie funkcjonalności i zrównoważonego rozwoju sprawia, że gimnazjum w </w:t>
      </w:r>
      <w:proofErr w:type="spellStart"/>
      <w:r w:rsidRPr="0004490E">
        <w:rPr>
          <w:bCs/>
          <w:sz w:val="22"/>
          <w:lang w:eastAsia="pl-PL" w:bidi="pl-PL"/>
        </w:rPr>
        <w:t>Holzkirchen</w:t>
      </w:r>
      <w:proofErr w:type="spellEnd"/>
      <w:r w:rsidRPr="0004490E">
        <w:rPr>
          <w:bCs/>
          <w:sz w:val="22"/>
          <w:lang w:eastAsia="pl-PL" w:bidi="pl-PL"/>
        </w:rPr>
        <w:t xml:space="preserve"> jest doskonałym przykładem nowoczesnej architektury szkół.</w:t>
      </w:r>
    </w:p>
    <w:p w14:paraId="74C918CE" w14:textId="77777777" w:rsidR="0004490E" w:rsidRPr="0004490E" w:rsidRDefault="0004490E" w:rsidP="0004490E">
      <w:pPr>
        <w:spacing w:line="360" w:lineRule="auto"/>
        <w:jc w:val="both"/>
        <w:rPr>
          <w:bCs/>
          <w:sz w:val="22"/>
          <w:lang w:eastAsia="pl-PL" w:bidi="pl-PL"/>
        </w:rPr>
      </w:pPr>
    </w:p>
    <w:p w14:paraId="62568173" w14:textId="77777777" w:rsidR="0004490E" w:rsidRPr="0004490E" w:rsidRDefault="0004490E" w:rsidP="0004490E">
      <w:pPr>
        <w:spacing w:line="360" w:lineRule="auto"/>
        <w:jc w:val="both"/>
        <w:rPr>
          <w:b/>
          <w:sz w:val="22"/>
          <w:lang w:eastAsia="pl-PL" w:bidi="pl-PL"/>
        </w:rPr>
      </w:pPr>
      <w:r w:rsidRPr="0004490E">
        <w:rPr>
          <w:b/>
          <w:sz w:val="22"/>
          <w:lang w:eastAsia="pl-PL" w:bidi="pl-PL"/>
        </w:rPr>
        <w:t>Lokalne korzenie, duże oddziaływanie</w:t>
      </w:r>
    </w:p>
    <w:p w14:paraId="2BB11443" w14:textId="77777777" w:rsidR="0004490E" w:rsidRPr="0004490E" w:rsidRDefault="0004490E" w:rsidP="0004490E">
      <w:pPr>
        <w:spacing w:line="360" w:lineRule="auto"/>
        <w:jc w:val="both"/>
        <w:rPr>
          <w:bCs/>
          <w:sz w:val="22"/>
          <w:lang w:eastAsia="pl-PL" w:bidi="pl-PL"/>
        </w:rPr>
      </w:pPr>
      <w:r w:rsidRPr="0004490E">
        <w:rPr>
          <w:bCs/>
          <w:sz w:val="22"/>
          <w:lang w:eastAsia="pl-PL" w:bidi="pl-PL"/>
        </w:rPr>
        <w:t xml:space="preserve">Na szczególne podkreślenie zasługują regionalne korzenie WEHA-THERM. Firma zazwyczaj realizuje swoje projekty w promieniu 300 kilometrów od swojej siedziby w </w:t>
      </w:r>
      <w:proofErr w:type="spellStart"/>
      <w:r w:rsidRPr="0004490E">
        <w:rPr>
          <w:bCs/>
          <w:sz w:val="22"/>
          <w:lang w:eastAsia="pl-PL" w:bidi="pl-PL"/>
        </w:rPr>
        <w:t>Hutthurm</w:t>
      </w:r>
      <w:proofErr w:type="spellEnd"/>
      <w:r w:rsidRPr="0004490E">
        <w:rPr>
          <w:bCs/>
          <w:sz w:val="22"/>
          <w:lang w:eastAsia="pl-PL" w:bidi="pl-PL"/>
        </w:rPr>
        <w:t xml:space="preserve">, aktywnie wpływając w ten sposób rozwój swojego regionu. „Jesteśmy dumni, że możemy wnieść pozytywny wkład w rozwój regionu - czy to poprzez innowacyjne projekty </w:t>
      </w:r>
      <w:r w:rsidRPr="0004490E">
        <w:rPr>
          <w:bCs/>
          <w:sz w:val="22"/>
          <w:lang w:eastAsia="pl-PL" w:bidi="pl-PL"/>
        </w:rPr>
        <w:lastRenderedPageBreak/>
        <w:t xml:space="preserve">budowlane, czy poprzez współpracę z lokalnymi partnerami”, mówi dyrektor zarządzający Daniel Freund. „Tylko dzięki zaufaniu naszych klientów, którzy powierzają nam tak świetne zadania jak to, możemy pochwalić się tak wspaniałymi referencjami”. W przypadku gimnazjum w </w:t>
      </w:r>
      <w:proofErr w:type="spellStart"/>
      <w:r w:rsidRPr="0004490E">
        <w:rPr>
          <w:bCs/>
          <w:sz w:val="22"/>
          <w:lang w:eastAsia="pl-PL" w:bidi="pl-PL"/>
        </w:rPr>
        <w:t>Holzkirchen</w:t>
      </w:r>
      <w:proofErr w:type="spellEnd"/>
      <w:r w:rsidRPr="0004490E">
        <w:rPr>
          <w:bCs/>
          <w:sz w:val="22"/>
          <w:lang w:eastAsia="pl-PL" w:bidi="pl-PL"/>
        </w:rPr>
        <w:t xml:space="preserve"> okna wyprodukowane przez WEHA-THERM zamontowała firma </w:t>
      </w:r>
      <w:proofErr w:type="spellStart"/>
      <w:r w:rsidRPr="0004490E">
        <w:rPr>
          <w:bCs/>
          <w:sz w:val="22"/>
          <w:lang w:eastAsia="pl-PL" w:bidi="pl-PL"/>
        </w:rPr>
        <w:t>Unterholzer</w:t>
      </w:r>
      <w:proofErr w:type="spellEnd"/>
      <w:r w:rsidRPr="0004490E">
        <w:rPr>
          <w:bCs/>
          <w:sz w:val="22"/>
          <w:lang w:eastAsia="pl-PL" w:bidi="pl-PL"/>
        </w:rPr>
        <w:t xml:space="preserve"> </w:t>
      </w:r>
      <w:proofErr w:type="spellStart"/>
      <w:r w:rsidRPr="0004490E">
        <w:rPr>
          <w:bCs/>
          <w:sz w:val="22"/>
          <w:lang w:eastAsia="pl-PL" w:bidi="pl-PL"/>
        </w:rPr>
        <w:t>Metallbau</w:t>
      </w:r>
      <w:proofErr w:type="spellEnd"/>
      <w:r w:rsidRPr="0004490E">
        <w:rPr>
          <w:bCs/>
          <w:sz w:val="22"/>
          <w:lang w:eastAsia="pl-PL" w:bidi="pl-PL"/>
        </w:rPr>
        <w:t xml:space="preserve"> GmbH z </w:t>
      </w:r>
      <w:proofErr w:type="spellStart"/>
      <w:r w:rsidRPr="0004490E">
        <w:rPr>
          <w:bCs/>
          <w:sz w:val="22"/>
          <w:lang w:eastAsia="pl-PL" w:bidi="pl-PL"/>
        </w:rPr>
        <w:t>Töging</w:t>
      </w:r>
      <w:proofErr w:type="spellEnd"/>
      <w:r w:rsidRPr="0004490E">
        <w:rPr>
          <w:bCs/>
          <w:sz w:val="22"/>
          <w:lang w:eastAsia="pl-PL" w:bidi="pl-PL"/>
        </w:rPr>
        <w:t xml:space="preserve"> </w:t>
      </w:r>
      <w:proofErr w:type="spellStart"/>
      <w:r w:rsidRPr="0004490E">
        <w:rPr>
          <w:bCs/>
          <w:sz w:val="22"/>
          <w:lang w:eastAsia="pl-PL" w:bidi="pl-PL"/>
        </w:rPr>
        <w:t>am</w:t>
      </w:r>
      <w:proofErr w:type="spellEnd"/>
      <w:r w:rsidRPr="0004490E">
        <w:rPr>
          <w:bCs/>
          <w:sz w:val="22"/>
          <w:lang w:eastAsia="pl-PL" w:bidi="pl-PL"/>
        </w:rPr>
        <w:t xml:space="preserve"> Inn.</w:t>
      </w:r>
    </w:p>
    <w:p w14:paraId="43630F01" w14:textId="77777777" w:rsidR="0004490E" w:rsidRDefault="0004490E" w:rsidP="0004490E">
      <w:pPr>
        <w:spacing w:line="360" w:lineRule="auto"/>
        <w:jc w:val="both"/>
        <w:rPr>
          <w:bCs/>
          <w:sz w:val="22"/>
          <w:lang w:eastAsia="pl-PL" w:bidi="pl-PL"/>
        </w:rPr>
      </w:pPr>
      <w:r w:rsidRPr="0004490E">
        <w:rPr>
          <w:bCs/>
          <w:sz w:val="22"/>
          <w:lang w:eastAsia="pl-PL" w:bidi="pl-PL"/>
        </w:rPr>
        <w:t>WEHA-THERM to przedsiębiorstwo rodzinne, które specjalizuje się w produkcji i montażu wysokiej jakości produktów szklanych i oprócz laminowanego szkła bezpiecznego produkuje także bezpieczne szkło hartowane. Jest jedną z wiodących firm w regionie, zatrudniającą około 150 pracowników.</w:t>
      </w:r>
    </w:p>
    <w:p w14:paraId="0A169607" w14:textId="77777777" w:rsidR="0004490E" w:rsidRPr="0004490E" w:rsidRDefault="0004490E" w:rsidP="0004490E">
      <w:pPr>
        <w:spacing w:line="360" w:lineRule="auto"/>
        <w:jc w:val="both"/>
        <w:rPr>
          <w:bCs/>
          <w:sz w:val="22"/>
          <w:lang w:eastAsia="pl-PL" w:bidi="pl-PL"/>
        </w:rPr>
      </w:pPr>
    </w:p>
    <w:p w14:paraId="4A4369D6" w14:textId="77777777" w:rsidR="0004490E" w:rsidRPr="0004490E" w:rsidRDefault="0004490E" w:rsidP="0004490E">
      <w:pPr>
        <w:spacing w:line="360" w:lineRule="auto"/>
        <w:jc w:val="both"/>
        <w:rPr>
          <w:b/>
          <w:sz w:val="22"/>
          <w:lang w:eastAsia="pl-PL" w:bidi="pl-PL"/>
        </w:rPr>
      </w:pPr>
      <w:r w:rsidRPr="0004490E">
        <w:rPr>
          <w:b/>
          <w:sz w:val="22"/>
          <w:lang w:eastAsia="pl-PL" w:bidi="pl-PL"/>
        </w:rPr>
        <w:t>Partnerstwo, które łączy</w:t>
      </w:r>
    </w:p>
    <w:p w14:paraId="174013BB" w14:textId="77777777" w:rsidR="0004490E" w:rsidRDefault="0004490E" w:rsidP="0004490E">
      <w:pPr>
        <w:spacing w:line="360" w:lineRule="auto"/>
        <w:jc w:val="both"/>
        <w:rPr>
          <w:bCs/>
          <w:sz w:val="22"/>
          <w:lang w:eastAsia="pl-PL" w:bidi="pl-PL"/>
        </w:rPr>
      </w:pPr>
      <w:r w:rsidRPr="0004490E">
        <w:rPr>
          <w:bCs/>
          <w:sz w:val="22"/>
          <w:lang w:eastAsia="pl-PL" w:bidi="pl-PL"/>
        </w:rPr>
        <w:t xml:space="preserve">Nagroda SANCO Reference </w:t>
      </w:r>
      <w:proofErr w:type="spellStart"/>
      <w:r w:rsidRPr="0004490E">
        <w:rPr>
          <w:bCs/>
          <w:sz w:val="22"/>
          <w:lang w:eastAsia="pl-PL" w:bidi="pl-PL"/>
        </w:rPr>
        <w:t>Award</w:t>
      </w:r>
      <w:proofErr w:type="spellEnd"/>
      <w:r w:rsidRPr="0004490E">
        <w:rPr>
          <w:bCs/>
          <w:sz w:val="22"/>
          <w:lang w:eastAsia="pl-PL" w:bidi="pl-PL"/>
        </w:rPr>
        <w:t xml:space="preserve"> nie tylko podkreśla wysoką jakość pracy WEHA-THERM, ale także znaczenie partnerskiej współpracy w Grupie SANCO. „WEHA-THERM pokazuje, jak dzięki zaangażowaniu i kompetencjom powstają projekty, które przekazują wartości naszej Grupy światu zewnętrznemu. To wzór do naśladowania dla całej naszej społeczności partnerskiej”, mówi Denis </w:t>
      </w:r>
      <w:proofErr w:type="spellStart"/>
      <w:r w:rsidRPr="0004490E">
        <w:rPr>
          <w:bCs/>
          <w:sz w:val="22"/>
          <w:lang w:eastAsia="pl-PL" w:bidi="pl-PL"/>
        </w:rPr>
        <w:t>Löhle</w:t>
      </w:r>
      <w:proofErr w:type="spellEnd"/>
      <w:r w:rsidRPr="0004490E">
        <w:rPr>
          <w:bCs/>
          <w:sz w:val="22"/>
          <w:lang w:eastAsia="pl-PL" w:bidi="pl-PL"/>
        </w:rPr>
        <w:t xml:space="preserve">, przedstawiciel Grupy SANCO, który wraz ze swoją koleżanką </w:t>
      </w:r>
      <w:proofErr w:type="spellStart"/>
      <w:r w:rsidRPr="0004490E">
        <w:rPr>
          <w:bCs/>
          <w:sz w:val="22"/>
          <w:lang w:eastAsia="pl-PL" w:bidi="pl-PL"/>
        </w:rPr>
        <w:t>Ulrike</w:t>
      </w:r>
      <w:proofErr w:type="spellEnd"/>
      <w:r w:rsidRPr="0004490E">
        <w:rPr>
          <w:bCs/>
          <w:sz w:val="22"/>
          <w:lang w:eastAsia="pl-PL" w:bidi="pl-PL"/>
        </w:rPr>
        <w:t xml:space="preserve"> </w:t>
      </w:r>
      <w:proofErr w:type="spellStart"/>
      <w:r w:rsidRPr="0004490E">
        <w:rPr>
          <w:bCs/>
          <w:sz w:val="22"/>
          <w:lang w:eastAsia="pl-PL" w:bidi="pl-PL"/>
        </w:rPr>
        <w:t>Gromnitza</w:t>
      </w:r>
      <w:proofErr w:type="spellEnd"/>
      <w:r w:rsidRPr="0004490E">
        <w:rPr>
          <w:bCs/>
          <w:sz w:val="22"/>
          <w:lang w:eastAsia="pl-PL" w:bidi="pl-PL"/>
        </w:rPr>
        <w:t xml:space="preserve"> wręczył nagrodę.</w:t>
      </w:r>
    </w:p>
    <w:p w14:paraId="7AA48764" w14:textId="77777777" w:rsidR="0004490E" w:rsidRPr="0004490E" w:rsidRDefault="0004490E" w:rsidP="0004490E">
      <w:pPr>
        <w:spacing w:line="360" w:lineRule="auto"/>
        <w:jc w:val="both"/>
        <w:rPr>
          <w:bCs/>
          <w:sz w:val="22"/>
          <w:lang w:eastAsia="pl-PL" w:bidi="pl-PL"/>
        </w:rPr>
      </w:pPr>
    </w:p>
    <w:p w14:paraId="1041B05F" w14:textId="77777777" w:rsidR="0004490E" w:rsidRPr="0004490E" w:rsidRDefault="0004490E" w:rsidP="0004490E">
      <w:pPr>
        <w:spacing w:line="360" w:lineRule="auto"/>
        <w:jc w:val="both"/>
        <w:rPr>
          <w:b/>
          <w:sz w:val="22"/>
          <w:lang w:eastAsia="pl-PL" w:bidi="pl-PL"/>
        </w:rPr>
      </w:pPr>
      <w:r w:rsidRPr="0004490E">
        <w:rPr>
          <w:b/>
          <w:sz w:val="22"/>
          <w:lang w:eastAsia="pl-PL" w:bidi="pl-PL"/>
        </w:rPr>
        <w:t xml:space="preserve">O nagrodzie SANCO Reference </w:t>
      </w:r>
      <w:proofErr w:type="spellStart"/>
      <w:r w:rsidRPr="0004490E">
        <w:rPr>
          <w:b/>
          <w:sz w:val="22"/>
          <w:lang w:eastAsia="pl-PL" w:bidi="pl-PL"/>
        </w:rPr>
        <w:t>Award</w:t>
      </w:r>
      <w:proofErr w:type="spellEnd"/>
    </w:p>
    <w:p w14:paraId="08B61F08" w14:textId="14EB0F40" w:rsidR="0004490E" w:rsidRPr="0004490E" w:rsidRDefault="0004490E" w:rsidP="0004490E">
      <w:pPr>
        <w:spacing w:line="360" w:lineRule="auto"/>
        <w:jc w:val="both"/>
        <w:rPr>
          <w:bCs/>
          <w:sz w:val="22"/>
          <w:lang w:eastAsia="pl-PL" w:bidi="pl-PL"/>
        </w:rPr>
      </w:pPr>
      <w:r w:rsidRPr="0004490E">
        <w:rPr>
          <w:bCs/>
          <w:sz w:val="22"/>
          <w:lang w:eastAsia="pl-PL" w:bidi="pl-PL"/>
        </w:rPr>
        <w:t xml:space="preserve">Nagroda SANCO Reference </w:t>
      </w:r>
      <w:proofErr w:type="spellStart"/>
      <w:r w:rsidRPr="0004490E">
        <w:rPr>
          <w:bCs/>
          <w:sz w:val="22"/>
          <w:lang w:eastAsia="pl-PL" w:bidi="pl-PL"/>
        </w:rPr>
        <w:t>Award</w:t>
      </w:r>
      <w:proofErr w:type="spellEnd"/>
      <w:r w:rsidRPr="0004490E">
        <w:rPr>
          <w:bCs/>
          <w:sz w:val="22"/>
          <w:lang w:eastAsia="pl-PL" w:bidi="pl-PL"/>
        </w:rPr>
        <w:t xml:space="preserve"> została powołana do życia, aby wyróżniać wybitne projekty realizowane przez firmy partnerskie z Grupy SANCO. To wyraz uznania za jakość, innowacyjność i udaną współpracę w ramach </w:t>
      </w:r>
      <w:proofErr w:type="spellStart"/>
      <w:proofErr w:type="gramStart"/>
      <w:r w:rsidRPr="0004490E">
        <w:rPr>
          <w:bCs/>
          <w:sz w:val="22"/>
          <w:lang w:eastAsia="pl-PL" w:bidi="pl-PL"/>
        </w:rPr>
        <w:t>sieci.Kryteria</w:t>
      </w:r>
      <w:proofErr w:type="spellEnd"/>
      <w:proofErr w:type="gramEnd"/>
      <w:r w:rsidRPr="0004490E">
        <w:rPr>
          <w:bCs/>
          <w:sz w:val="22"/>
          <w:lang w:eastAsia="pl-PL" w:bidi="pl-PL"/>
        </w:rPr>
        <w:t xml:space="preserve"> oceny nagrody wykraczają daleko poza aspekty kreatywne i obejmują również szczególne osiągnięcia w zakresie realizacji, logistyki, zrównoważonego rozwoju i kwestii społecznych. Osobną kategorię stanowią projekty referencyjne, wyróżniające się na przykład wzorcowym charakterem pod względem programów zrównoważonego rozwoju, wsparcia dla placówek dla dzieci i osób niepełnosprawnych lub wydarzeń charytatywnych. </w:t>
      </w:r>
    </w:p>
    <w:p w14:paraId="3F29446D" w14:textId="77777777" w:rsidR="0004490E" w:rsidRDefault="0004490E" w:rsidP="00C3015B">
      <w:pPr>
        <w:spacing w:line="360" w:lineRule="auto"/>
        <w:jc w:val="both"/>
        <w:rPr>
          <w:bCs/>
          <w:sz w:val="22"/>
          <w:lang w:eastAsia="pl-PL" w:bidi="pl-PL"/>
        </w:rPr>
      </w:pPr>
      <w:r w:rsidRPr="0004490E">
        <w:rPr>
          <w:bCs/>
          <w:sz w:val="22"/>
          <w:lang w:eastAsia="pl-PL" w:bidi="pl-PL"/>
        </w:rPr>
        <w:t>W przyszłym roku będzie miała miejsce druga edycja nagrody.</w:t>
      </w:r>
    </w:p>
    <w:p w14:paraId="74387133" w14:textId="0FD02507" w:rsidR="00C3015B" w:rsidRPr="0004490E" w:rsidRDefault="00C3015B" w:rsidP="00C3015B">
      <w:pPr>
        <w:spacing w:line="360" w:lineRule="auto"/>
        <w:jc w:val="both"/>
        <w:rPr>
          <w:bCs/>
          <w:sz w:val="22"/>
          <w:lang w:eastAsia="pl-PL" w:bidi="pl-PL"/>
        </w:rPr>
      </w:pPr>
      <w:r>
        <w:rPr>
          <w:rFonts w:eastAsia="Arial" w:cs="Arial"/>
          <w:b/>
          <w:lang w:eastAsia="pl-PL" w:bidi="pl-PL"/>
        </w:rPr>
        <w:lastRenderedPageBreak/>
        <w:t>Ilustracje:</w:t>
      </w:r>
    </w:p>
    <w:p w14:paraId="345B96E8" w14:textId="45EB2B1A" w:rsidR="00C3015B" w:rsidRDefault="00EC6208" w:rsidP="00C3015B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1EB4880" wp14:editId="4AB0D9F0">
                <wp:simplePos x="0" y="0"/>
                <wp:positionH relativeFrom="column">
                  <wp:posOffset>-100361</wp:posOffset>
                </wp:positionH>
                <wp:positionV relativeFrom="paragraph">
                  <wp:posOffset>3069590</wp:posOffset>
                </wp:positionV>
                <wp:extent cx="4639945" cy="443230"/>
                <wp:effectExtent l="0" t="0" r="0" b="1270"/>
                <wp:wrapNone/>
                <wp:docPr id="1714167428" name="Textfeld 17141674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9945" cy="44323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4925CBA" w14:textId="7060F49E" w:rsidR="0004490E" w:rsidRPr="00E42823" w:rsidRDefault="0004490E" w:rsidP="0004490E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proofErr w:type="spellStart"/>
                            <w:r w:rsidRPr="0004490E">
                              <w:rPr>
                                <w:sz w:val="18"/>
                                <w:szCs w:val="18"/>
                              </w:rPr>
                              <w:t>Ulrike</w:t>
                            </w:r>
                            <w:proofErr w:type="spellEnd"/>
                            <w:r w:rsidRPr="0004490E">
                              <w:rPr>
                                <w:sz w:val="18"/>
                                <w:szCs w:val="18"/>
                              </w:rPr>
                              <w:t xml:space="preserve"> </w:t>
                            </w:r>
                            <w:proofErr w:type="spellStart"/>
                            <w:r w:rsidRPr="0004490E">
                              <w:rPr>
                                <w:sz w:val="18"/>
                                <w:szCs w:val="18"/>
                              </w:rPr>
                              <w:t>Gromnitza</w:t>
                            </w:r>
                            <w:proofErr w:type="spellEnd"/>
                            <w:r w:rsidRPr="0004490E">
                              <w:rPr>
                                <w:sz w:val="18"/>
                                <w:szCs w:val="18"/>
                              </w:rPr>
                              <w:t xml:space="preserve"> i Denis </w:t>
                            </w:r>
                            <w:proofErr w:type="spellStart"/>
                            <w:r w:rsidRPr="0004490E">
                              <w:rPr>
                                <w:sz w:val="18"/>
                                <w:szCs w:val="18"/>
                              </w:rPr>
                              <w:t>Löhle</w:t>
                            </w:r>
                            <w:proofErr w:type="spellEnd"/>
                            <w:r w:rsidRPr="0004490E">
                              <w:rPr>
                                <w:sz w:val="18"/>
                                <w:szCs w:val="18"/>
                              </w:rPr>
                              <w:t xml:space="preserve"> wręczają Danielowi Freundowi pierwszą nagrodę SANCO Reference </w:t>
                            </w:r>
                            <w:proofErr w:type="spellStart"/>
                            <w:r w:rsidRPr="0004490E">
                              <w:rPr>
                                <w:sz w:val="18"/>
                                <w:szCs w:val="18"/>
                              </w:rPr>
                              <w:t>Award</w:t>
                            </w:r>
                            <w:proofErr w:type="spellEnd"/>
                            <w:r w:rsidRPr="0004490E">
                              <w:rPr>
                                <w:sz w:val="18"/>
                                <w:szCs w:val="18"/>
                              </w:rPr>
                              <w:t xml:space="preserve">. </w:t>
                            </w:r>
                            <w:r>
                              <w:rPr>
                                <w:sz w:val="18"/>
                                <w:szCs w:val="18"/>
                              </w:rPr>
                              <w:t>Foto</w:t>
                            </w:r>
                            <w:r w:rsidRPr="0004490E">
                              <w:rPr>
                                <w:sz w:val="18"/>
                                <w:szCs w:val="18"/>
                              </w:rPr>
                              <w:t>: SANCO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EB4880" id="_x0000_t202" coordsize="21600,21600" o:spt="202" path="m,l,21600r21600,l21600,xe">
                <v:stroke joinstyle="miter"/>
                <v:path gradientshapeok="t" o:connecttype="rect"/>
              </v:shapetype>
              <v:shape id="Textfeld 1714167428" o:spid="_x0000_s1026" type="#_x0000_t202" style="position:absolute;left:0;text-align:left;margin-left:-7.9pt;margin-top:241.7pt;width:365.35pt;height:34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" fillcolor="white [3201]" stroked="f" strokeweight=".5pt">
                <v:textbox>
                  <w:txbxContent>
                    <w:p w14:paraId="64925CBA" w14:textId="7060F49E" w:rsidR="0004490E" w:rsidRPr="00E42823" w:rsidRDefault="0004490E" w:rsidP="0004490E">
                      <w:pPr>
                        <w:rPr>
                          <w:sz w:val="18"/>
                          <w:szCs w:val="18"/>
                        </w:rPr>
                      </w:pPr>
                      <w:proofErr w:type="spellStart"/>
                      <w:r w:rsidRPr="0004490E">
                        <w:rPr>
                          <w:sz w:val="18"/>
                          <w:szCs w:val="18"/>
                        </w:rPr>
                        <w:t>Ulrike</w:t>
                      </w:r>
                      <w:proofErr w:type="spellEnd"/>
                      <w:r w:rsidRPr="0004490E">
                        <w:rPr>
                          <w:sz w:val="18"/>
                          <w:szCs w:val="18"/>
                        </w:rPr>
                        <w:t xml:space="preserve"> </w:t>
                      </w:r>
                      <w:proofErr w:type="spellStart"/>
                      <w:r w:rsidRPr="0004490E">
                        <w:rPr>
                          <w:sz w:val="18"/>
                          <w:szCs w:val="18"/>
                        </w:rPr>
                        <w:t>Gromnitza</w:t>
                      </w:r>
                      <w:proofErr w:type="spellEnd"/>
                      <w:r w:rsidRPr="0004490E">
                        <w:rPr>
                          <w:sz w:val="18"/>
                          <w:szCs w:val="18"/>
                        </w:rPr>
                        <w:t xml:space="preserve"> i Denis </w:t>
                      </w:r>
                      <w:proofErr w:type="spellStart"/>
                      <w:r w:rsidRPr="0004490E">
                        <w:rPr>
                          <w:sz w:val="18"/>
                          <w:szCs w:val="18"/>
                        </w:rPr>
                        <w:t>Löhle</w:t>
                      </w:r>
                      <w:proofErr w:type="spellEnd"/>
                      <w:r w:rsidRPr="0004490E">
                        <w:rPr>
                          <w:sz w:val="18"/>
                          <w:szCs w:val="18"/>
                        </w:rPr>
                        <w:t xml:space="preserve"> wręczają Danielowi Freundowi pierwszą nagrodę SANCO Reference </w:t>
                      </w:r>
                      <w:proofErr w:type="spellStart"/>
                      <w:r w:rsidRPr="0004490E">
                        <w:rPr>
                          <w:sz w:val="18"/>
                          <w:szCs w:val="18"/>
                        </w:rPr>
                        <w:t>Award</w:t>
                      </w:r>
                      <w:proofErr w:type="spellEnd"/>
                      <w:r w:rsidRPr="0004490E">
                        <w:rPr>
                          <w:sz w:val="18"/>
                          <w:szCs w:val="18"/>
                        </w:rPr>
                        <w:t xml:space="preserve">. </w:t>
                      </w:r>
                      <w:r>
                        <w:rPr>
                          <w:sz w:val="18"/>
                          <w:szCs w:val="18"/>
                        </w:rPr>
                        <w:t>Foto</w:t>
                      </w:r>
                      <w:r w:rsidRPr="0004490E">
                        <w:rPr>
                          <w:sz w:val="18"/>
                          <w:szCs w:val="18"/>
                        </w:rPr>
                        <w:t>: SANCO</w:t>
                      </w:r>
                    </w:p>
                  </w:txbxContent>
                </v:textbox>
              </v:shape>
            </w:pict>
          </mc:Fallback>
        </mc:AlternateContent>
      </w:r>
      <w:r w:rsidR="0004490E">
        <w:rPr>
          <w:rFonts w:cs="Arial"/>
          <w:noProof/>
          <w:sz w:val="20"/>
          <w:szCs w:val="20"/>
        </w:rPr>
        <w:drawing>
          <wp:inline distT="0" distB="0" distL="0" distR="0" wp14:anchorId="4263165D" wp14:editId="6E5DB424">
            <wp:extent cx="2128952" cy="2991678"/>
            <wp:effectExtent l="0" t="0" r="5080" b="5715"/>
            <wp:docPr id="1990528213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0528213" name="Grafik 1990528213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40785" cy="30083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4AF45F7" w14:textId="0F7CE85F" w:rsidR="0004490E" w:rsidRDefault="0004490E" w:rsidP="00C3015B">
      <w:pPr>
        <w:spacing w:line="360" w:lineRule="auto"/>
        <w:jc w:val="both"/>
        <w:rPr>
          <w:rFonts w:cs="Arial"/>
          <w:sz w:val="20"/>
          <w:szCs w:val="20"/>
        </w:rPr>
      </w:pPr>
    </w:p>
    <w:p w14:paraId="6EF6C203" w14:textId="77777777" w:rsidR="0004490E" w:rsidRDefault="0004490E" w:rsidP="0004490E">
      <w:pPr>
        <w:spacing w:line="360" w:lineRule="auto"/>
        <w:jc w:val="both"/>
        <w:rPr>
          <w:rFonts w:cs="Arial"/>
          <w:sz w:val="20"/>
          <w:szCs w:val="20"/>
        </w:rPr>
      </w:pPr>
    </w:p>
    <w:p w14:paraId="753C737F" w14:textId="77777777" w:rsidR="0004490E" w:rsidRDefault="0004490E" w:rsidP="0004490E">
      <w:pPr>
        <w:spacing w:line="360" w:lineRule="auto"/>
        <w:jc w:val="both"/>
        <w:rPr>
          <w:rFonts w:cs="Arial"/>
          <w:sz w:val="20"/>
          <w:szCs w:val="20"/>
        </w:rPr>
      </w:pPr>
    </w:p>
    <w:p w14:paraId="5FEB7D7A" w14:textId="06B0C003" w:rsidR="0004490E" w:rsidRDefault="00EC6208" w:rsidP="0004490E">
      <w:pPr>
        <w:spacing w:line="360" w:lineRule="auto"/>
        <w:jc w:val="both"/>
        <w:rPr>
          <w:rFonts w:cs="Arial"/>
          <w:sz w:val="20"/>
          <w:szCs w:val="20"/>
        </w:rPr>
      </w:pPr>
      <w:r>
        <w:rPr>
          <w:rFonts w:cs="Arial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57290A2" wp14:editId="205884C0">
                <wp:simplePos x="0" y="0"/>
                <wp:positionH relativeFrom="column">
                  <wp:posOffset>-157325</wp:posOffset>
                </wp:positionH>
                <wp:positionV relativeFrom="paragraph">
                  <wp:posOffset>1480030</wp:posOffset>
                </wp:positionV>
                <wp:extent cx="4639945" cy="434898"/>
                <wp:effectExtent l="0" t="0" r="0" b="0"/>
                <wp:wrapNone/>
                <wp:docPr id="1849387616" name="Textfeld 18493876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39945" cy="434898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048242A" w14:textId="3311BB03" w:rsidR="0004490E" w:rsidRPr="0004490E" w:rsidRDefault="0004490E" w:rsidP="0004490E">
                            <w:pPr>
                              <w:pStyle w:val="StandardWeb"/>
                              <w:ind w:left="100"/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</w:pPr>
                            <w:r w:rsidRPr="006B7B9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Wielokrotnie nagradzana edukacja w zalanych światłem przestrzeniach edukacyjnych w Gimnazjum Państwowego w </w:t>
                            </w:r>
                            <w:proofErr w:type="spellStart"/>
                            <w:r w:rsidRPr="006B7B9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Holzkirchen</w:t>
                            </w:r>
                            <w:proofErr w:type="spellEnd"/>
                            <w:r w:rsidRPr="006B7B9B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>.</w:t>
                            </w:r>
                            <w:r w:rsidR="007223CA">
                              <w:rPr>
                                <w:rFonts w:ascii="Arial" w:hAnsi="Arial" w:cs="Arial"/>
                                <w:sz w:val="18"/>
                                <w:szCs w:val="18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 xml:space="preserve">Foto: TA </w:t>
                            </w:r>
                            <w:proofErr w:type="spellStart"/>
                            <w:r>
                              <w:rPr>
                                <w:rFonts w:ascii="Arial" w:hAnsi="Arial"/>
                                <w:sz w:val="18"/>
                                <w:szCs w:val="18"/>
                              </w:rPr>
                              <w:t>Werbeagentur</w:t>
                            </w:r>
                            <w:proofErr w:type="spellEnd"/>
                          </w:p>
                          <w:p w14:paraId="4AA04815" w14:textId="77777777" w:rsidR="0004490E" w:rsidRPr="00F040D4" w:rsidRDefault="0004490E" w:rsidP="0004490E">
                            <w:pPr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57290A2" id="Textfeld 1849387616" o:spid="_x0000_s1027" type="#_x0000_t202" style="position:absolute;left:0;text-align:left;margin-left:-12.4pt;margin-top:116.55pt;width:365.35pt;height:34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" fillcolor="white [3201]" stroked="f" strokeweight=".5pt">
                <v:textbox>
                  <w:txbxContent>
                    <w:p w14:paraId="6048242A" w14:textId="3311BB03" w:rsidR="0004490E" w:rsidRPr="0004490E" w:rsidRDefault="0004490E" w:rsidP="0004490E">
                      <w:pPr>
                        <w:pStyle w:val="StandardWeb"/>
                        <w:ind w:left="100"/>
                        <w:rPr>
                          <w:rFonts w:ascii="Arial" w:hAnsi="Arial" w:cs="Arial"/>
                          <w:sz w:val="18"/>
                          <w:szCs w:val="18"/>
                        </w:rPr>
                      </w:pPr>
                      <w:r w:rsidRPr="006B7B9B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Wielokrotnie nagradzana edukacja w zalanych światłem przestrzeniach edukacyjnych w Gimnazjum Państwowego w </w:t>
                      </w:r>
                      <w:proofErr w:type="spellStart"/>
                      <w:r w:rsidRPr="006B7B9B">
                        <w:rPr>
                          <w:rFonts w:ascii="Arial" w:hAnsi="Arial" w:cs="Arial"/>
                          <w:sz w:val="18"/>
                          <w:szCs w:val="18"/>
                        </w:rPr>
                        <w:t>Holzkirchen</w:t>
                      </w:r>
                      <w:proofErr w:type="spellEnd"/>
                      <w:r w:rsidRPr="006B7B9B">
                        <w:rPr>
                          <w:rFonts w:ascii="Arial" w:hAnsi="Arial" w:cs="Arial"/>
                          <w:sz w:val="18"/>
                          <w:szCs w:val="18"/>
                        </w:rPr>
                        <w:t>.</w:t>
                      </w:r>
                      <w:r w:rsidR="007223CA">
                        <w:rPr>
                          <w:rFonts w:ascii="Arial" w:hAnsi="Arial" w:cs="Arial"/>
                          <w:sz w:val="18"/>
                          <w:szCs w:val="18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sz w:val="18"/>
                          <w:szCs w:val="18"/>
                        </w:rPr>
                        <w:t xml:space="preserve">Foto: TA </w:t>
                      </w:r>
                      <w:proofErr w:type="spellStart"/>
                      <w:r>
                        <w:rPr>
                          <w:rFonts w:ascii="Arial" w:hAnsi="Arial"/>
                          <w:sz w:val="18"/>
                          <w:szCs w:val="18"/>
                        </w:rPr>
                        <w:t>Werbeagentur</w:t>
                      </w:r>
                      <w:proofErr w:type="spellEnd"/>
                    </w:p>
                    <w:p w14:paraId="4AA04815" w14:textId="77777777" w:rsidR="0004490E" w:rsidRPr="00F040D4" w:rsidRDefault="0004490E" w:rsidP="0004490E">
                      <w:pPr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04490E">
        <w:rPr>
          <w:rFonts w:cs="Arial"/>
          <w:noProof/>
          <w:sz w:val="22"/>
          <w:szCs w:val="22"/>
          <w14:ligatures w14:val="standardContextual"/>
        </w:rPr>
        <w:drawing>
          <wp:inline distT="0" distB="0" distL="0" distR="0" wp14:anchorId="6839950C" wp14:editId="0417E480">
            <wp:extent cx="2120014" cy="1412875"/>
            <wp:effectExtent l="0" t="0" r="1270" b="0"/>
            <wp:docPr id="308618931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618931" name="Grafik 308618931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82591" cy="1454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4490E">
        <w:rPr>
          <w:rFonts w:cs="Arial"/>
          <w:sz w:val="20"/>
          <w:szCs w:val="20"/>
        </w:rPr>
        <w:t xml:space="preserve">    </w:t>
      </w:r>
      <w:r w:rsidR="0004490E">
        <w:rPr>
          <w:rFonts w:cs="Arial"/>
          <w:noProof/>
          <w:sz w:val="22"/>
          <w:szCs w:val="22"/>
          <w14:ligatures w14:val="standardContextual"/>
        </w:rPr>
        <w:drawing>
          <wp:inline distT="0" distB="0" distL="0" distR="0" wp14:anchorId="23A5AEA3" wp14:editId="2629562B">
            <wp:extent cx="2106930" cy="1404154"/>
            <wp:effectExtent l="0" t="0" r="1270" b="5715"/>
            <wp:docPr id="919384005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19384005" name="Grafik 919384005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66486" cy="1443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464EAE6" w14:textId="67C7BF62" w:rsidR="00C3015B" w:rsidRPr="00EC6208" w:rsidRDefault="00C3015B" w:rsidP="00EC6208">
      <w:pPr>
        <w:pStyle w:val="StandardWeb"/>
        <w:spacing w:line="360" w:lineRule="auto"/>
        <w:rPr>
          <w:rFonts w:ascii="Arial" w:hAnsi="Arial" w:cs="Arial"/>
          <w:sz w:val="22"/>
          <w:szCs w:val="22"/>
        </w:rPr>
      </w:pPr>
    </w:p>
    <w:p w14:paraId="2E942637" w14:textId="77777777" w:rsidR="00C3015B" w:rsidRPr="008C666E" w:rsidRDefault="00C3015B" w:rsidP="00C3015B">
      <w:pPr>
        <w:spacing w:line="360" w:lineRule="auto"/>
        <w:rPr>
          <w:rFonts w:cs="Arial"/>
          <w:sz w:val="22"/>
          <w:szCs w:val="22"/>
        </w:rPr>
      </w:pPr>
      <w:r>
        <w:rPr>
          <w:rFonts w:eastAsia="Arial" w:cs="Arial"/>
          <w:b/>
          <w:sz w:val="22"/>
          <w:szCs w:val="22"/>
          <w:lang w:eastAsia="pl-PL" w:bidi="pl-PL"/>
        </w:rPr>
        <w:t>Dalsze informacje:</w:t>
      </w:r>
    </w:p>
    <w:p w14:paraId="048AC95A" w14:textId="77777777" w:rsidR="00C3015B" w:rsidRPr="008C666E" w:rsidRDefault="00C3015B" w:rsidP="00C3015B">
      <w:pPr>
        <w:jc w:val="both"/>
        <w:rPr>
          <w:rFonts w:cs="Arial"/>
          <w:sz w:val="22"/>
          <w:szCs w:val="22"/>
        </w:rPr>
      </w:pPr>
      <w:r>
        <w:rPr>
          <w:sz w:val="22"/>
          <w:lang w:eastAsia="pl-PL" w:bidi="pl-PL"/>
        </w:rPr>
        <w:t xml:space="preserve">SANCO </w:t>
      </w:r>
      <w:proofErr w:type="spellStart"/>
      <w:r>
        <w:rPr>
          <w:sz w:val="22"/>
          <w:lang w:eastAsia="pl-PL" w:bidi="pl-PL"/>
        </w:rPr>
        <w:t>Beratung</w:t>
      </w:r>
      <w:proofErr w:type="spellEnd"/>
      <w:r>
        <w:rPr>
          <w:sz w:val="22"/>
          <w:lang w:eastAsia="pl-PL" w:bidi="pl-PL"/>
        </w:rPr>
        <w:t xml:space="preserve"> | </w:t>
      </w:r>
      <w:proofErr w:type="spellStart"/>
      <w:r>
        <w:rPr>
          <w:sz w:val="22"/>
          <w:lang w:eastAsia="pl-PL" w:bidi="pl-PL"/>
        </w:rPr>
        <w:t>Glas</w:t>
      </w:r>
      <w:proofErr w:type="spellEnd"/>
      <w:r>
        <w:rPr>
          <w:sz w:val="22"/>
          <w:lang w:eastAsia="pl-PL" w:bidi="pl-PL"/>
        </w:rPr>
        <w:t xml:space="preserve"> </w:t>
      </w:r>
      <w:proofErr w:type="spellStart"/>
      <w:r>
        <w:rPr>
          <w:sz w:val="22"/>
          <w:lang w:eastAsia="pl-PL" w:bidi="pl-PL"/>
        </w:rPr>
        <w:t>Trösch</w:t>
      </w:r>
      <w:proofErr w:type="spellEnd"/>
      <w:r>
        <w:rPr>
          <w:sz w:val="22"/>
          <w:lang w:eastAsia="pl-PL" w:bidi="pl-PL"/>
        </w:rPr>
        <w:t xml:space="preserve"> GmbH</w:t>
      </w:r>
    </w:p>
    <w:p w14:paraId="5B5B2C1A" w14:textId="77777777" w:rsidR="00C3015B" w:rsidRDefault="00C3015B" w:rsidP="00C3015B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eastAsia="pl-PL" w:bidi="pl-PL"/>
        </w:rPr>
        <w:t xml:space="preserve">Im </w:t>
      </w:r>
      <w:proofErr w:type="spellStart"/>
      <w:r>
        <w:rPr>
          <w:rFonts w:cs="Arial"/>
          <w:sz w:val="22"/>
          <w:szCs w:val="22"/>
          <w:lang w:eastAsia="pl-PL" w:bidi="pl-PL"/>
        </w:rPr>
        <w:t>Lehrer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 </w:t>
      </w:r>
      <w:proofErr w:type="spellStart"/>
      <w:r>
        <w:rPr>
          <w:rFonts w:cs="Arial"/>
          <w:sz w:val="22"/>
          <w:szCs w:val="22"/>
          <w:lang w:eastAsia="pl-PL" w:bidi="pl-PL"/>
        </w:rPr>
        <w:t>Feld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 30 | 89081 Ulm, Niemcy</w:t>
      </w:r>
    </w:p>
    <w:p w14:paraId="53B7DA4E" w14:textId="77777777" w:rsidR="00C3015B" w:rsidRPr="008C666E" w:rsidRDefault="00C3015B" w:rsidP="00C3015B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eastAsia="pl-PL" w:bidi="pl-PL"/>
        </w:rPr>
        <w:t>+49 (0)731 4096 147</w:t>
      </w:r>
    </w:p>
    <w:p w14:paraId="4F3EBBA6" w14:textId="77777777" w:rsidR="00C3015B" w:rsidRPr="009C4AAA" w:rsidRDefault="00C3015B" w:rsidP="00C3015B">
      <w:pPr>
        <w:jc w:val="both"/>
        <w:rPr>
          <w:rFonts w:cs="Arial"/>
          <w:sz w:val="22"/>
          <w:szCs w:val="22"/>
          <w:lang w:val="en-US"/>
        </w:rPr>
      </w:pPr>
      <w:hyperlink r:id="rId10" w:history="1">
        <w:r>
          <w:rPr>
            <w:rStyle w:val="Hyperlink"/>
            <w:rFonts w:cs="Arial"/>
            <w:sz w:val="22"/>
            <w:szCs w:val="22"/>
            <w:lang w:eastAsia="pl-PL" w:bidi="pl-PL"/>
          </w:rPr>
          <w:t>press@sanco.com</w:t>
        </w:r>
      </w:hyperlink>
    </w:p>
    <w:p w14:paraId="34B1BCED" w14:textId="77777777" w:rsidR="00C3015B" w:rsidRPr="009C4AAA" w:rsidRDefault="00C3015B" w:rsidP="00C3015B">
      <w:pPr>
        <w:spacing w:line="360" w:lineRule="auto"/>
        <w:rPr>
          <w:rFonts w:cs="Arial"/>
          <w:b/>
          <w:lang w:val="en-US"/>
        </w:rPr>
      </w:pPr>
    </w:p>
    <w:p w14:paraId="21A99FF9" w14:textId="77777777" w:rsidR="00C3015B" w:rsidRPr="009C4AAA" w:rsidRDefault="00C3015B" w:rsidP="00C3015B">
      <w:pPr>
        <w:spacing w:line="360" w:lineRule="auto"/>
        <w:rPr>
          <w:rFonts w:cs="Arial"/>
          <w:b/>
          <w:sz w:val="22"/>
          <w:szCs w:val="22"/>
          <w:lang w:val="en-US"/>
        </w:rPr>
      </w:pPr>
      <w:r>
        <w:rPr>
          <w:rFonts w:eastAsia="Arial" w:cs="Arial"/>
          <w:b/>
          <w:sz w:val="22"/>
          <w:szCs w:val="22"/>
          <w:lang w:eastAsia="pl-PL" w:bidi="pl-PL"/>
        </w:rPr>
        <w:t>Odpowiedzi na pytania prasy:</w:t>
      </w:r>
    </w:p>
    <w:p w14:paraId="036ADF10" w14:textId="77777777" w:rsidR="00C3015B" w:rsidRPr="001B74FA" w:rsidRDefault="00C3015B" w:rsidP="00C3015B">
      <w:pPr>
        <w:jc w:val="both"/>
        <w:rPr>
          <w:rFonts w:cs="Arial"/>
          <w:sz w:val="22"/>
          <w:szCs w:val="22"/>
          <w:lang w:val="fr-FR"/>
        </w:rPr>
      </w:pPr>
      <w:proofErr w:type="spellStart"/>
      <w:r>
        <w:rPr>
          <w:rFonts w:cs="Arial"/>
          <w:sz w:val="22"/>
          <w:szCs w:val="22"/>
          <w:lang w:eastAsia="pl-PL" w:bidi="pl-PL"/>
        </w:rPr>
        <w:t>Matthias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 Mai</w:t>
      </w:r>
    </w:p>
    <w:p w14:paraId="35FC26DB" w14:textId="77777777" w:rsidR="00C3015B" w:rsidRPr="001B74FA" w:rsidRDefault="00C3015B" w:rsidP="00C3015B">
      <w:pPr>
        <w:jc w:val="both"/>
        <w:rPr>
          <w:rFonts w:cs="Arial"/>
          <w:sz w:val="22"/>
          <w:szCs w:val="22"/>
          <w:lang w:val="fr-FR"/>
        </w:rPr>
      </w:pPr>
      <w:r>
        <w:rPr>
          <w:rFonts w:eastAsia="Arial" w:cs="Arial"/>
          <w:sz w:val="22"/>
          <w:szCs w:val="22"/>
          <w:lang w:eastAsia="pl-PL" w:bidi="pl-PL"/>
        </w:rPr>
        <w:t>mai public relations GmbH</w:t>
      </w:r>
    </w:p>
    <w:p w14:paraId="256B6252" w14:textId="77777777" w:rsidR="00C3015B" w:rsidRPr="008C666E" w:rsidRDefault="00C3015B" w:rsidP="00C3015B">
      <w:pPr>
        <w:jc w:val="both"/>
        <w:rPr>
          <w:rFonts w:cs="Arial"/>
          <w:sz w:val="22"/>
          <w:szCs w:val="22"/>
        </w:rPr>
      </w:pPr>
      <w:proofErr w:type="spellStart"/>
      <w:r>
        <w:rPr>
          <w:rFonts w:cs="Arial"/>
          <w:sz w:val="22"/>
          <w:szCs w:val="22"/>
          <w:lang w:eastAsia="pl-PL" w:bidi="pl-PL"/>
        </w:rPr>
        <w:t>Leuschnerdamm</w:t>
      </w:r>
      <w:proofErr w:type="spellEnd"/>
      <w:r>
        <w:rPr>
          <w:rFonts w:cs="Arial"/>
          <w:sz w:val="22"/>
          <w:szCs w:val="22"/>
          <w:lang w:eastAsia="pl-PL" w:bidi="pl-PL"/>
        </w:rPr>
        <w:t xml:space="preserve"> 13 | 10999 Berlin, Niemcy</w:t>
      </w:r>
    </w:p>
    <w:p w14:paraId="23A7B790" w14:textId="77777777" w:rsidR="00C3015B" w:rsidRDefault="00C3015B" w:rsidP="00C3015B">
      <w:pPr>
        <w:jc w:val="both"/>
        <w:rPr>
          <w:rFonts w:cs="Arial"/>
          <w:sz w:val="22"/>
          <w:szCs w:val="22"/>
        </w:rPr>
      </w:pPr>
      <w:r>
        <w:rPr>
          <w:rFonts w:cs="Arial"/>
          <w:sz w:val="22"/>
          <w:szCs w:val="22"/>
          <w:lang w:eastAsia="pl-PL" w:bidi="pl-PL"/>
        </w:rPr>
        <w:t>Tel. +49 (0)30 66 40 40 555</w:t>
      </w:r>
    </w:p>
    <w:p w14:paraId="2E1B077D" w14:textId="7505F415" w:rsidR="0014153C" w:rsidRPr="00EC6208" w:rsidRDefault="00C3015B" w:rsidP="00EC6208">
      <w:pPr>
        <w:jc w:val="both"/>
        <w:rPr>
          <w:rFonts w:cs="Arial"/>
          <w:sz w:val="22"/>
          <w:szCs w:val="22"/>
        </w:rPr>
      </w:pPr>
      <w:hyperlink r:id="rId11" w:history="1">
        <w:r>
          <w:rPr>
            <w:rStyle w:val="Hyperlink"/>
            <w:sz w:val="22"/>
            <w:lang w:eastAsia="pl-PL" w:bidi="pl-PL"/>
          </w:rPr>
          <w:t>sanco@maipr.com</w:t>
        </w:r>
      </w:hyperlink>
    </w:p>
    <w:sectPr w:rsidR="0014153C" w:rsidRPr="00EC6208" w:rsidSect="00E77BFE">
      <w:headerReference w:type="default" r:id="rId12"/>
      <w:type w:val="continuous"/>
      <w:pgSz w:w="11907" w:h="16840" w:code="9"/>
      <w:pgMar w:top="2835" w:right="2438" w:bottom="851" w:left="2478" w:header="0" w:footer="748" w:gutter="0"/>
      <w:cols w:space="56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420BAA" w14:textId="77777777" w:rsidR="006501BF" w:rsidRDefault="006501BF">
      <w:r>
        <w:separator/>
      </w:r>
    </w:p>
  </w:endnote>
  <w:endnote w:type="continuationSeparator" w:id="0">
    <w:p w14:paraId="5949707B" w14:textId="77777777" w:rsidR="006501BF" w:rsidRDefault="006501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206EA4" w14:textId="77777777" w:rsidR="006501BF" w:rsidRDefault="006501BF">
      <w:r>
        <w:separator/>
      </w:r>
    </w:p>
  </w:footnote>
  <w:footnote w:type="continuationSeparator" w:id="0">
    <w:p w14:paraId="2D2561D3" w14:textId="77777777" w:rsidR="006501BF" w:rsidRDefault="006501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9025652" w14:textId="77777777" w:rsidR="006569FF" w:rsidRDefault="006569FF">
    <w:pPr>
      <w:pStyle w:val="Kopfzeile"/>
    </w:pPr>
  </w:p>
  <w:p w14:paraId="59B645FA" w14:textId="77777777" w:rsidR="006569FF" w:rsidRDefault="006569FF">
    <w:pPr>
      <w:pStyle w:val="Kopfzeile"/>
    </w:pPr>
  </w:p>
  <w:p w14:paraId="74BB6FA0" w14:textId="1F1F4F02" w:rsidR="006569FF" w:rsidRDefault="006569FF">
    <w:pPr>
      <w:pStyle w:val="Kopfzeile"/>
    </w:pPr>
  </w:p>
  <w:p w14:paraId="1B25BE70" w14:textId="03D05474" w:rsidR="0004018E" w:rsidRDefault="0004018E">
    <w:pPr>
      <w:pStyle w:val="Kopfzeile"/>
    </w:pPr>
    <w:r>
      <w:rPr>
        <w:noProof/>
      </w:rPr>
      <w:drawing>
        <wp:inline distT="0" distB="0" distL="0" distR="0" wp14:anchorId="749C17F6" wp14:editId="3B654886">
          <wp:extent cx="4424680" cy="753897"/>
          <wp:effectExtent l="0" t="0" r="0" b="0"/>
          <wp:docPr id="2" name="Grafi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Grafik 2"/>
                  <pic:cNvPicPr/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2277" t="8304" r="13823" b="82798"/>
                  <a:stretch/>
                </pic:blipFill>
                <pic:spPr bwMode="auto">
                  <a:xfrm>
                    <a:off x="0" y="0"/>
                    <a:ext cx="4698140" cy="80049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7D57AAC"/>
    <w:multiLevelType w:val="hybridMultilevel"/>
    <w:tmpl w:val="C61A7636"/>
    <w:lvl w:ilvl="0" w:tplc="BDC845B8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8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25C6802"/>
    <w:multiLevelType w:val="hybridMultilevel"/>
    <w:tmpl w:val="AFD61424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0B36584"/>
    <w:multiLevelType w:val="hybridMultilevel"/>
    <w:tmpl w:val="09344E9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84F3091"/>
    <w:multiLevelType w:val="hybridMultilevel"/>
    <w:tmpl w:val="E448493A"/>
    <w:lvl w:ilvl="0" w:tplc="449C719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9063421"/>
    <w:multiLevelType w:val="hybridMultilevel"/>
    <w:tmpl w:val="0C380362"/>
    <w:lvl w:ilvl="0" w:tplc="94E6CF1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061241550">
    <w:abstractNumId w:val="0"/>
  </w:num>
  <w:num w:numId="2" w16cid:durableId="1428497070">
    <w:abstractNumId w:val="3"/>
  </w:num>
  <w:num w:numId="3" w16cid:durableId="805201930">
    <w:abstractNumId w:val="1"/>
  </w:num>
  <w:num w:numId="4" w16cid:durableId="767699390">
    <w:abstractNumId w:val="4"/>
  </w:num>
  <w:num w:numId="5" w16cid:durableId="162472715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4"/>
  <w:proofState w:spelling="clean" w:grammar="clean"/>
  <w:defaultTabStop w:val="708"/>
  <w:autoHyphenation/>
  <w:hyphenationZone w:val="425"/>
  <w:doNotHyphenateCaps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E9C"/>
    <w:rsid w:val="0000568A"/>
    <w:rsid w:val="00006F67"/>
    <w:rsid w:val="00011627"/>
    <w:rsid w:val="0001645C"/>
    <w:rsid w:val="00016FF6"/>
    <w:rsid w:val="00025C64"/>
    <w:rsid w:val="000315AC"/>
    <w:rsid w:val="0004018E"/>
    <w:rsid w:val="000405F0"/>
    <w:rsid w:val="000436DE"/>
    <w:rsid w:val="0004490E"/>
    <w:rsid w:val="000510F2"/>
    <w:rsid w:val="000543F3"/>
    <w:rsid w:val="00065886"/>
    <w:rsid w:val="0006762F"/>
    <w:rsid w:val="00070A7E"/>
    <w:rsid w:val="00071A40"/>
    <w:rsid w:val="0007518A"/>
    <w:rsid w:val="000827B6"/>
    <w:rsid w:val="00097E4E"/>
    <w:rsid w:val="000A4045"/>
    <w:rsid w:val="000B4939"/>
    <w:rsid w:val="000B5E94"/>
    <w:rsid w:val="000C3658"/>
    <w:rsid w:val="000D1BD2"/>
    <w:rsid w:val="000E5524"/>
    <w:rsid w:val="0011723C"/>
    <w:rsid w:val="00120478"/>
    <w:rsid w:val="00127917"/>
    <w:rsid w:val="001316B0"/>
    <w:rsid w:val="001345AC"/>
    <w:rsid w:val="00134C74"/>
    <w:rsid w:val="0014153C"/>
    <w:rsid w:val="00160C6A"/>
    <w:rsid w:val="001632F5"/>
    <w:rsid w:val="00166E9C"/>
    <w:rsid w:val="0017603E"/>
    <w:rsid w:val="001804B1"/>
    <w:rsid w:val="001828E9"/>
    <w:rsid w:val="001904B9"/>
    <w:rsid w:val="00190E5E"/>
    <w:rsid w:val="00194082"/>
    <w:rsid w:val="00197B1B"/>
    <w:rsid w:val="001A69FE"/>
    <w:rsid w:val="001A7445"/>
    <w:rsid w:val="001B1C2C"/>
    <w:rsid w:val="001B316B"/>
    <w:rsid w:val="001D30BF"/>
    <w:rsid w:val="001D3393"/>
    <w:rsid w:val="001D439A"/>
    <w:rsid w:val="001D525F"/>
    <w:rsid w:val="001D6C6C"/>
    <w:rsid w:val="00203B64"/>
    <w:rsid w:val="002105B1"/>
    <w:rsid w:val="0021616B"/>
    <w:rsid w:val="002178E5"/>
    <w:rsid w:val="00222432"/>
    <w:rsid w:val="002252F7"/>
    <w:rsid w:val="00225492"/>
    <w:rsid w:val="00226418"/>
    <w:rsid w:val="00231E0C"/>
    <w:rsid w:val="002410CA"/>
    <w:rsid w:val="002445FD"/>
    <w:rsid w:val="00245F01"/>
    <w:rsid w:val="00251EE6"/>
    <w:rsid w:val="00264B23"/>
    <w:rsid w:val="00265069"/>
    <w:rsid w:val="00265291"/>
    <w:rsid w:val="00282058"/>
    <w:rsid w:val="0028604E"/>
    <w:rsid w:val="00286B90"/>
    <w:rsid w:val="00291BB2"/>
    <w:rsid w:val="00296D8E"/>
    <w:rsid w:val="002A3535"/>
    <w:rsid w:val="002B120C"/>
    <w:rsid w:val="002C03E0"/>
    <w:rsid w:val="002C2A91"/>
    <w:rsid w:val="002C2DE9"/>
    <w:rsid w:val="002E45B0"/>
    <w:rsid w:val="002E6690"/>
    <w:rsid w:val="002F0FC9"/>
    <w:rsid w:val="002F2252"/>
    <w:rsid w:val="002F45A0"/>
    <w:rsid w:val="00310FFD"/>
    <w:rsid w:val="0033467F"/>
    <w:rsid w:val="0034266C"/>
    <w:rsid w:val="00342EC7"/>
    <w:rsid w:val="00344DB9"/>
    <w:rsid w:val="00346FAC"/>
    <w:rsid w:val="00367C9F"/>
    <w:rsid w:val="00367CF8"/>
    <w:rsid w:val="00385E04"/>
    <w:rsid w:val="00393F9C"/>
    <w:rsid w:val="003A6E9D"/>
    <w:rsid w:val="003B32AC"/>
    <w:rsid w:val="003B567B"/>
    <w:rsid w:val="003C7006"/>
    <w:rsid w:val="003D3E3D"/>
    <w:rsid w:val="003D441B"/>
    <w:rsid w:val="003E0CCD"/>
    <w:rsid w:val="003E1307"/>
    <w:rsid w:val="003E18AE"/>
    <w:rsid w:val="003F2F0C"/>
    <w:rsid w:val="003F5ED7"/>
    <w:rsid w:val="003F6774"/>
    <w:rsid w:val="00400B43"/>
    <w:rsid w:val="00402D45"/>
    <w:rsid w:val="00404FFA"/>
    <w:rsid w:val="00407647"/>
    <w:rsid w:val="0041010C"/>
    <w:rsid w:val="00430D8C"/>
    <w:rsid w:val="004416A7"/>
    <w:rsid w:val="0045276B"/>
    <w:rsid w:val="00456EBA"/>
    <w:rsid w:val="00457488"/>
    <w:rsid w:val="00461A9A"/>
    <w:rsid w:val="00465227"/>
    <w:rsid w:val="0046622B"/>
    <w:rsid w:val="004703C7"/>
    <w:rsid w:val="004953FE"/>
    <w:rsid w:val="004961EE"/>
    <w:rsid w:val="004970DB"/>
    <w:rsid w:val="004A77B8"/>
    <w:rsid w:val="004B3824"/>
    <w:rsid w:val="004C237F"/>
    <w:rsid w:val="004C647B"/>
    <w:rsid w:val="004C6550"/>
    <w:rsid w:val="004E1523"/>
    <w:rsid w:val="004E398F"/>
    <w:rsid w:val="004E65CE"/>
    <w:rsid w:val="00507168"/>
    <w:rsid w:val="00531574"/>
    <w:rsid w:val="00544156"/>
    <w:rsid w:val="00545DFE"/>
    <w:rsid w:val="00547594"/>
    <w:rsid w:val="00550F8A"/>
    <w:rsid w:val="00572D6C"/>
    <w:rsid w:val="00576F96"/>
    <w:rsid w:val="00576FE5"/>
    <w:rsid w:val="00577001"/>
    <w:rsid w:val="00594AA4"/>
    <w:rsid w:val="005A0C27"/>
    <w:rsid w:val="005A1488"/>
    <w:rsid w:val="005A53E4"/>
    <w:rsid w:val="005C7272"/>
    <w:rsid w:val="005D2B3C"/>
    <w:rsid w:val="005D5628"/>
    <w:rsid w:val="006066B2"/>
    <w:rsid w:val="006135B5"/>
    <w:rsid w:val="00617D24"/>
    <w:rsid w:val="0062037E"/>
    <w:rsid w:val="00625C35"/>
    <w:rsid w:val="00626FFC"/>
    <w:rsid w:val="006365C7"/>
    <w:rsid w:val="006501BF"/>
    <w:rsid w:val="00651815"/>
    <w:rsid w:val="00652A69"/>
    <w:rsid w:val="006569FF"/>
    <w:rsid w:val="0066108B"/>
    <w:rsid w:val="00661F08"/>
    <w:rsid w:val="00663D8A"/>
    <w:rsid w:val="0066441B"/>
    <w:rsid w:val="00665B07"/>
    <w:rsid w:val="00666891"/>
    <w:rsid w:val="00667B78"/>
    <w:rsid w:val="00670523"/>
    <w:rsid w:val="00672CEA"/>
    <w:rsid w:val="006879A9"/>
    <w:rsid w:val="00691348"/>
    <w:rsid w:val="006A71A4"/>
    <w:rsid w:val="006B2A6C"/>
    <w:rsid w:val="006B5EA9"/>
    <w:rsid w:val="006C3C49"/>
    <w:rsid w:val="006D5583"/>
    <w:rsid w:val="006D7101"/>
    <w:rsid w:val="006E08F9"/>
    <w:rsid w:val="006E67A1"/>
    <w:rsid w:val="006F0863"/>
    <w:rsid w:val="006F1994"/>
    <w:rsid w:val="006F1A02"/>
    <w:rsid w:val="006F20B6"/>
    <w:rsid w:val="006F7591"/>
    <w:rsid w:val="007023B0"/>
    <w:rsid w:val="00704073"/>
    <w:rsid w:val="007069E9"/>
    <w:rsid w:val="00711B13"/>
    <w:rsid w:val="007179D8"/>
    <w:rsid w:val="007215FA"/>
    <w:rsid w:val="007223CA"/>
    <w:rsid w:val="0074083C"/>
    <w:rsid w:val="007410B4"/>
    <w:rsid w:val="0075069D"/>
    <w:rsid w:val="00751CCC"/>
    <w:rsid w:val="00757F8B"/>
    <w:rsid w:val="00765BC7"/>
    <w:rsid w:val="007666EB"/>
    <w:rsid w:val="007765DA"/>
    <w:rsid w:val="00784B06"/>
    <w:rsid w:val="00794F07"/>
    <w:rsid w:val="007A1B67"/>
    <w:rsid w:val="007A4561"/>
    <w:rsid w:val="007A5964"/>
    <w:rsid w:val="007B084B"/>
    <w:rsid w:val="007C14FD"/>
    <w:rsid w:val="007C76A5"/>
    <w:rsid w:val="007D255B"/>
    <w:rsid w:val="007E5A3B"/>
    <w:rsid w:val="007F662F"/>
    <w:rsid w:val="008002FA"/>
    <w:rsid w:val="0080350E"/>
    <w:rsid w:val="0083231E"/>
    <w:rsid w:val="008339E6"/>
    <w:rsid w:val="0085364D"/>
    <w:rsid w:val="008626AC"/>
    <w:rsid w:val="00871C9F"/>
    <w:rsid w:val="00877330"/>
    <w:rsid w:val="008814A5"/>
    <w:rsid w:val="00891224"/>
    <w:rsid w:val="008921B2"/>
    <w:rsid w:val="00893DDF"/>
    <w:rsid w:val="008A115C"/>
    <w:rsid w:val="008B75A9"/>
    <w:rsid w:val="008C3185"/>
    <w:rsid w:val="008C31F8"/>
    <w:rsid w:val="008E26ED"/>
    <w:rsid w:val="008F3690"/>
    <w:rsid w:val="008F4243"/>
    <w:rsid w:val="00905041"/>
    <w:rsid w:val="009055AB"/>
    <w:rsid w:val="0091463B"/>
    <w:rsid w:val="0091707A"/>
    <w:rsid w:val="00932429"/>
    <w:rsid w:val="00934BE3"/>
    <w:rsid w:val="00934E6D"/>
    <w:rsid w:val="009368C7"/>
    <w:rsid w:val="0094320E"/>
    <w:rsid w:val="0094687A"/>
    <w:rsid w:val="009513E4"/>
    <w:rsid w:val="00954DB1"/>
    <w:rsid w:val="00970C11"/>
    <w:rsid w:val="00973EEE"/>
    <w:rsid w:val="00976260"/>
    <w:rsid w:val="00976900"/>
    <w:rsid w:val="009829AB"/>
    <w:rsid w:val="009876E5"/>
    <w:rsid w:val="0099231A"/>
    <w:rsid w:val="009A0686"/>
    <w:rsid w:val="009A0807"/>
    <w:rsid w:val="009A2683"/>
    <w:rsid w:val="009A2C57"/>
    <w:rsid w:val="009A6E0F"/>
    <w:rsid w:val="009B1935"/>
    <w:rsid w:val="009C3124"/>
    <w:rsid w:val="009F58A5"/>
    <w:rsid w:val="009F76A7"/>
    <w:rsid w:val="00A00911"/>
    <w:rsid w:val="00A00924"/>
    <w:rsid w:val="00A10231"/>
    <w:rsid w:val="00A10577"/>
    <w:rsid w:val="00A1272B"/>
    <w:rsid w:val="00A130CB"/>
    <w:rsid w:val="00A372A5"/>
    <w:rsid w:val="00A53533"/>
    <w:rsid w:val="00A541AF"/>
    <w:rsid w:val="00A64C40"/>
    <w:rsid w:val="00A810CD"/>
    <w:rsid w:val="00A8183E"/>
    <w:rsid w:val="00A83AD6"/>
    <w:rsid w:val="00A97268"/>
    <w:rsid w:val="00AA0B60"/>
    <w:rsid w:val="00AA0FAB"/>
    <w:rsid w:val="00AA5870"/>
    <w:rsid w:val="00AC27B8"/>
    <w:rsid w:val="00AD16C7"/>
    <w:rsid w:val="00AD21CF"/>
    <w:rsid w:val="00AD2350"/>
    <w:rsid w:val="00AD2BAA"/>
    <w:rsid w:val="00AE4B8E"/>
    <w:rsid w:val="00AF0697"/>
    <w:rsid w:val="00AF667A"/>
    <w:rsid w:val="00B00732"/>
    <w:rsid w:val="00B07599"/>
    <w:rsid w:val="00B11425"/>
    <w:rsid w:val="00B150C1"/>
    <w:rsid w:val="00B260C6"/>
    <w:rsid w:val="00B32F5C"/>
    <w:rsid w:val="00B4029F"/>
    <w:rsid w:val="00B428BE"/>
    <w:rsid w:val="00B429D7"/>
    <w:rsid w:val="00B4385B"/>
    <w:rsid w:val="00B507D5"/>
    <w:rsid w:val="00B50970"/>
    <w:rsid w:val="00B52692"/>
    <w:rsid w:val="00B547F8"/>
    <w:rsid w:val="00B560EA"/>
    <w:rsid w:val="00B56820"/>
    <w:rsid w:val="00B66E65"/>
    <w:rsid w:val="00B83425"/>
    <w:rsid w:val="00B852CD"/>
    <w:rsid w:val="00B855EA"/>
    <w:rsid w:val="00B85E66"/>
    <w:rsid w:val="00B9052E"/>
    <w:rsid w:val="00B957F0"/>
    <w:rsid w:val="00B96B6E"/>
    <w:rsid w:val="00BB6B5F"/>
    <w:rsid w:val="00BB7532"/>
    <w:rsid w:val="00BD374E"/>
    <w:rsid w:val="00BE0AE5"/>
    <w:rsid w:val="00BE4626"/>
    <w:rsid w:val="00BE4F12"/>
    <w:rsid w:val="00BF45A0"/>
    <w:rsid w:val="00C01BBC"/>
    <w:rsid w:val="00C05D34"/>
    <w:rsid w:val="00C27CF0"/>
    <w:rsid w:val="00C3015B"/>
    <w:rsid w:val="00C31B0D"/>
    <w:rsid w:val="00C503C3"/>
    <w:rsid w:val="00C50F92"/>
    <w:rsid w:val="00C53683"/>
    <w:rsid w:val="00C60B4D"/>
    <w:rsid w:val="00C9019F"/>
    <w:rsid w:val="00C91D1E"/>
    <w:rsid w:val="00C9380F"/>
    <w:rsid w:val="00C97C0A"/>
    <w:rsid w:val="00CA5E32"/>
    <w:rsid w:val="00CB7781"/>
    <w:rsid w:val="00CD28C0"/>
    <w:rsid w:val="00CD52F1"/>
    <w:rsid w:val="00CD6528"/>
    <w:rsid w:val="00CE15D0"/>
    <w:rsid w:val="00D00255"/>
    <w:rsid w:val="00D21BF2"/>
    <w:rsid w:val="00D2511F"/>
    <w:rsid w:val="00D2652D"/>
    <w:rsid w:val="00D45048"/>
    <w:rsid w:val="00D7647F"/>
    <w:rsid w:val="00D81CCA"/>
    <w:rsid w:val="00D928C1"/>
    <w:rsid w:val="00DA232D"/>
    <w:rsid w:val="00DA36D1"/>
    <w:rsid w:val="00DA7608"/>
    <w:rsid w:val="00DB1C6E"/>
    <w:rsid w:val="00DC2114"/>
    <w:rsid w:val="00DC4D1D"/>
    <w:rsid w:val="00DD1534"/>
    <w:rsid w:val="00DE399A"/>
    <w:rsid w:val="00DF33F6"/>
    <w:rsid w:val="00E007EA"/>
    <w:rsid w:val="00E02FAA"/>
    <w:rsid w:val="00E15055"/>
    <w:rsid w:val="00E3663A"/>
    <w:rsid w:val="00E47E90"/>
    <w:rsid w:val="00E5017C"/>
    <w:rsid w:val="00E541BB"/>
    <w:rsid w:val="00E65346"/>
    <w:rsid w:val="00E7637B"/>
    <w:rsid w:val="00E7670A"/>
    <w:rsid w:val="00E77BB3"/>
    <w:rsid w:val="00E77BFE"/>
    <w:rsid w:val="00E8135B"/>
    <w:rsid w:val="00E847F2"/>
    <w:rsid w:val="00E86551"/>
    <w:rsid w:val="00E900C9"/>
    <w:rsid w:val="00E97555"/>
    <w:rsid w:val="00EB7524"/>
    <w:rsid w:val="00EC3A40"/>
    <w:rsid w:val="00EC6208"/>
    <w:rsid w:val="00ED3963"/>
    <w:rsid w:val="00ED7E17"/>
    <w:rsid w:val="00EE0EDC"/>
    <w:rsid w:val="00EE18DA"/>
    <w:rsid w:val="00F04AB9"/>
    <w:rsid w:val="00F1125B"/>
    <w:rsid w:val="00F11B9C"/>
    <w:rsid w:val="00F1666D"/>
    <w:rsid w:val="00F1691D"/>
    <w:rsid w:val="00F174DA"/>
    <w:rsid w:val="00F202DE"/>
    <w:rsid w:val="00F2247C"/>
    <w:rsid w:val="00F242B4"/>
    <w:rsid w:val="00F30955"/>
    <w:rsid w:val="00F43B0C"/>
    <w:rsid w:val="00F46FFA"/>
    <w:rsid w:val="00F47F30"/>
    <w:rsid w:val="00F514AF"/>
    <w:rsid w:val="00F51F9C"/>
    <w:rsid w:val="00F62CB2"/>
    <w:rsid w:val="00F66CA8"/>
    <w:rsid w:val="00F8383E"/>
    <w:rsid w:val="00F92C22"/>
    <w:rsid w:val="00F937EC"/>
    <w:rsid w:val="00F94671"/>
    <w:rsid w:val="00F960A1"/>
    <w:rsid w:val="00FA024B"/>
    <w:rsid w:val="00FA70C7"/>
    <w:rsid w:val="00FB0114"/>
    <w:rsid w:val="00FB2FDF"/>
    <w:rsid w:val="00FC180B"/>
    <w:rsid w:val="00FC30A7"/>
    <w:rsid w:val="00FE1936"/>
    <w:rsid w:val="00FE1C49"/>
    <w:rsid w:val="00FF0DC0"/>
    <w:rsid w:val="00FF3A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19F0979"/>
  <w15:docId w15:val="{4873FACB-6732-8343-ACB7-3159FE1699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10FFD"/>
    <w:rPr>
      <w:rFonts w:ascii="Arial" w:hAnsi="Arial"/>
      <w:sz w:val="24"/>
      <w:szCs w:val="24"/>
    </w:rPr>
  </w:style>
  <w:style w:type="paragraph" w:styleId="berschrift1">
    <w:name w:val="heading 1"/>
    <w:basedOn w:val="Standard"/>
    <w:next w:val="Standard"/>
    <w:qFormat/>
    <w:rsid w:val="00310FFD"/>
    <w:pPr>
      <w:keepNext/>
      <w:jc w:val="both"/>
      <w:outlineLvl w:val="0"/>
    </w:pPr>
    <w:rPr>
      <w:b/>
      <w:bCs/>
    </w:rPr>
  </w:style>
  <w:style w:type="paragraph" w:styleId="berschrift2">
    <w:name w:val="heading 2"/>
    <w:basedOn w:val="Standard"/>
    <w:next w:val="Standard"/>
    <w:qFormat/>
    <w:rsid w:val="00310FFD"/>
    <w:pPr>
      <w:keepNext/>
      <w:spacing w:line="240" w:lineRule="exact"/>
      <w:outlineLvl w:val="1"/>
    </w:pPr>
    <w:rPr>
      <w:rFonts w:cs="Arial"/>
      <w:b/>
      <w:bCs/>
      <w:sz w:val="22"/>
    </w:rPr>
  </w:style>
  <w:style w:type="paragraph" w:styleId="berschrift3">
    <w:name w:val="heading 3"/>
    <w:basedOn w:val="Standard"/>
    <w:next w:val="Standard"/>
    <w:qFormat/>
    <w:rsid w:val="00310FFD"/>
    <w:pPr>
      <w:keepNext/>
      <w:spacing w:line="260" w:lineRule="exact"/>
      <w:jc w:val="both"/>
      <w:outlineLvl w:val="2"/>
    </w:pPr>
    <w:rPr>
      <w:rFonts w:ascii="Helvetica" w:hAnsi="Helvetica"/>
      <w:i/>
      <w:iCs/>
      <w:sz w:val="22"/>
    </w:rPr>
  </w:style>
  <w:style w:type="paragraph" w:styleId="berschrift4">
    <w:name w:val="heading 4"/>
    <w:basedOn w:val="Standard"/>
    <w:next w:val="Standard"/>
    <w:qFormat/>
    <w:rsid w:val="00310FFD"/>
    <w:pPr>
      <w:keepNext/>
      <w:spacing w:line="260" w:lineRule="exact"/>
      <w:jc w:val="both"/>
      <w:outlineLvl w:val="3"/>
    </w:pPr>
    <w:rPr>
      <w:u w:val="single"/>
    </w:rPr>
  </w:style>
  <w:style w:type="paragraph" w:styleId="berschrift5">
    <w:name w:val="heading 5"/>
    <w:basedOn w:val="Standard"/>
    <w:next w:val="Standard"/>
    <w:qFormat/>
    <w:rsid w:val="00310FFD"/>
    <w:pPr>
      <w:keepNext/>
      <w:tabs>
        <w:tab w:val="left" w:pos="1080"/>
      </w:tabs>
      <w:outlineLvl w:val="4"/>
    </w:pPr>
    <w:rPr>
      <w:u w:val="single"/>
    </w:rPr>
  </w:style>
  <w:style w:type="paragraph" w:styleId="berschrift6">
    <w:name w:val="heading 6"/>
    <w:basedOn w:val="Standard"/>
    <w:next w:val="Standard"/>
    <w:qFormat/>
    <w:rsid w:val="00310FFD"/>
    <w:pPr>
      <w:keepNext/>
      <w:spacing w:line="260" w:lineRule="exact"/>
      <w:jc w:val="both"/>
      <w:outlineLvl w:val="5"/>
    </w:pPr>
    <w:rPr>
      <w:rFonts w:cs="Arial"/>
      <w:color w:val="000000"/>
      <w:szCs w:val="18"/>
      <w:u w:val="single"/>
    </w:rPr>
  </w:style>
  <w:style w:type="paragraph" w:styleId="berschrift7">
    <w:name w:val="heading 7"/>
    <w:basedOn w:val="Standard"/>
    <w:next w:val="Standard"/>
    <w:qFormat/>
    <w:rsid w:val="00310FFD"/>
    <w:pPr>
      <w:keepNext/>
      <w:spacing w:line="340" w:lineRule="exact"/>
      <w:jc w:val="center"/>
      <w:outlineLvl w:val="6"/>
    </w:pPr>
    <w:rPr>
      <w:b/>
      <w:bCs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Textkrper">
    <w:name w:val="Body Text"/>
    <w:basedOn w:val="Standard"/>
    <w:link w:val="TextkrperZchn"/>
    <w:semiHidden/>
    <w:rsid w:val="00310FFD"/>
    <w:pPr>
      <w:jc w:val="both"/>
    </w:pPr>
  </w:style>
  <w:style w:type="paragraph" w:styleId="Textkrper2">
    <w:name w:val="Body Text 2"/>
    <w:basedOn w:val="Standard"/>
    <w:link w:val="Textkrper2Zchn"/>
    <w:semiHidden/>
    <w:rsid w:val="00310FFD"/>
    <w:pPr>
      <w:jc w:val="both"/>
    </w:pPr>
    <w:rPr>
      <w:b/>
      <w:bCs/>
    </w:rPr>
  </w:style>
  <w:style w:type="paragraph" w:styleId="Kopfzeile">
    <w:name w:val="header"/>
    <w:basedOn w:val="Standard"/>
    <w:semiHidden/>
    <w:rsid w:val="00310FF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310FFD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310FFD"/>
  </w:style>
  <w:style w:type="paragraph" w:styleId="Textkrper3">
    <w:name w:val="Body Text 3"/>
    <w:basedOn w:val="Standard"/>
    <w:semiHidden/>
    <w:rsid w:val="00310FFD"/>
    <w:pPr>
      <w:jc w:val="both"/>
    </w:pPr>
    <w:rPr>
      <w:sz w:val="18"/>
    </w:rPr>
  </w:style>
  <w:style w:type="character" w:styleId="Hyperlink">
    <w:name w:val="Hyperlink"/>
    <w:basedOn w:val="Absatz-Standardschriftart"/>
    <w:rsid w:val="00310FFD"/>
    <w:rPr>
      <w:color w:val="0000FF"/>
      <w:u w:val="single"/>
    </w:rPr>
  </w:style>
  <w:style w:type="character" w:customStyle="1" w:styleId="headline111">
    <w:name w:val="headline111"/>
    <w:basedOn w:val="Absatz-Standardschriftart"/>
    <w:rsid w:val="00310FFD"/>
    <w:rPr>
      <w:rFonts w:ascii="Arial" w:hAnsi="Arial" w:cs="Arial" w:hint="default"/>
      <w:b/>
      <w:bCs/>
      <w:color w:val="000000"/>
      <w:sz w:val="18"/>
      <w:szCs w:val="18"/>
    </w:rPr>
  </w:style>
  <w:style w:type="character" w:customStyle="1" w:styleId="headline11">
    <w:name w:val="headline11"/>
    <w:basedOn w:val="Absatz-Standardschriftart"/>
    <w:rsid w:val="00310FFD"/>
  </w:style>
  <w:style w:type="paragraph" w:styleId="NurText">
    <w:name w:val="Plain Text"/>
    <w:basedOn w:val="Standard"/>
    <w:semiHidden/>
    <w:rsid w:val="00310FFD"/>
    <w:rPr>
      <w:rFonts w:ascii="Courier New" w:hAnsi="Courier New"/>
      <w:sz w:val="20"/>
      <w:szCs w:val="20"/>
    </w:rPr>
  </w:style>
  <w:style w:type="paragraph" w:customStyle="1" w:styleId="11Flatter-re-7">
    <w:name w:val="11Flatter-re-7"/>
    <w:basedOn w:val="Standard"/>
    <w:rsid w:val="00310FFD"/>
    <w:pPr>
      <w:overflowPunct w:val="0"/>
      <w:autoSpaceDE w:val="0"/>
      <w:autoSpaceDN w:val="0"/>
      <w:adjustRightInd w:val="0"/>
      <w:spacing w:line="300" w:lineRule="exact"/>
      <w:ind w:right="3969"/>
      <w:textAlignment w:val="baseline"/>
    </w:pPr>
    <w:rPr>
      <w:sz w:val="22"/>
      <w:szCs w:val="20"/>
    </w:rPr>
  </w:style>
  <w:style w:type="character" w:styleId="BesuchterLink">
    <w:name w:val="FollowedHyperlink"/>
    <w:basedOn w:val="Absatz-Standardschriftart"/>
    <w:semiHidden/>
    <w:rsid w:val="00310FFD"/>
    <w:rPr>
      <w:color w:val="800080"/>
      <w:u w:val="singl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ED7E17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ED7E17"/>
    <w:rPr>
      <w:rFonts w:ascii="Tahoma" w:hAnsi="Tahoma" w:cs="Tahoma"/>
      <w:sz w:val="16"/>
      <w:szCs w:val="16"/>
    </w:rPr>
  </w:style>
  <w:style w:type="character" w:customStyle="1" w:styleId="TextkrperZchn">
    <w:name w:val="Textkörper Zchn"/>
    <w:basedOn w:val="Absatz-Standardschriftart"/>
    <w:link w:val="Textkrper"/>
    <w:semiHidden/>
    <w:rsid w:val="00A1272B"/>
    <w:rPr>
      <w:rFonts w:ascii="Arial" w:hAnsi="Arial"/>
      <w:sz w:val="24"/>
      <w:szCs w:val="24"/>
    </w:rPr>
  </w:style>
  <w:style w:type="character" w:customStyle="1" w:styleId="Textkrper2Zchn">
    <w:name w:val="Textkörper 2 Zchn"/>
    <w:basedOn w:val="Absatz-Standardschriftart"/>
    <w:link w:val="Textkrper2"/>
    <w:semiHidden/>
    <w:rsid w:val="00A1272B"/>
    <w:rPr>
      <w:rFonts w:ascii="Arial" w:hAnsi="Arial"/>
      <w:b/>
      <w:bCs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1345A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1345AC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1345AC"/>
    <w:rPr>
      <w:rFonts w:ascii="Arial" w:hAnsi="Arial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1345A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1345AC"/>
    <w:rPr>
      <w:rFonts w:ascii="Arial" w:hAnsi="Arial"/>
      <w:b/>
      <w:bCs/>
    </w:rPr>
  </w:style>
  <w:style w:type="paragraph" w:styleId="berarbeitung">
    <w:name w:val="Revision"/>
    <w:hidden/>
    <w:uiPriority w:val="99"/>
    <w:semiHidden/>
    <w:rsid w:val="00670523"/>
    <w:rPr>
      <w:rFonts w:ascii="Arial" w:hAnsi="Arial"/>
      <w:sz w:val="24"/>
      <w:szCs w:val="24"/>
    </w:rPr>
  </w:style>
  <w:style w:type="table" w:styleId="Tabellenraster">
    <w:name w:val="Table Grid"/>
    <w:basedOn w:val="NormaleTabelle"/>
    <w:uiPriority w:val="59"/>
    <w:rsid w:val="009A080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unhideWhenUsed/>
    <w:rsid w:val="0004490E"/>
    <w:pPr>
      <w:spacing w:before="100" w:beforeAutospacing="1" w:after="100" w:afterAutospacing="1"/>
    </w:pPr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247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70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8326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672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90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2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964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809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044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90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9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4525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291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8041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84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223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90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797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32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8792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98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sanco@maipr.com" TargetMode="External"/><Relationship Id="rId5" Type="http://schemas.openxmlformats.org/officeDocument/2006/relationships/footnotes" Target="footnotes.xml"/><Relationship Id="rId10" Type="http://schemas.openxmlformats.org/officeDocument/2006/relationships/hyperlink" Target="mailto:press@sanco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555</Words>
  <Characters>3498</Characters>
  <Application>Microsoft Office Word</Application>
  <DocSecurity>0</DocSecurity>
  <Lines>29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SANCO Gruppe</vt:lpstr>
    </vt:vector>
  </TitlesOfParts>
  <Company>Microsoft</Company>
  <LinksUpToDate>false</LinksUpToDate>
  <CharactersWithSpaces>4045</CharactersWithSpaces>
  <SharedDoc>false</SharedDoc>
  <HLinks>
    <vt:vector size="6" baseType="variant">
      <vt:variant>
        <vt:i4>1179673</vt:i4>
      </vt:variant>
      <vt:variant>
        <vt:i4>0</vt:i4>
      </vt:variant>
      <vt:variant>
        <vt:i4>0</vt:i4>
      </vt:variant>
      <vt:variant>
        <vt:i4>5</vt:i4>
      </vt:variant>
      <vt:variant>
        <vt:lpwstr>http://www.sanco.de/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SANCO Gruppe</dc:title>
  <dc:creator>TA1</dc:creator>
  <cp:lastModifiedBy>V Kühn</cp:lastModifiedBy>
  <cp:revision>6</cp:revision>
  <cp:lastPrinted>2022-06-08T14:09:00Z</cp:lastPrinted>
  <dcterms:created xsi:type="dcterms:W3CDTF">2023-06-12T13:41:00Z</dcterms:created>
  <dcterms:modified xsi:type="dcterms:W3CDTF">2024-12-17T14:14:00Z</dcterms:modified>
</cp:coreProperties>
</file>