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CB21" w14:textId="0F00F28D" w:rsidR="000B15B8" w:rsidRPr="00B23C5B" w:rsidRDefault="000B15B8" w:rsidP="00F51C59">
      <w:pPr>
        <w:rPr>
          <w:rFonts w:ascii="Akkurat Pro" w:hAnsi="Akkurat Pro" w:cs="Arial"/>
          <w:b/>
          <w:sz w:val="32"/>
          <w:szCs w:val="32"/>
        </w:rPr>
      </w:pPr>
      <w:r w:rsidRPr="00B23C5B">
        <w:rPr>
          <w:rFonts w:ascii="Akkurat Pro" w:hAnsi="Akkurat Pro" w:cs="Arial"/>
          <w:b/>
          <w:sz w:val="32"/>
          <w:szCs w:val="32"/>
        </w:rPr>
        <w:t>Presse</w:t>
      </w:r>
      <w:r w:rsidR="00F11871" w:rsidRPr="00B23C5B">
        <w:rPr>
          <w:rFonts w:ascii="Akkurat Pro" w:hAnsi="Akkurat Pro" w:cs="Arial"/>
          <w:b/>
          <w:sz w:val="32"/>
          <w:szCs w:val="32"/>
        </w:rPr>
        <w:t>mitteilung 0</w:t>
      </w:r>
      <w:r w:rsidR="003A144D">
        <w:rPr>
          <w:rFonts w:ascii="Akkurat Pro" w:hAnsi="Akkurat Pro" w:cs="Arial"/>
          <w:b/>
          <w:sz w:val="32"/>
          <w:szCs w:val="32"/>
        </w:rPr>
        <w:t>4</w:t>
      </w:r>
      <w:r w:rsidR="00F11871" w:rsidRPr="00B23C5B">
        <w:rPr>
          <w:rFonts w:ascii="Akkurat Pro" w:hAnsi="Akkurat Pro" w:cs="Arial"/>
          <w:b/>
          <w:sz w:val="32"/>
          <w:szCs w:val="32"/>
        </w:rPr>
        <w:t>/202</w:t>
      </w:r>
      <w:r w:rsidR="006532EF">
        <w:rPr>
          <w:rFonts w:ascii="Akkurat Pro" w:hAnsi="Akkurat Pro" w:cs="Arial"/>
          <w:b/>
          <w:sz w:val="32"/>
          <w:szCs w:val="32"/>
        </w:rPr>
        <w:t>2</w:t>
      </w:r>
    </w:p>
    <w:p w14:paraId="49C36A88" w14:textId="7A01B1C4" w:rsidR="00F51C59" w:rsidRPr="00A04321" w:rsidRDefault="00F51C59" w:rsidP="00F51C59">
      <w:pPr>
        <w:rPr>
          <w:rFonts w:ascii="Akkurat Pro" w:hAnsi="Akkurat Pro" w:cs="Arial"/>
        </w:rPr>
      </w:pPr>
    </w:p>
    <w:p w14:paraId="2F9934F0" w14:textId="77777777" w:rsidR="00A04321" w:rsidRPr="00B23C5B" w:rsidRDefault="00A04321" w:rsidP="00F51C59">
      <w:pPr>
        <w:rPr>
          <w:rFonts w:ascii="Akkurat Pro" w:hAnsi="Akkurat Pro" w:cs="Arial"/>
          <w:sz w:val="28"/>
          <w:szCs w:val="28"/>
        </w:rPr>
      </w:pPr>
    </w:p>
    <w:p w14:paraId="05CAD35A" w14:textId="148A47B0" w:rsidR="006C4E46" w:rsidRPr="00284E9C" w:rsidRDefault="006532EF" w:rsidP="006C4E46">
      <w:pPr>
        <w:rPr>
          <w:rFonts w:ascii="Akkurat Pro" w:hAnsi="Akkurat Pro" w:cs="Arial"/>
          <w:sz w:val="28"/>
          <w:szCs w:val="28"/>
        </w:rPr>
      </w:pPr>
      <w:r w:rsidRPr="00284E9C">
        <w:rPr>
          <w:rFonts w:ascii="Akkurat Pro" w:hAnsi="Akkurat Pro" w:cs="Arial"/>
          <w:b/>
          <w:bCs/>
          <w:sz w:val="28"/>
          <w:szCs w:val="28"/>
        </w:rPr>
        <w:t>Zurück in die Zukunft</w:t>
      </w:r>
      <w:r w:rsidR="006C4E46" w:rsidRPr="00284E9C">
        <w:rPr>
          <w:rFonts w:ascii="Akkurat Pro" w:hAnsi="Akkurat Pro" w:cs="Arial"/>
          <w:b/>
          <w:bCs/>
          <w:sz w:val="28"/>
          <w:szCs w:val="28"/>
        </w:rPr>
        <w:br/>
        <w:t xml:space="preserve">Programm </w:t>
      </w:r>
      <w:proofErr w:type="spellStart"/>
      <w:r w:rsidR="006C4E46" w:rsidRPr="00284E9C">
        <w:rPr>
          <w:rFonts w:ascii="Akkurat Pro" w:hAnsi="Akkurat Pro" w:cs="Arial"/>
          <w:b/>
          <w:bCs/>
          <w:sz w:val="28"/>
          <w:szCs w:val="28"/>
        </w:rPr>
        <w:t>Yonda</w:t>
      </w:r>
      <w:proofErr w:type="spellEnd"/>
      <w:r w:rsidR="006C4E46" w:rsidRPr="00284E9C">
        <w:rPr>
          <w:rFonts w:ascii="Akkurat Pro" w:hAnsi="Akkurat Pro" w:cs="Arial"/>
          <w:b/>
          <w:bCs/>
          <w:sz w:val="28"/>
          <w:szCs w:val="28"/>
        </w:rPr>
        <w:t xml:space="preserve">, </w:t>
      </w:r>
      <w:r w:rsidR="006C4E46" w:rsidRPr="00284E9C">
        <w:rPr>
          <w:rFonts w:ascii="Akkurat Pro" w:hAnsi="Akkurat Pro" w:cs="Arial"/>
          <w:sz w:val="28"/>
          <w:szCs w:val="28"/>
        </w:rPr>
        <w:t>Modell 320</w:t>
      </w:r>
      <w:r w:rsidR="006C4E46" w:rsidRPr="00284E9C">
        <w:rPr>
          <w:rFonts w:ascii="Akkurat Pro" w:hAnsi="Akkurat Pro" w:cs="Arial"/>
          <w:b/>
          <w:bCs/>
          <w:sz w:val="28"/>
          <w:szCs w:val="28"/>
        </w:rPr>
        <w:br/>
      </w:r>
      <w:r w:rsidR="006C4E46" w:rsidRPr="00284E9C">
        <w:rPr>
          <w:rFonts w:ascii="Akkurat Pro" w:hAnsi="Akkurat Pro" w:cs="Arial"/>
          <w:sz w:val="28"/>
          <w:szCs w:val="28"/>
        </w:rPr>
        <w:t xml:space="preserve">Design: </w:t>
      </w:r>
      <w:proofErr w:type="spellStart"/>
      <w:r w:rsidR="006C4E46" w:rsidRPr="00284E9C">
        <w:rPr>
          <w:rFonts w:ascii="Akkurat Pro" w:hAnsi="Akkurat Pro" w:cs="Arial"/>
          <w:sz w:val="28"/>
          <w:szCs w:val="28"/>
        </w:rPr>
        <w:t>neunzig°design</w:t>
      </w:r>
      <w:proofErr w:type="spellEnd"/>
    </w:p>
    <w:p w14:paraId="68DAD06D" w14:textId="511AD55F" w:rsidR="00A04247" w:rsidRPr="00FB1323" w:rsidRDefault="00A04247" w:rsidP="00F51C59">
      <w:pPr>
        <w:rPr>
          <w:rFonts w:ascii="Akkurat Pro" w:hAnsi="Akkurat Pro" w:cs="Arial"/>
          <w:b/>
          <w:bCs/>
        </w:rPr>
      </w:pPr>
    </w:p>
    <w:p w14:paraId="5C6D568F" w14:textId="77777777" w:rsidR="006F64AB" w:rsidRPr="00FB1323" w:rsidRDefault="006F64AB" w:rsidP="00621B86">
      <w:pPr>
        <w:rPr>
          <w:rFonts w:ascii="Akkurat Pro" w:hAnsi="Akkurat Pro" w:cs="Arial"/>
        </w:rPr>
      </w:pPr>
    </w:p>
    <w:p w14:paraId="19A31970" w14:textId="77777777" w:rsidR="006532EF" w:rsidRPr="006532EF" w:rsidRDefault="006532EF" w:rsidP="006532EF">
      <w:pPr>
        <w:rPr>
          <w:rFonts w:ascii="Akkurat Pro" w:hAnsi="Akkurat Pro" w:cs="Arial"/>
          <w:b/>
          <w:bCs/>
        </w:rPr>
      </w:pPr>
      <w:r w:rsidRPr="006532EF">
        <w:rPr>
          <w:rFonts w:ascii="Akkurat Pro" w:hAnsi="Akkurat Pro" w:cs="Arial"/>
          <w:b/>
          <w:bCs/>
        </w:rPr>
        <w:t xml:space="preserve">Vor sieben Jahrzehnten galten die Schalenstuhlprogramme aus glasfaserverstärktem Polyester, die Georg </w:t>
      </w:r>
      <w:proofErr w:type="spellStart"/>
      <w:r w:rsidRPr="006532EF">
        <w:rPr>
          <w:rFonts w:ascii="Akkurat Pro" w:hAnsi="Akkurat Pro" w:cs="Arial"/>
          <w:b/>
          <w:bCs/>
        </w:rPr>
        <w:t>Leowald</w:t>
      </w:r>
      <w:proofErr w:type="spellEnd"/>
      <w:r w:rsidRPr="006532EF">
        <w:rPr>
          <w:rFonts w:ascii="Akkurat Pro" w:hAnsi="Akkurat Pro" w:cs="Arial"/>
          <w:b/>
          <w:bCs/>
        </w:rPr>
        <w:t xml:space="preserve"> für Wilkhahn entworfen hatte, als Pionierleistungen im Möbeldesign. Mit dem neuen Programm </w:t>
      </w:r>
      <w:proofErr w:type="spellStart"/>
      <w:r w:rsidRPr="006532EF">
        <w:rPr>
          <w:rFonts w:ascii="Akkurat Pro" w:hAnsi="Akkurat Pro" w:cs="Arial"/>
          <w:b/>
          <w:bCs/>
        </w:rPr>
        <w:t>Yonda</w:t>
      </w:r>
      <w:proofErr w:type="spellEnd"/>
      <w:r w:rsidRPr="006532EF">
        <w:rPr>
          <w:rFonts w:ascii="Akkurat Pro" w:hAnsi="Akkurat Pro" w:cs="Arial"/>
          <w:b/>
          <w:bCs/>
        </w:rPr>
        <w:t xml:space="preserve"> von </w:t>
      </w:r>
      <w:proofErr w:type="spellStart"/>
      <w:r w:rsidRPr="006532EF">
        <w:rPr>
          <w:rFonts w:ascii="Akkurat Pro" w:hAnsi="Akkurat Pro" w:cs="Arial"/>
          <w:b/>
          <w:bCs/>
        </w:rPr>
        <w:t>neunzig°design</w:t>
      </w:r>
      <w:proofErr w:type="spellEnd"/>
      <w:r w:rsidRPr="006532EF">
        <w:rPr>
          <w:rFonts w:ascii="Akkurat Pro" w:hAnsi="Akkurat Pro" w:cs="Arial"/>
          <w:b/>
          <w:bCs/>
        </w:rPr>
        <w:t xml:space="preserve"> transformiert das Unternehmen diesen Archetyp eines vielfältig gestaltbaren Schalenstuhls in ein ebenso komfortables wie zukunftsweisendes Stuhlprogramm, dessen Materialität und Oberflächenbearbeitung gleichzeitig besonders hohen ökologischen Anforderungen gerecht werden. </w:t>
      </w:r>
    </w:p>
    <w:p w14:paraId="4AE62953" w14:textId="77777777" w:rsidR="00CE2DC2" w:rsidRPr="00FB1323" w:rsidRDefault="00CE2DC2" w:rsidP="0092563D">
      <w:pPr>
        <w:rPr>
          <w:rFonts w:ascii="Akkurat Pro" w:hAnsi="Akkurat Pro" w:cs="Arial"/>
        </w:rPr>
      </w:pPr>
    </w:p>
    <w:p w14:paraId="087A990F" w14:textId="02FC97BB" w:rsidR="00294ACF" w:rsidRDefault="006532EF" w:rsidP="006532EF">
      <w:pPr>
        <w:autoSpaceDE w:val="0"/>
        <w:autoSpaceDN w:val="0"/>
        <w:adjustRightInd w:val="0"/>
        <w:rPr>
          <w:rFonts w:ascii="Akkurat Pro" w:hAnsi="Akkurat Pro" w:cs="Arial"/>
        </w:rPr>
      </w:pPr>
      <w:r w:rsidRPr="006532EF">
        <w:rPr>
          <w:rFonts w:ascii="Akkurat Pro" w:hAnsi="Akkurat Pro" w:cs="Arial"/>
          <w:b/>
          <w:bCs/>
        </w:rPr>
        <w:t>Bad Münder</w:t>
      </w:r>
      <w:r w:rsidR="00B475B0">
        <w:rPr>
          <w:rFonts w:ascii="Akkurat Pro" w:hAnsi="Akkurat Pro" w:cs="Arial"/>
          <w:b/>
          <w:bCs/>
        </w:rPr>
        <w:t xml:space="preserve">, </w:t>
      </w:r>
      <w:r w:rsidR="003215BD">
        <w:rPr>
          <w:rFonts w:ascii="Akkurat Pro" w:hAnsi="Akkurat Pro" w:cs="Arial"/>
          <w:b/>
          <w:bCs/>
        </w:rPr>
        <w:t>April</w:t>
      </w:r>
      <w:r w:rsidR="00B475B0">
        <w:rPr>
          <w:rFonts w:ascii="Akkurat Pro" w:hAnsi="Akkurat Pro" w:cs="Arial"/>
          <w:b/>
          <w:bCs/>
        </w:rPr>
        <w:t xml:space="preserve"> 2022</w:t>
      </w:r>
      <w:r w:rsidRPr="006532EF">
        <w:rPr>
          <w:rFonts w:ascii="Akkurat Pro" w:hAnsi="Akkurat Pro" w:cs="Arial"/>
          <w:b/>
          <w:bCs/>
        </w:rPr>
        <w:t xml:space="preserve">. </w:t>
      </w:r>
      <w:r w:rsidRPr="006532EF">
        <w:rPr>
          <w:rFonts w:ascii="Akkurat Pro" w:hAnsi="Akkurat Pro" w:cs="Arial"/>
        </w:rPr>
        <w:t>Neue Gestaltungslösungen durch innovative Materialien – neben konzeptionellen und verfahrenstechnologischen Innovationen ist dies tief in der Unternehmenskultur von Wilkhahn verankert. In den 1950er und 1960er Jahren war es vor allem glasfaserverstärkte</w:t>
      </w:r>
      <w:r w:rsidR="003215BD">
        <w:rPr>
          <w:rFonts w:ascii="Akkurat Pro" w:hAnsi="Akkurat Pro" w:cs="Arial"/>
        </w:rPr>
        <w:t>s</w:t>
      </w:r>
      <w:r w:rsidRPr="006532EF">
        <w:rPr>
          <w:rFonts w:ascii="Akkurat Pro" w:hAnsi="Akkurat Pro" w:cs="Arial"/>
        </w:rPr>
        <w:t xml:space="preserve"> </w:t>
      </w:r>
      <w:r w:rsidR="003215BD">
        <w:rPr>
          <w:rFonts w:ascii="Akkurat Pro" w:hAnsi="Akkurat Pro" w:cs="Arial"/>
        </w:rPr>
        <w:t>Polyester</w:t>
      </w:r>
      <w:r w:rsidRPr="006532EF">
        <w:rPr>
          <w:rFonts w:ascii="Akkurat Pro" w:hAnsi="Akkurat Pro" w:cs="Arial"/>
        </w:rPr>
        <w:t xml:space="preserve"> (GFK), d</w:t>
      </w:r>
      <w:r w:rsidR="003215BD">
        <w:rPr>
          <w:rFonts w:ascii="Akkurat Pro" w:hAnsi="Akkurat Pro" w:cs="Arial"/>
        </w:rPr>
        <w:t>as</w:t>
      </w:r>
      <w:r w:rsidRPr="006532EF">
        <w:rPr>
          <w:rFonts w:ascii="Akkurat Pro" w:hAnsi="Akkurat Pro" w:cs="Arial"/>
        </w:rPr>
        <w:t xml:space="preserve"> neue konstruktive Möglichkeiten und ästhetische Ausdrucksformen eröffnete. Die GFK-Schalenstühle aus der Feder des Architekten, Hochschullehrers und Möbelgestalters Georg </w:t>
      </w:r>
      <w:proofErr w:type="spellStart"/>
      <w:r w:rsidRPr="006532EF">
        <w:rPr>
          <w:rFonts w:ascii="Akkurat Pro" w:hAnsi="Akkurat Pro" w:cs="Arial"/>
        </w:rPr>
        <w:t>Leowald</w:t>
      </w:r>
      <w:proofErr w:type="spellEnd"/>
      <w:r w:rsidRPr="006532EF">
        <w:rPr>
          <w:rFonts w:ascii="Akkurat Pro" w:hAnsi="Akkurat Pro" w:cs="Arial"/>
        </w:rPr>
        <w:t xml:space="preserve"> trugen als Bestseller maßgeblich dazu bei, Wilkhahn als Pionierunternehmen für zukunftsweisende Möbelgestaltung zu etablieren. Der ökologische Wandel bei Wilkhahn besiegelte bereits 1989 das Ende der GFK-Ära aufgrund der umweltgefährdenden Gefahrstoffe und der Gesundheitsrisiken durch die Staubbelastung in der Verarbeitung. Mit </w:t>
      </w:r>
      <w:proofErr w:type="spellStart"/>
      <w:r w:rsidRPr="006532EF">
        <w:rPr>
          <w:rFonts w:ascii="Akkurat Pro" w:hAnsi="Akkurat Pro" w:cs="Arial"/>
        </w:rPr>
        <w:t>Yonda</w:t>
      </w:r>
      <w:proofErr w:type="spellEnd"/>
      <w:r w:rsidRPr="006532EF">
        <w:rPr>
          <w:rFonts w:ascii="Akkurat Pro" w:hAnsi="Akkurat Pro" w:cs="Arial"/>
        </w:rPr>
        <w:t xml:space="preserve"> vom Designstudio </w:t>
      </w:r>
      <w:proofErr w:type="spellStart"/>
      <w:r w:rsidRPr="006532EF">
        <w:rPr>
          <w:rFonts w:ascii="Akkurat Pro" w:hAnsi="Akkurat Pro" w:cs="Arial"/>
        </w:rPr>
        <w:t>neunzig°design</w:t>
      </w:r>
      <w:proofErr w:type="spellEnd"/>
      <w:r w:rsidRPr="006532EF">
        <w:rPr>
          <w:rFonts w:ascii="Akkurat Pro" w:hAnsi="Akkurat Pro" w:cs="Arial"/>
        </w:rPr>
        <w:t xml:space="preserve"> greift der Design- und Umweltpionier seine Tradition geräumiger Schalenstühle auf und überführt sie auf Basis eines </w:t>
      </w:r>
      <w:proofErr w:type="spellStart"/>
      <w:r w:rsidRPr="006532EF">
        <w:rPr>
          <w:rFonts w:ascii="Akkurat Pro" w:hAnsi="Akkurat Pro" w:cs="Arial"/>
        </w:rPr>
        <w:t>BioComposit</w:t>
      </w:r>
      <w:proofErr w:type="spellEnd"/>
      <w:r w:rsidRPr="006532EF">
        <w:rPr>
          <w:rFonts w:ascii="Akkurat Pro" w:hAnsi="Akkurat Pro" w:cs="Arial"/>
        </w:rPr>
        <w:t>-Materials in die Zukunft.</w:t>
      </w:r>
    </w:p>
    <w:p w14:paraId="77B7B1E5" w14:textId="77777777" w:rsidR="005D0067" w:rsidRPr="00294ACF" w:rsidRDefault="005D0067" w:rsidP="006532EF">
      <w:pPr>
        <w:autoSpaceDE w:val="0"/>
        <w:autoSpaceDN w:val="0"/>
        <w:adjustRightInd w:val="0"/>
        <w:rPr>
          <w:rFonts w:ascii="Akkurat Pro" w:hAnsi="Akkurat Pro" w:cs="Arial"/>
        </w:rPr>
      </w:pPr>
    </w:p>
    <w:p w14:paraId="3BA4913C" w14:textId="77777777" w:rsidR="00FE466A" w:rsidRPr="006532EF" w:rsidRDefault="00FE466A" w:rsidP="00FE466A">
      <w:pPr>
        <w:autoSpaceDE w:val="0"/>
        <w:autoSpaceDN w:val="0"/>
        <w:adjustRightInd w:val="0"/>
        <w:rPr>
          <w:rFonts w:ascii="Akkurat Pro" w:hAnsi="Akkurat Pro" w:cs="Arial"/>
          <w:b/>
          <w:bCs/>
        </w:rPr>
      </w:pPr>
      <w:r w:rsidRPr="006532EF">
        <w:rPr>
          <w:rFonts w:ascii="Akkurat Pro" w:hAnsi="Akkurat Pro" w:cs="Arial"/>
          <w:b/>
          <w:bCs/>
        </w:rPr>
        <w:t>Moderne Ausdruckskraft und hoher Sitzkomfort</w:t>
      </w:r>
    </w:p>
    <w:p w14:paraId="5FB5A96A" w14:textId="5BD2F2C8" w:rsidR="001253F2" w:rsidRDefault="00FE466A" w:rsidP="001253F2">
      <w:pPr>
        <w:autoSpaceDE w:val="0"/>
        <w:autoSpaceDN w:val="0"/>
        <w:adjustRightInd w:val="0"/>
        <w:rPr>
          <w:rFonts w:ascii="Akkurat Pro" w:hAnsi="Akkurat Pro" w:cs="Arial"/>
          <w:b/>
          <w:noProof/>
          <w:shd w:val="clear" w:color="auto" w:fill="FFFFFF"/>
        </w:rPr>
      </w:pPr>
      <w:r w:rsidRPr="006532EF">
        <w:rPr>
          <w:rFonts w:ascii="Akkurat Pro" w:hAnsi="Akkurat Pro" w:cs="Arial"/>
        </w:rPr>
        <w:t xml:space="preserve">Die leicht auskragenden, sanft nach vorne abfallenden und sich verjüngenden Armauflagen der geräumigen, um 10° rückwärtig geneigten Sitzschale sind elegant in die fließende Linienführung der Schalenkontur integriert. So erscheint die eigenständige Schale trotz ihres großen Volumens elegant und dynamisch. Gleichzeitig unterschneiden die Armlehnen die Tischkante, so dass sich die Stühle dicht an Tische anstellen lassen. Bereits </w:t>
      </w:r>
      <w:proofErr w:type="spellStart"/>
      <w:r w:rsidRPr="006532EF">
        <w:rPr>
          <w:rFonts w:ascii="Akkurat Pro" w:hAnsi="Akkurat Pro" w:cs="Arial"/>
        </w:rPr>
        <w:t>ungepolstert</w:t>
      </w:r>
      <w:proofErr w:type="spellEnd"/>
      <w:r w:rsidRPr="006532EF">
        <w:rPr>
          <w:rFonts w:ascii="Akkurat Pro" w:hAnsi="Akkurat Pro" w:cs="Arial"/>
        </w:rPr>
        <w:t xml:space="preserve"> bieten die in Cremeweiß, Schwarz, Grau, Graubeige, Smaragdgrün oder </w:t>
      </w:r>
      <w:proofErr w:type="spellStart"/>
      <w:r w:rsidRPr="006532EF">
        <w:rPr>
          <w:rFonts w:ascii="Akkurat Pro" w:hAnsi="Akkurat Pro" w:cs="Arial"/>
        </w:rPr>
        <w:t>Sienarot</w:t>
      </w:r>
      <w:proofErr w:type="spellEnd"/>
      <w:r w:rsidRPr="006532EF">
        <w:rPr>
          <w:rFonts w:ascii="Akkurat Pro" w:hAnsi="Akkurat Pro" w:cs="Arial"/>
        </w:rPr>
        <w:t xml:space="preserve"> durchgefärbten, materialtypisch leicht gesprenkelten Sitzschalen einen ausgesprochen angenehmen Sitzkomfort, der sich durch eine Filzauflage, durch ein Sitzpolster oder durch ein komplettes Innenpolster skalieren lässt. Das Sitzpolster ist dabei auf Wunsch mit einer markanten Vertiefung in Y-Form ausgeführt, die auf den</w:t>
      </w:r>
      <w:r w:rsidR="00AA38B3">
        <w:rPr>
          <w:rFonts w:ascii="Akkurat Pro" w:hAnsi="Akkurat Pro" w:cs="Arial"/>
        </w:rPr>
        <w:t xml:space="preserve"> </w:t>
      </w:r>
      <w:r w:rsidRPr="006532EF">
        <w:rPr>
          <w:rFonts w:ascii="Akkurat Pro" w:hAnsi="Akkurat Pro" w:cs="Arial"/>
        </w:rPr>
        <w:t>Anfangsbuchstaben des Programmnamens verweist.</w:t>
      </w:r>
      <w:r w:rsidR="001253F2" w:rsidRPr="001253F2">
        <w:rPr>
          <w:rFonts w:ascii="Akkurat Pro" w:hAnsi="Akkurat Pro" w:cs="Arial"/>
          <w:b/>
          <w:noProof/>
          <w:shd w:val="clear" w:color="auto" w:fill="FFFFFF"/>
        </w:rPr>
        <w:t xml:space="preserve"> </w:t>
      </w:r>
    </w:p>
    <w:p w14:paraId="46299FEC" w14:textId="590FAE47" w:rsidR="00162EC1" w:rsidRDefault="00760A01" w:rsidP="006532EF">
      <w:pPr>
        <w:autoSpaceDE w:val="0"/>
        <w:autoSpaceDN w:val="0"/>
        <w:adjustRightInd w:val="0"/>
        <w:rPr>
          <w:rFonts w:ascii="Akkurat Pro" w:hAnsi="Akkurat Pro" w:cs="Arial"/>
          <w:b/>
          <w:bCs/>
        </w:rPr>
      </w:pPr>
      <w:r>
        <w:rPr>
          <w:rFonts w:ascii="Akkurat Pro" w:hAnsi="Akkurat Pro" w:cs="Arial"/>
          <w:b/>
          <w:bCs/>
        </w:rPr>
        <w:lastRenderedPageBreak/>
        <w:br/>
      </w:r>
    </w:p>
    <w:p w14:paraId="6380D148" w14:textId="41CF3B7A" w:rsidR="006532EF" w:rsidRPr="006532EF" w:rsidRDefault="006532EF" w:rsidP="006532EF">
      <w:pPr>
        <w:autoSpaceDE w:val="0"/>
        <w:autoSpaceDN w:val="0"/>
        <w:adjustRightInd w:val="0"/>
        <w:rPr>
          <w:rFonts w:ascii="Akkurat Pro" w:hAnsi="Akkurat Pro" w:cs="Arial"/>
          <w:b/>
          <w:bCs/>
        </w:rPr>
      </w:pPr>
      <w:proofErr w:type="spellStart"/>
      <w:r w:rsidRPr="006532EF">
        <w:rPr>
          <w:rFonts w:ascii="Akkurat Pro" w:hAnsi="Akkurat Pro" w:cs="Arial"/>
          <w:b/>
          <w:bCs/>
        </w:rPr>
        <w:t>Gestellvielfalt</w:t>
      </w:r>
      <w:proofErr w:type="spellEnd"/>
      <w:r w:rsidRPr="006532EF">
        <w:rPr>
          <w:rFonts w:ascii="Akkurat Pro" w:hAnsi="Akkurat Pro" w:cs="Arial"/>
          <w:b/>
          <w:bCs/>
        </w:rPr>
        <w:t xml:space="preserve"> für unterschiedliche Einsatzbereiche</w:t>
      </w:r>
    </w:p>
    <w:p w14:paraId="25A09DC0" w14:textId="1510C3C5" w:rsidR="00162EC1" w:rsidRDefault="006532EF" w:rsidP="006532EF">
      <w:pPr>
        <w:autoSpaceDE w:val="0"/>
        <w:autoSpaceDN w:val="0"/>
        <w:adjustRightInd w:val="0"/>
        <w:rPr>
          <w:rFonts w:ascii="Akkurat Pro" w:hAnsi="Akkurat Pro" w:cs="Arial"/>
        </w:rPr>
      </w:pPr>
      <w:r w:rsidRPr="006532EF">
        <w:rPr>
          <w:rFonts w:ascii="Akkurat Pro" w:hAnsi="Akkurat Pro" w:cs="Arial"/>
        </w:rPr>
        <w:t xml:space="preserve">Für ein besonders wohnliches Ambiente gestalteten die Designer ein Vierfußgestell aus massiver, naturgeölter Eiche. Der Querschnitt der Beine ist als </w:t>
      </w:r>
      <w:proofErr w:type="spellStart"/>
      <w:r w:rsidRPr="006532EF">
        <w:rPr>
          <w:rFonts w:ascii="Akkurat Pro" w:hAnsi="Akkurat Pro" w:cs="Arial"/>
        </w:rPr>
        <w:t>Halboval</w:t>
      </w:r>
      <w:proofErr w:type="spellEnd"/>
      <w:r w:rsidRPr="006532EF">
        <w:rPr>
          <w:rFonts w:ascii="Akkurat Pro" w:hAnsi="Akkurat Pro" w:cs="Arial"/>
        </w:rPr>
        <w:t xml:space="preserve"> ausgebildet, dessen Seitenlänge von unten nach oben zunimmt. Schräg unter der Sitzfläche aufeinander zulaufend angestellt und im Sitzträger verankert erscheinen sie wie modellierte Holzscheite. Das vierbeinige Stahlrundrohrgestell ist dagegen ausgestellt und hinten markant </w:t>
      </w:r>
      <w:proofErr w:type="spellStart"/>
      <w:r w:rsidRPr="006532EF">
        <w:rPr>
          <w:rFonts w:ascii="Akkurat Pro" w:hAnsi="Akkurat Pro" w:cs="Arial"/>
        </w:rPr>
        <w:t>abgekröpft</w:t>
      </w:r>
      <w:proofErr w:type="spellEnd"/>
      <w:r w:rsidRPr="006532EF">
        <w:rPr>
          <w:rFonts w:ascii="Akkurat Pro" w:hAnsi="Akkurat Pro" w:cs="Arial"/>
        </w:rPr>
        <w:t xml:space="preserve">. Das sorgt für eine filigrane und dynamische Optik. Entweder farbgleich strukturmatt beschichtet oder aber umweltschonend glanzverchromt ist diese Ausführung für flexible Besprechungsbereiche oder auch für den Kantinenbetrieb prädestiniert. Sind mehr Komfort und Dynamik bei Meetings gefordert, stehen drehbare Varianten mit organisch modelliertem Viersternfuß aus Aluminiumdruckguss bereit. Sie sind wahlweise auf Gleitern oder Rollen zu haben. </w:t>
      </w:r>
    </w:p>
    <w:p w14:paraId="251D1BEE" w14:textId="7C14D40F" w:rsidR="00162EC1" w:rsidRDefault="00162EC1" w:rsidP="006532EF">
      <w:pPr>
        <w:autoSpaceDE w:val="0"/>
        <w:autoSpaceDN w:val="0"/>
        <w:adjustRightInd w:val="0"/>
        <w:rPr>
          <w:rFonts w:ascii="Akkurat Pro" w:hAnsi="Akkurat Pro" w:cs="Arial"/>
        </w:rPr>
      </w:pPr>
      <w:r>
        <w:rPr>
          <w:rFonts w:ascii="Akkurat Pro" w:hAnsi="Akkurat Pro" w:cs="Arial"/>
        </w:rPr>
        <w:t xml:space="preserve">              </w:t>
      </w:r>
    </w:p>
    <w:p w14:paraId="7FE3FFBE" w14:textId="370459E8" w:rsidR="0050153A" w:rsidRDefault="006532EF" w:rsidP="006532EF">
      <w:pPr>
        <w:autoSpaceDE w:val="0"/>
        <w:autoSpaceDN w:val="0"/>
        <w:adjustRightInd w:val="0"/>
        <w:rPr>
          <w:rFonts w:ascii="Akkurat Pro" w:hAnsi="Akkurat Pro" w:cs="Arial"/>
        </w:rPr>
      </w:pPr>
      <w:r w:rsidRPr="006532EF">
        <w:rPr>
          <w:rFonts w:ascii="Akkurat Pro" w:hAnsi="Akkurat Pro" w:cs="Arial"/>
        </w:rPr>
        <w:t xml:space="preserve">Eine speziell entwickelte Federmechanik sorgt als optionales Zubehör für eine dreidimensional wirksame </w:t>
      </w:r>
      <w:proofErr w:type="spellStart"/>
      <w:r w:rsidRPr="006532EF">
        <w:rPr>
          <w:rFonts w:ascii="Akkurat Pro" w:hAnsi="Akkurat Pro" w:cs="Arial"/>
        </w:rPr>
        <w:t>Wippfunktion</w:t>
      </w:r>
      <w:proofErr w:type="spellEnd"/>
      <w:r w:rsidRPr="006532EF">
        <w:rPr>
          <w:rFonts w:ascii="Akkurat Pro" w:hAnsi="Akkurat Pro" w:cs="Arial"/>
        </w:rPr>
        <w:t xml:space="preserve">. Diese kann auch bei den per Gasdruckfeder stufenlos höhenverstellbaren Modellen mit Aluminium-Fünfsternfuß auf Rollen eingesetzt werden. Damit wird </w:t>
      </w:r>
      <w:proofErr w:type="spellStart"/>
      <w:r w:rsidRPr="006532EF">
        <w:rPr>
          <w:rFonts w:ascii="Akkurat Pro" w:hAnsi="Akkurat Pro" w:cs="Arial"/>
        </w:rPr>
        <w:t>Yonda</w:t>
      </w:r>
      <w:proofErr w:type="spellEnd"/>
      <w:r w:rsidRPr="006532EF">
        <w:rPr>
          <w:rFonts w:ascii="Akkurat Pro" w:hAnsi="Akkurat Pro" w:cs="Arial"/>
        </w:rPr>
        <w:t xml:space="preserve"> im Homeoffice, im Coworking-Space oder im Projektbüro zum beweglichen Arbeitsstuhl, der harmonisch zu den anderen Modellen am Essplatz oder </w:t>
      </w:r>
      <w:proofErr w:type="spellStart"/>
      <w:r w:rsidRPr="006532EF">
        <w:rPr>
          <w:rFonts w:ascii="Akkurat Pro" w:hAnsi="Akkurat Pro" w:cs="Arial"/>
        </w:rPr>
        <w:t>Meetingtisch</w:t>
      </w:r>
      <w:proofErr w:type="spellEnd"/>
      <w:r w:rsidRPr="006532EF">
        <w:rPr>
          <w:rFonts w:ascii="Akkurat Pro" w:hAnsi="Akkurat Pro" w:cs="Arial"/>
        </w:rPr>
        <w:t xml:space="preserve"> passt, so dass er wahlweise hier wie dort eingesetzt werden kann. Die Aluminium-Gestelle sind </w:t>
      </w:r>
      <w:r w:rsidR="00D83BD2">
        <w:rPr>
          <w:rFonts w:ascii="Akkurat Pro" w:hAnsi="Akkurat Pro" w:cs="Arial"/>
        </w:rPr>
        <w:t>ebenfalls in den Schalenfarben</w:t>
      </w:r>
      <w:r w:rsidRPr="006532EF">
        <w:rPr>
          <w:rFonts w:ascii="Akkurat Pro" w:hAnsi="Akkurat Pro" w:cs="Arial"/>
        </w:rPr>
        <w:t xml:space="preserve"> oder aber hochglanzpoliert erhältlich.</w:t>
      </w:r>
    </w:p>
    <w:p w14:paraId="05000A8B" w14:textId="44D279FB" w:rsidR="005D0067" w:rsidRPr="00760A01" w:rsidRDefault="00162EC1" w:rsidP="008D0A3D">
      <w:pPr>
        <w:autoSpaceDE w:val="0"/>
        <w:autoSpaceDN w:val="0"/>
        <w:adjustRightInd w:val="0"/>
        <w:rPr>
          <w:rFonts w:ascii="Akkurat Pro" w:hAnsi="Akkurat Pro" w:cs="Arial"/>
        </w:rPr>
      </w:pPr>
      <w:r w:rsidRPr="00760A01">
        <w:rPr>
          <w:rFonts w:ascii="Akkurat Pro" w:hAnsi="Akkurat Pro" w:cs="Arial"/>
        </w:rPr>
        <w:t xml:space="preserve">                   </w:t>
      </w:r>
    </w:p>
    <w:p w14:paraId="61940ABD" w14:textId="26BE015B" w:rsidR="008D0A3D" w:rsidRPr="002123F3" w:rsidRDefault="008D0A3D" w:rsidP="008D0A3D">
      <w:pPr>
        <w:autoSpaceDE w:val="0"/>
        <w:autoSpaceDN w:val="0"/>
        <w:adjustRightInd w:val="0"/>
        <w:rPr>
          <w:rFonts w:ascii="Akkurat Pro" w:hAnsi="Akkurat Pro" w:cs="Arial"/>
          <w:b/>
          <w:bCs/>
          <w:lang w:val="en-US"/>
        </w:rPr>
      </w:pPr>
      <w:r w:rsidRPr="002123F3">
        <w:rPr>
          <w:rFonts w:ascii="Akkurat Pro" w:hAnsi="Akkurat Pro" w:cs="Arial"/>
          <w:b/>
          <w:bCs/>
          <w:lang w:val="en-US"/>
        </w:rPr>
        <w:t>Red</w:t>
      </w:r>
      <w:r w:rsidR="00E51B6B" w:rsidRPr="002123F3">
        <w:rPr>
          <w:rFonts w:ascii="Akkurat Pro" w:hAnsi="Akkurat Pro" w:cs="Arial"/>
          <w:b/>
          <w:bCs/>
          <w:lang w:val="en-US"/>
        </w:rPr>
        <w:t xml:space="preserve"> D</w:t>
      </w:r>
      <w:r w:rsidRPr="002123F3">
        <w:rPr>
          <w:rFonts w:ascii="Akkurat Pro" w:hAnsi="Akkurat Pro" w:cs="Arial"/>
          <w:b/>
          <w:bCs/>
          <w:lang w:val="en-US"/>
        </w:rPr>
        <w:t xml:space="preserve">ot Best of the Best: </w:t>
      </w:r>
      <w:proofErr w:type="spellStart"/>
      <w:r w:rsidRPr="002123F3">
        <w:rPr>
          <w:rFonts w:ascii="Akkurat Pro" w:hAnsi="Akkurat Pro" w:cs="Arial"/>
          <w:b/>
          <w:bCs/>
          <w:lang w:val="en-US"/>
        </w:rPr>
        <w:t>Yonda</w:t>
      </w:r>
      <w:proofErr w:type="spellEnd"/>
      <w:r w:rsidRPr="002123F3">
        <w:rPr>
          <w:rFonts w:ascii="Akkurat Pro" w:hAnsi="Akkurat Pro" w:cs="Arial"/>
          <w:b/>
          <w:bCs/>
          <w:lang w:val="en-US"/>
        </w:rPr>
        <w:t xml:space="preserve"> </w:t>
      </w:r>
      <w:proofErr w:type="spellStart"/>
      <w:r w:rsidRPr="002123F3">
        <w:rPr>
          <w:rFonts w:ascii="Akkurat Pro" w:hAnsi="Akkurat Pro" w:cs="Arial"/>
          <w:b/>
          <w:bCs/>
          <w:lang w:val="en-US"/>
        </w:rPr>
        <w:t>ist</w:t>
      </w:r>
      <w:proofErr w:type="spellEnd"/>
      <w:r w:rsidRPr="002123F3">
        <w:rPr>
          <w:rFonts w:ascii="Akkurat Pro" w:hAnsi="Akkurat Pro" w:cs="Arial"/>
          <w:b/>
          <w:bCs/>
          <w:lang w:val="en-US"/>
        </w:rPr>
        <w:t xml:space="preserve"> „Beyond </w:t>
      </w:r>
      <w:proofErr w:type="gramStart"/>
      <w:r w:rsidRPr="002123F3">
        <w:rPr>
          <w:rFonts w:ascii="Akkurat Pro" w:hAnsi="Akkurat Pro" w:cs="Arial"/>
          <w:b/>
          <w:bCs/>
          <w:lang w:val="en-US"/>
        </w:rPr>
        <w:t>Furniture“</w:t>
      </w:r>
      <w:proofErr w:type="gramEnd"/>
      <w:r w:rsidRPr="002123F3">
        <w:rPr>
          <w:rFonts w:ascii="Akkurat Pro" w:hAnsi="Akkurat Pro" w:cs="Arial"/>
          <w:b/>
          <w:bCs/>
          <w:lang w:val="en-US"/>
        </w:rPr>
        <w:t xml:space="preserve"> </w:t>
      </w:r>
    </w:p>
    <w:p w14:paraId="33721719" w14:textId="01C1BC45" w:rsidR="008D0A3D" w:rsidRDefault="008D0A3D" w:rsidP="006532EF">
      <w:pPr>
        <w:autoSpaceDE w:val="0"/>
        <w:autoSpaceDN w:val="0"/>
        <w:adjustRightInd w:val="0"/>
        <w:rPr>
          <w:rFonts w:ascii="Akkurat Pro" w:hAnsi="Akkurat Pro" w:cs="Arial"/>
        </w:rPr>
      </w:pPr>
      <w:r w:rsidRPr="002123F3">
        <w:rPr>
          <w:rFonts w:ascii="Akkurat Pro" w:hAnsi="Akkurat Pro" w:cs="Arial"/>
        </w:rPr>
        <w:t xml:space="preserve">Mit seiner wegweisenden Gestaltung erhält das brandneue Stuhlprogramm direkt zum Start die Auszeichnung </w:t>
      </w:r>
      <w:r w:rsidR="00A13A6D" w:rsidRPr="002123F3">
        <w:rPr>
          <w:rFonts w:ascii="Akkurat Pro" w:hAnsi="Akkurat Pro" w:cs="Arial"/>
        </w:rPr>
        <w:t xml:space="preserve">Best </w:t>
      </w:r>
      <w:proofErr w:type="spellStart"/>
      <w:r w:rsidR="00A13A6D" w:rsidRPr="002123F3">
        <w:rPr>
          <w:rFonts w:ascii="Akkurat Pro" w:hAnsi="Akkurat Pro" w:cs="Arial"/>
        </w:rPr>
        <w:t>of</w:t>
      </w:r>
      <w:proofErr w:type="spellEnd"/>
      <w:r w:rsidR="00A13A6D" w:rsidRPr="002123F3">
        <w:rPr>
          <w:rFonts w:ascii="Akkurat Pro" w:hAnsi="Akkurat Pro" w:cs="Arial"/>
        </w:rPr>
        <w:t xml:space="preserve"> </w:t>
      </w:r>
      <w:proofErr w:type="spellStart"/>
      <w:r w:rsidR="00A13A6D" w:rsidRPr="002123F3">
        <w:rPr>
          <w:rFonts w:ascii="Akkurat Pro" w:hAnsi="Akkurat Pro" w:cs="Arial"/>
        </w:rPr>
        <w:t>the</w:t>
      </w:r>
      <w:proofErr w:type="spellEnd"/>
      <w:r w:rsidR="00A13A6D" w:rsidRPr="002123F3">
        <w:rPr>
          <w:rFonts w:ascii="Akkurat Pro" w:hAnsi="Akkurat Pro" w:cs="Arial"/>
        </w:rPr>
        <w:t xml:space="preserve"> Best des </w:t>
      </w:r>
      <w:proofErr w:type="spellStart"/>
      <w:r w:rsidRPr="002123F3">
        <w:rPr>
          <w:rFonts w:ascii="Akkurat Pro" w:hAnsi="Akkurat Pro" w:cs="Arial"/>
        </w:rPr>
        <w:t>Red</w:t>
      </w:r>
      <w:proofErr w:type="spellEnd"/>
      <w:r w:rsidRPr="002123F3">
        <w:rPr>
          <w:rFonts w:ascii="Akkurat Pro" w:hAnsi="Akkurat Pro" w:cs="Arial"/>
        </w:rPr>
        <w:t xml:space="preserve"> </w:t>
      </w:r>
      <w:proofErr w:type="spellStart"/>
      <w:r w:rsidRPr="002123F3">
        <w:rPr>
          <w:rFonts w:ascii="Akkurat Pro" w:hAnsi="Akkurat Pro" w:cs="Arial"/>
        </w:rPr>
        <w:t>Dot</w:t>
      </w:r>
      <w:proofErr w:type="spellEnd"/>
      <w:r w:rsidR="00A13A6D" w:rsidRPr="002123F3">
        <w:rPr>
          <w:rFonts w:ascii="Akkurat Pro" w:hAnsi="Akkurat Pro" w:cs="Arial"/>
        </w:rPr>
        <w:t xml:space="preserve"> Award</w:t>
      </w:r>
      <w:r w:rsidR="00805241" w:rsidRPr="002123F3">
        <w:rPr>
          <w:rFonts w:ascii="Akkurat Pro" w:hAnsi="Akkurat Pro" w:cs="Arial"/>
        </w:rPr>
        <w:t xml:space="preserve"> in der Kategorie </w:t>
      </w:r>
      <w:proofErr w:type="spellStart"/>
      <w:r w:rsidR="00805241" w:rsidRPr="002123F3">
        <w:rPr>
          <w:rFonts w:ascii="Akkurat Pro" w:hAnsi="Akkurat Pro" w:cs="Arial"/>
        </w:rPr>
        <w:t>Product</w:t>
      </w:r>
      <w:proofErr w:type="spellEnd"/>
      <w:r w:rsidR="00805241" w:rsidRPr="002123F3">
        <w:rPr>
          <w:rFonts w:ascii="Akkurat Pro" w:hAnsi="Akkurat Pro" w:cs="Arial"/>
        </w:rPr>
        <w:t xml:space="preserve"> Design.</w:t>
      </w:r>
      <w:r w:rsidR="00E51B6B" w:rsidRPr="002123F3">
        <w:rPr>
          <w:rFonts w:ascii="Akkurat Pro" w:hAnsi="Akkurat Pro" w:cs="Arial"/>
        </w:rPr>
        <w:t xml:space="preserve"> </w:t>
      </w:r>
      <w:r w:rsidR="00805241" w:rsidRPr="002123F3">
        <w:rPr>
          <w:rFonts w:ascii="Akkurat Pro" w:hAnsi="Akkurat Pro" w:cs="Arial"/>
        </w:rPr>
        <w:t>Hier</w:t>
      </w:r>
      <w:r w:rsidRPr="002123F3">
        <w:rPr>
          <w:rFonts w:ascii="Akkurat Pro" w:hAnsi="Akkurat Pro" w:cs="Arial"/>
        </w:rPr>
        <w:t xml:space="preserve"> punktet </w:t>
      </w:r>
      <w:proofErr w:type="spellStart"/>
      <w:r w:rsidRPr="002123F3">
        <w:rPr>
          <w:rFonts w:ascii="Akkurat Pro" w:hAnsi="Akkurat Pro" w:cs="Arial"/>
        </w:rPr>
        <w:t>Yonda</w:t>
      </w:r>
      <w:proofErr w:type="spellEnd"/>
      <w:r w:rsidRPr="002123F3">
        <w:rPr>
          <w:rFonts w:ascii="Akkurat Pro" w:hAnsi="Akkurat Pro" w:cs="Arial"/>
        </w:rPr>
        <w:t xml:space="preserve"> </w:t>
      </w:r>
      <w:r w:rsidR="00805241" w:rsidRPr="002123F3">
        <w:rPr>
          <w:rFonts w:ascii="Akkurat Pro" w:hAnsi="Akkurat Pro" w:cs="Arial"/>
        </w:rPr>
        <w:t>bei allen Designkriterien</w:t>
      </w:r>
      <w:r w:rsidRPr="002123F3">
        <w:rPr>
          <w:rFonts w:ascii="Akkurat Pro" w:hAnsi="Akkurat Pro" w:cs="Arial"/>
        </w:rPr>
        <w:t xml:space="preserve">: </w:t>
      </w:r>
      <w:r w:rsidR="00BE33F2" w:rsidRPr="002123F3">
        <w:rPr>
          <w:rFonts w:ascii="Akkurat Pro" w:hAnsi="Akkurat Pro" w:cs="Arial"/>
        </w:rPr>
        <w:t>N</w:t>
      </w:r>
      <w:r w:rsidRPr="002123F3">
        <w:rPr>
          <w:rFonts w:ascii="Akkurat Pro" w:hAnsi="Akkurat Pro" w:cs="Arial"/>
        </w:rPr>
        <w:t xml:space="preserve">icht nur das nachhaltige </w:t>
      </w:r>
      <w:proofErr w:type="spellStart"/>
      <w:r w:rsidRPr="002123F3">
        <w:rPr>
          <w:rFonts w:ascii="Akkurat Pro" w:hAnsi="Akkurat Pro" w:cs="Arial"/>
        </w:rPr>
        <w:t>BioComposit</w:t>
      </w:r>
      <w:proofErr w:type="spellEnd"/>
      <w:r w:rsidR="00121EEB" w:rsidRPr="002123F3">
        <w:rPr>
          <w:rFonts w:ascii="Akkurat Pro" w:hAnsi="Akkurat Pro" w:cs="Arial"/>
        </w:rPr>
        <w:t>-</w:t>
      </w:r>
      <w:r w:rsidRPr="002123F3">
        <w:rPr>
          <w:rFonts w:ascii="Akkurat Pro" w:hAnsi="Akkurat Pro" w:cs="Arial"/>
        </w:rPr>
        <w:t xml:space="preserve">Material, sondern auch die elegant-dynamische Gestaltung der Sitzschale und die </w:t>
      </w:r>
      <w:r w:rsidR="00C94877" w:rsidRPr="002123F3">
        <w:rPr>
          <w:rFonts w:ascii="Akkurat Pro" w:hAnsi="Akkurat Pro" w:cs="Arial"/>
        </w:rPr>
        <w:t xml:space="preserve">für </w:t>
      </w:r>
      <w:r w:rsidR="00236005" w:rsidRPr="002123F3">
        <w:rPr>
          <w:rFonts w:ascii="Akkurat Pro" w:hAnsi="Akkurat Pro" w:cs="Arial"/>
        </w:rPr>
        <w:t>viele</w:t>
      </w:r>
      <w:r w:rsidR="00C94877" w:rsidRPr="002123F3">
        <w:rPr>
          <w:rFonts w:ascii="Akkurat Pro" w:hAnsi="Akkurat Pro" w:cs="Arial"/>
        </w:rPr>
        <w:t xml:space="preserve"> Lebens- und Arbeits</w:t>
      </w:r>
      <w:r w:rsidR="00236005" w:rsidRPr="002123F3">
        <w:rPr>
          <w:rFonts w:ascii="Akkurat Pro" w:hAnsi="Akkurat Pro" w:cs="Arial"/>
        </w:rPr>
        <w:t xml:space="preserve">situationen passende </w:t>
      </w:r>
      <w:r w:rsidR="00121EEB" w:rsidRPr="002123F3">
        <w:rPr>
          <w:rFonts w:ascii="Akkurat Pro" w:hAnsi="Akkurat Pro" w:cs="Arial"/>
        </w:rPr>
        <w:t>Modellvielfalt</w:t>
      </w:r>
      <w:r w:rsidRPr="002123F3">
        <w:rPr>
          <w:rFonts w:ascii="Akkurat Pro" w:hAnsi="Akkurat Pro" w:cs="Arial"/>
        </w:rPr>
        <w:t xml:space="preserve"> überzeug</w:t>
      </w:r>
      <w:r w:rsidR="00805241" w:rsidRPr="002123F3">
        <w:rPr>
          <w:rFonts w:ascii="Akkurat Pro" w:hAnsi="Akkurat Pro" w:cs="Arial"/>
        </w:rPr>
        <w:t>t</w:t>
      </w:r>
      <w:r w:rsidRPr="002123F3">
        <w:rPr>
          <w:rFonts w:ascii="Akkurat Pro" w:hAnsi="Akkurat Pro" w:cs="Arial"/>
        </w:rPr>
        <w:t>en die Fach-Jury.</w:t>
      </w:r>
    </w:p>
    <w:p w14:paraId="2B03C833" w14:textId="4B240D44" w:rsidR="008D0A3D" w:rsidRDefault="008D0A3D" w:rsidP="006532EF">
      <w:pPr>
        <w:autoSpaceDE w:val="0"/>
        <w:autoSpaceDN w:val="0"/>
        <w:adjustRightInd w:val="0"/>
        <w:rPr>
          <w:rFonts w:ascii="Akkurat Pro" w:hAnsi="Akkurat Pro" w:cs="Arial"/>
        </w:rPr>
      </w:pPr>
    </w:p>
    <w:p w14:paraId="2F8C4DB4" w14:textId="78F8D701" w:rsidR="006532EF" w:rsidRPr="006532EF" w:rsidRDefault="006532EF" w:rsidP="006532EF">
      <w:pPr>
        <w:autoSpaceDE w:val="0"/>
        <w:autoSpaceDN w:val="0"/>
        <w:adjustRightInd w:val="0"/>
        <w:rPr>
          <w:rFonts w:ascii="Akkurat Pro" w:hAnsi="Akkurat Pro" w:cs="Arial"/>
          <w:b/>
          <w:bCs/>
        </w:rPr>
      </w:pPr>
      <w:r w:rsidRPr="006532EF">
        <w:rPr>
          <w:rFonts w:ascii="Akkurat Pro" w:hAnsi="Akkurat Pro" w:cs="Arial"/>
          <w:b/>
          <w:bCs/>
        </w:rPr>
        <w:t>Nachhaltig von Anfang an</w:t>
      </w:r>
    </w:p>
    <w:p w14:paraId="2B9EA76B" w14:textId="7BB00BAD" w:rsidR="008D0A3D" w:rsidRDefault="006532EF" w:rsidP="006532EF">
      <w:pPr>
        <w:autoSpaceDE w:val="0"/>
        <w:autoSpaceDN w:val="0"/>
        <w:adjustRightInd w:val="0"/>
        <w:rPr>
          <w:rFonts w:ascii="Akkurat Pro" w:hAnsi="Akkurat Pro" w:cs="Arial"/>
        </w:rPr>
      </w:pPr>
      <w:r w:rsidRPr="006532EF">
        <w:rPr>
          <w:rFonts w:ascii="Akkurat Pro" w:hAnsi="Akkurat Pro" w:cs="Arial"/>
        </w:rPr>
        <w:t xml:space="preserve">Gemeinsam mit dem Designbüro </w:t>
      </w:r>
      <w:proofErr w:type="spellStart"/>
      <w:r w:rsidRPr="006532EF">
        <w:rPr>
          <w:rFonts w:ascii="Akkurat Pro" w:hAnsi="Akkurat Pro" w:cs="Arial"/>
        </w:rPr>
        <w:t>neunzig°design</w:t>
      </w:r>
      <w:proofErr w:type="spellEnd"/>
      <w:r w:rsidRPr="006532EF">
        <w:rPr>
          <w:rFonts w:ascii="Akkurat Pro" w:hAnsi="Akkurat Pro" w:cs="Arial"/>
        </w:rPr>
        <w:t xml:space="preserve"> wurde in der Entwicklung konsequent auf Materialien Wert gelegt, die sich in technischen Stoffkreisläufen führen lassen oder nachwachsend sind, sowie auf umweltschonende Verarbeitungsprozesse. So besteht die einteilige Sitzschale aus einem lebensmittelecht durchgefärbtem und weiterverwendbarem </w:t>
      </w:r>
      <w:proofErr w:type="spellStart"/>
      <w:r w:rsidRPr="006532EF">
        <w:rPr>
          <w:rFonts w:ascii="Akkurat Pro" w:hAnsi="Akkurat Pro" w:cs="Arial"/>
        </w:rPr>
        <w:t>BioComposit</w:t>
      </w:r>
      <w:proofErr w:type="spellEnd"/>
      <w:r w:rsidRPr="006532EF">
        <w:rPr>
          <w:rFonts w:ascii="Akkurat Pro" w:hAnsi="Akkurat Pro" w:cs="Arial"/>
        </w:rPr>
        <w:t xml:space="preserve">, in dem 70% </w:t>
      </w:r>
      <w:proofErr w:type="spellStart"/>
      <w:r w:rsidRPr="006532EF">
        <w:rPr>
          <w:rFonts w:ascii="Akkurat Pro" w:hAnsi="Akkurat Pro" w:cs="Arial"/>
        </w:rPr>
        <w:t>postconsumer</w:t>
      </w:r>
      <w:proofErr w:type="spellEnd"/>
      <w:r w:rsidRPr="006532EF">
        <w:rPr>
          <w:rFonts w:ascii="Akkurat Pro" w:hAnsi="Akkurat Pro" w:cs="Arial"/>
        </w:rPr>
        <w:t>-recyceltes Polypropylen und 30% lokal gewonnenes Abfallholz zu einem festen und gleichzeitig elastischen Werkstoff verarbeitet sind. Auch die Polsterung ist ökologisch optimiert: Die optionale Filzauflage</w:t>
      </w:r>
      <w:r w:rsidRPr="006532EF">
        <w:rPr>
          <w:rFonts w:ascii="Akkurat Pro" w:hAnsi="Akkurat Pro" w:cs="Arial"/>
          <w:b/>
          <w:bCs/>
        </w:rPr>
        <w:t xml:space="preserve"> </w:t>
      </w:r>
      <w:r w:rsidRPr="006532EF">
        <w:rPr>
          <w:rFonts w:ascii="Akkurat Pro" w:hAnsi="Akkurat Pro" w:cs="Arial"/>
        </w:rPr>
        <w:t xml:space="preserve">basiert auf Naturwolle, das Polsterdoppel für das Sitzpolster besteht aus Sperrholz, das von einem Polyurethan-Formschaum (PUR) verklebungsfrei umschlossen ist, und die dünne Innenschale ist als austauschbares </w:t>
      </w:r>
      <w:r w:rsidRPr="006532EF">
        <w:rPr>
          <w:rFonts w:ascii="Akkurat Pro" w:hAnsi="Akkurat Pro" w:cs="Arial"/>
        </w:rPr>
        <w:lastRenderedPageBreak/>
        <w:t xml:space="preserve">Polsterdoppel für die PUR-Innenpolsterung aus dem gleichen </w:t>
      </w:r>
      <w:proofErr w:type="spellStart"/>
      <w:r w:rsidRPr="006532EF">
        <w:rPr>
          <w:rFonts w:ascii="Akkurat Pro" w:hAnsi="Akkurat Pro" w:cs="Arial"/>
        </w:rPr>
        <w:t>BioComposit</w:t>
      </w:r>
      <w:proofErr w:type="spellEnd"/>
      <w:r w:rsidRPr="006532EF">
        <w:rPr>
          <w:rFonts w:ascii="Akkurat Pro" w:hAnsi="Akkurat Pro" w:cs="Arial"/>
        </w:rPr>
        <w:t xml:space="preserve"> gefertigt wie die Sitzschale. </w:t>
      </w:r>
    </w:p>
    <w:p w14:paraId="3300CAFD" w14:textId="77777777" w:rsidR="008D0A3D" w:rsidRDefault="008D0A3D" w:rsidP="006532EF">
      <w:pPr>
        <w:autoSpaceDE w:val="0"/>
        <w:autoSpaceDN w:val="0"/>
        <w:adjustRightInd w:val="0"/>
        <w:rPr>
          <w:rFonts w:ascii="Akkurat Pro" w:hAnsi="Akkurat Pro" w:cs="Arial"/>
        </w:rPr>
      </w:pPr>
    </w:p>
    <w:p w14:paraId="348DC410" w14:textId="5433C914" w:rsidR="006532EF" w:rsidRDefault="006532EF" w:rsidP="006532EF">
      <w:pPr>
        <w:autoSpaceDE w:val="0"/>
        <w:autoSpaceDN w:val="0"/>
        <w:adjustRightInd w:val="0"/>
        <w:rPr>
          <w:rFonts w:ascii="Akkurat Pro" w:hAnsi="Akkurat Pro" w:cs="Arial"/>
        </w:rPr>
      </w:pPr>
      <w:r w:rsidRPr="006532EF">
        <w:rPr>
          <w:rFonts w:ascii="Akkurat Pro" w:hAnsi="Akkurat Pro" w:cs="Arial"/>
        </w:rPr>
        <w:t xml:space="preserve">Sortenreinheit und leichte Reparatur- und Austauschbarkeit waren auch die Kriterien für die Gestelle: Sie bestehen entweder aus FSC-zertifiziertem, massivem und naturgeöltem Eichenholz als nachwachsendem Rohstoff, aus lösemittelfrei pulverbeschichteten oder im umweltverträglichen Chrom-III-Verfahren glanzverchromten Stahlrohren oder aus ebenfalls pulverbeschichtetem oder glanzpolierten Aluminiumdruckguss mit verdeckt integrierter Stahlrohr-Drehsäule oder mit Gasdruckfeder. Dabei handelt es sich um technische Werkstoffe, die ihrerseits bereits bis zu 100% aus Recycling-Kreisläufen stammen und diesen auch wieder </w:t>
      </w:r>
      <w:r w:rsidR="000D2093">
        <w:rPr>
          <w:rFonts w:ascii="Akkurat Pro" w:hAnsi="Akkurat Pro" w:cs="Arial"/>
        </w:rPr>
        <w:t>zu</w:t>
      </w:r>
      <w:r w:rsidRPr="006532EF">
        <w:rPr>
          <w:rFonts w:ascii="Akkurat Pro" w:hAnsi="Akkurat Pro" w:cs="Arial"/>
        </w:rPr>
        <w:t xml:space="preserve">geführt werden können. </w:t>
      </w:r>
    </w:p>
    <w:p w14:paraId="3DA77334" w14:textId="64D935CF" w:rsidR="006532EF" w:rsidRDefault="006532EF" w:rsidP="006532EF">
      <w:pPr>
        <w:autoSpaceDE w:val="0"/>
        <w:autoSpaceDN w:val="0"/>
        <w:adjustRightInd w:val="0"/>
        <w:rPr>
          <w:rFonts w:ascii="Akkurat Pro" w:hAnsi="Akkurat Pro" w:cs="Arial"/>
        </w:rPr>
      </w:pPr>
      <w:r w:rsidRPr="006532EF">
        <w:rPr>
          <w:rFonts w:ascii="Akkurat Pro" w:hAnsi="Akkurat Pro" w:cs="Arial"/>
        </w:rPr>
        <w:t>Wer auch bei den Stoffbezügen besonderen Wert auf Nachhaltigkeit legt, kann zwischen einem natürlichen Wollstoff (Re-</w:t>
      </w:r>
      <w:proofErr w:type="spellStart"/>
      <w:r w:rsidRPr="006532EF">
        <w:rPr>
          <w:rFonts w:ascii="Akkurat Pro" w:hAnsi="Akkurat Pro" w:cs="Arial"/>
        </w:rPr>
        <w:t>wool</w:t>
      </w:r>
      <w:proofErr w:type="spellEnd"/>
      <w:r w:rsidRPr="006532EF">
        <w:rPr>
          <w:rFonts w:ascii="Akkurat Pro" w:hAnsi="Akkurat Pro" w:cs="Arial"/>
        </w:rPr>
        <w:t>) und einem auf Recyclingmaterial basierenden technischen Bezugstoff (</w:t>
      </w:r>
      <w:proofErr w:type="spellStart"/>
      <w:r w:rsidRPr="006532EF">
        <w:rPr>
          <w:rFonts w:ascii="Akkurat Pro" w:hAnsi="Akkurat Pro" w:cs="Arial"/>
        </w:rPr>
        <w:t>Oceanic</w:t>
      </w:r>
      <w:proofErr w:type="spellEnd"/>
      <w:r w:rsidRPr="006532EF">
        <w:rPr>
          <w:rFonts w:ascii="Akkurat Pro" w:hAnsi="Akkurat Pro" w:cs="Arial"/>
        </w:rPr>
        <w:t>) wählen. Die bei Re-</w:t>
      </w:r>
      <w:proofErr w:type="spellStart"/>
      <w:r w:rsidRPr="006532EF">
        <w:rPr>
          <w:rFonts w:ascii="Akkurat Pro" w:hAnsi="Akkurat Pro" w:cs="Arial"/>
        </w:rPr>
        <w:t>wool</w:t>
      </w:r>
      <w:proofErr w:type="spellEnd"/>
      <w:r w:rsidRPr="006532EF">
        <w:rPr>
          <w:rFonts w:ascii="Akkurat Pro" w:hAnsi="Akkurat Pro" w:cs="Arial"/>
        </w:rPr>
        <w:t xml:space="preserve"> verarbeitete Wolle ist nicht nur nachwachsend</w:t>
      </w:r>
      <w:r w:rsidR="009E7153">
        <w:rPr>
          <w:rFonts w:ascii="Akkurat Pro" w:hAnsi="Akkurat Pro" w:cs="Arial"/>
        </w:rPr>
        <w:t>,</w:t>
      </w:r>
      <w:r w:rsidRPr="006532EF">
        <w:rPr>
          <w:rFonts w:ascii="Akkurat Pro" w:hAnsi="Akkurat Pro" w:cs="Arial"/>
        </w:rPr>
        <w:t xml:space="preserve"> sondern besteht ihrerseits zu 45% aus Wollabfällen, die in der Textilverarbeitung des Herstellers anfallen. Der besonders strapazierfähige </w:t>
      </w:r>
      <w:proofErr w:type="spellStart"/>
      <w:r w:rsidRPr="006532EF">
        <w:rPr>
          <w:rFonts w:ascii="Akkurat Pro" w:hAnsi="Akkurat Pro" w:cs="Arial"/>
        </w:rPr>
        <w:t>Oceanic</w:t>
      </w:r>
      <w:proofErr w:type="spellEnd"/>
      <w:r w:rsidRPr="006532EF">
        <w:rPr>
          <w:rFonts w:ascii="Akkurat Pro" w:hAnsi="Akkurat Pro" w:cs="Arial"/>
        </w:rPr>
        <w:t xml:space="preserve"> wird zu 100% aus post-</w:t>
      </w:r>
      <w:proofErr w:type="spellStart"/>
      <w:r w:rsidRPr="006532EF">
        <w:rPr>
          <w:rFonts w:ascii="Akkurat Pro" w:hAnsi="Akkurat Pro" w:cs="Arial"/>
        </w:rPr>
        <w:t>consumer</w:t>
      </w:r>
      <w:proofErr w:type="spellEnd"/>
      <w:r w:rsidRPr="006532EF">
        <w:rPr>
          <w:rFonts w:ascii="Akkurat Pro" w:hAnsi="Akkurat Pro" w:cs="Arial"/>
        </w:rPr>
        <w:t xml:space="preserve">-recyceltem Polyester gefertigt, 50% davon aus SEAQUAL®-Garnen, in denen Plastikmüll aus den Ozeanen verarbeitet wird. Nach der Verwendung als Bezug kann </w:t>
      </w:r>
      <w:r w:rsidR="00570046">
        <w:rPr>
          <w:rFonts w:ascii="Akkurat Pro" w:hAnsi="Akkurat Pro" w:cs="Arial"/>
        </w:rPr>
        <w:t>das Material</w:t>
      </w:r>
      <w:r w:rsidR="00570046" w:rsidRPr="006532EF">
        <w:rPr>
          <w:rFonts w:ascii="Akkurat Pro" w:hAnsi="Akkurat Pro" w:cs="Arial"/>
        </w:rPr>
        <w:t xml:space="preserve"> </w:t>
      </w:r>
      <w:r w:rsidRPr="006532EF">
        <w:rPr>
          <w:rFonts w:ascii="Akkurat Pro" w:hAnsi="Akkurat Pro" w:cs="Arial"/>
        </w:rPr>
        <w:t>weiter im Stoffkreislauf geführt werden.</w:t>
      </w:r>
      <w:r w:rsidR="009250CA">
        <w:rPr>
          <w:rFonts w:ascii="Akkurat Pro" w:hAnsi="Akkurat Pro" w:cs="Arial"/>
        </w:rPr>
        <w:t xml:space="preserve"> </w:t>
      </w:r>
    </w:p>
    <w:p w14:paraId="7BFACD8E" w14:textId="3E7BA11A" w:rsidR="003F5156" w:rsidRDefault="003F5156" w:rsidP="00CC1A35">
      <w:pPr>
        <w:autoSpaceDE w:val="0"/>
        <w:autoSpaceDN w:val="0"/>
        <w:adjustRightInd w:val="0"/>
        <w:rPr>
          <w:rFonts w:ascii="Akkurat Pro" w:hAnsi="Akkurat Pro" w:cs="Arial"/>
          <w:sz w:val="20"/>
          <w:szCs w:val="20"/>
        </w:rPr>
      </w:pPr>
    </w:p>
    <w:p w14:paraId="083AC440" w14:textId="17E2EB3F" w:rsidR="00C85AED" w:rsidRPr="006532EF" w:rsidRDefault="00C85AED" w:rsidP="00C85AED">
      <w:pPr>
        <w:autoSpaceDE w:val="0"/>
        <w:autoSpaceDN w:val="0"/>
        <w:adjustRightInd w:val="0"/>
        <w:rPr>
          <w:rFonts w:ascii="Akkurat Pro" w:hAnsi="Akkurat Pro" w:cs="Arial"/>
        </w:rPr>
      </w:pPr>
      <w:r w:rsidRPr="006532EF">
        <w:rPr>
          <w:rFonts w:ascii="Akkurat Pro" w:hAnsi="Akkurat Pro" w:cs="Arial"/>
        </w:rPr>
        <w:t xml:space="preserve">Das Stuhl-Programm </w:t>
      </w:r>
      <w:proofErr w:type="spellStart"/>
      <w:r w:rsidRPr="006532EF">
        <w:rPr>
          <w:rFonts w:ascii="Akkurat Pro" w:hAnsi="Akkurat Pro" w:cs="Arial"/>
        </w:rPr>
        <w:t>Yonda</w:t>
      </w:r>
      <w:proofErr w:type="spellEnd"/>
      <w:r w:rsidRPr="006532EF">
        <w:rPr>
          <w:rFonts w:ascii="Akkurat Pro" w:hAnsi="Akkurat Pro" w:cs="Arial"/>
        </w:rPr>
        <w:t xml:space="preserve"> unterstreicht damit den Anspruch des vielfach für Designleistungen und Umweltverantwortung ausgezeichneten Unternehmens, erstklassige und langlebige Sitzmöbelgestaltung für vielfältige Büro- und Privatbereiche mit zukunftsweisenden Materialien und Verfahrenstechnologien im Sinne einer umweltschonenden Kreislaufwirtschaft zu verbinden.</w:t>
      </w:r>
    </w:p>
    <w:p w14:paraId="5DD7EA6F" w14:textId="527A9ADF" w:rsidR="009052AB" w:rsidRPr="006532EF" w:rsidRDefault="009052AB" w:rsidP="00C85AED">
      <w:pPr>
        <w:autoSpaceDE w:val="0"/>
        <w:autoSpaceDN w:val="0"/>
        <w:adjustRightInd w:val="0"/>
        <w:rPr>
          <w:rFonts w:ascii="Akkurat Pro" w:hAnsi="Akkurat Pro" w:cs="Arial"/>
        </w:rPr>
      </w:pPr>
    </w:p>
    <w:p w14:paraId="53BCB245" w14:textId="60E6F14E" w:rsidR="00C85AED" w:rsidRPr="006532EF" w:rsidRDefault="00C85AED" w:rsidP="00C85AED">
      <w:pPr>
        <w:autoSpaceDE w:val="0"/>
        <w:autoSpaceDN w:val="0"/>
        <w:adjustRightInd w:val="0"/>
        <w:rPr>
          <w:rFonts w:ascii="Akkurat Pro" w:hAnsi="Akkurat Pro" w:cs="Arial"/>
        </w:rPr>
      </w:pPr>
      <w:r w:rsidRPr="006532EF">
        <w:rPr>
          <w:rFonts w:ascii="Akkurat Pro" w:hAnsi="Akkurat Pro" w:cs="Arial"/>
        </w:rPr>
        <w:t>Das Programm ist ab Mai 2022 lieferbar.</w:t>
      </w:r>
    </w:p>
    <w:p w14:paraId="403B0396" w14:textId="7AE940BF" w:rsidR="00C85AED" w:rsidRDefault="00C85AED" w:rsidP="00CC1A35">
      <w:pPr>
        <w:autoSpaceDE w:val="0"/>
        <w:autoSpaceDN w:val="0"/>
        <w:adjustRightInd w:val="0"/>
        <w:rPr>
          <w:rFonts w:ascii="Akkurat Pro" w:hAnsi="Akkurat Pro" w:cs="Arial"/>
          <w:sz w:val="20"/>
          <w:szCs w:val="20"/>
        </w:rPr>
      </w:pPr>
    </w:p>
    <w:p w14:paraId="75C410B7" w14:textId="027927AC" w:rsidR="009052AB" w:rsidRDefault="009052AB" w:rsidP="008501CC">
      <w:pPr>
        <w:tabs>
          <w:tab w:val="left" w:pos="1172"/>
        </w:tabs>
        <w:rPr>
          <w:rFonts w:ascii="Akkurat Pro" w:hAnsi="Akkurat Pro" w:cs="Arial"/>
        </w:rPr>
      </w:pPr>
    </w:p>
    <w:p w14:paraId="320DB337" w14:textId="61AC087F" w:rsidR="008501CC" w:rsidRDefault="00BB156E" w:rsidP="008501CC">
      <w:pPr>
        <w:tabs>
          <w:tab w:val="left" w:pos="1172"/>
        </w:tabs>
        <w:rPr>
          <w:rFonts w:ascii="Akkurat Pro" w:hAnsi="Akkurat Pro" w:cs="Arial"/>
        </w:rPr>
      </w:pPr>
      <w:hyperlink r:id="rId6" w:history="1">
        <w:r w:rsidR="006F5539" w:rsidRPr="006F5539">
          <w:rPr>
            <w:rStyle w:val="Hyperlink"/>
            <w:rFonts w:ascii="Akkurat Pro" w:hAnsi="Akkurat Pro" w:cs="Arial"/>
          </w:rPr>
          <w:t>https://neunzig-grad.com/</w:t>
        </w:r>
      </w:hyperlink>
    </w:p>
    <w:p w14:paraId="65D8DB2B" w14:textId="08F59750" w:rsidR="008501CC" w:rsidRDefault="008501CC" w:rsidP="008501CC">
      <w:pPr>
        <w:tabs>
          <w:tab w:val="left" w:pos="1172"/>
        </w:tabs>
        <w:rPr>
          <w:rFonts w:ascii="Akkurat Pro" w:hAnsi="Akkurat Pro" w:cs="Arial"/>
          <w:sz w:val="20"/>
          <w:szCs w:val="20"/>
        </w:rPr>
      </w:pPr>
    </w:p>
    <w:p w14:paraId="6E3FE45C" w14:textId="5BE38C3D" w:rsidR="008422F2" w:rsidRDefault="008422F2" w:rsidP="008501CC">
      <w:pPr>
        <w:tabs>
          <w:tab w:val="left" w:pos="1172"/>
        </w:tabs>
        <w:rPr>
          <w:rFonts w:ascii="Akkurat Pro" w:hAnsi="Akkurat Pro" w:cs="Arial"/>
          <w:sz w:val="20"/>
          <w:szCs w:val="20"/>
        </w:rPr>
      </w:pPr>
    </w:p>
    <w:p w14:paraId="7858089B" w14:textId="262C72A1" w:rsidR="009052AB" w:rsidRDefault="009052AB" w:rsidP="0003431F">
      <w:pPr>
        <w:rPr>
          <w:rFonts w:ascii="Akkurat Pro" w:hAnsi="Akkurat Pro" w:cs="Arial"/>
          <w:sz w:val="20"/>
          <w:szCs w:val="20"/>
        </w:rPr>
      </w:pPr>
    </w:p>
    <w:p w14:paraId="327142FF" w14:textId="65B63E2A" w:rsidR="00FB621C" w:rsidRDefault="00FB621C" w:rsidP="0003431F">
      <w:pPr>
        <w:rPr>
          <w:rFonts w:ascii="Akkurat Pro" w:hAnsi="Akkurat Pro" w:cs="Arial"/>
          <w:sz w:val="20"/>
          <w:szCs w:val="20"/>
        </w:rPr>
      </w:pPr>
    </w:p>
    <w:p w14:paraId="740986E1" w14:textId="290C4E8B" w:rsidR="006F5539" w:rsidRPr="0003431F" w:rsidRDefault="006F5539" w:rsidP="0003431F">
      <w:pPr>
        <w:rPr>
          <w:rFonts w:ascii="Akkurat Pro" w:hAnsi="Akkurat Pro" w:cs="Arial"/>
          <w:sz w:val="20"/>
          <w:szCs w:val="20"/>
        </w:rPr>
      </w:pPr>
    </w:p>
    <w:p w14:paraId="7AD8F6E3" w14:textId="0C8E0224" w:rsidR="00A04321" w:rsidRPr="00B23C5B" w:rsidRDefault="00106CC1" w:rsidP="00A04321">
      <w:pPr>
        <w:rPr>
          <w:rFonts w:ascii="Akkurat Pro" w:hAnsi="Akkurat Pro" w:cs="Arial"/>
        </w:rPr>
      </w:pPr>
      <w:r>
        <w:rPr>
          <w:rFonts w:ascii="Akkurat Pro" w:hAnsi="Akkurat Pro" w:cs="Arial"/>
          <w:noProof/>
          <w:sz w:val="20"/>
          <w:szCs w:val="20"/>
        </w:rPr>
        <mc:AlternateContent>
          <mc:Choice Requires="wps">
            <w:drawing>
              <wp:anchor distT="0" distB="0" distL="114300" distR="114300" simplePos="0" relativeHeight="251661312" behindDoc="0" locked="0" layoutInCell="1" allowOverlap="1" wp14:anchorId="0F7CFC51" wp14:editId="6C662891">
                <wp:simplePos x="0" y="0"/>
                <wp:positionH relativeFrom="column">
                  <wp:posOffset>3197649</wp:posOffset>
                </wp:positionH>
                <wp:positionV relativeFrom="paragraph">
                  <wp:posOffset>38735</wp:posOffset>
                </wp:positionV>
                <wp:extent cx="2675467" cy="2125133"/>
                <wp:effectExtent l="0" t="0" r="4445" b="0"/>
                <wp:wrapNone/>
                <wp:docPr id="2" name="Textfeld 2"/>
                <wp:cNvGraphicFramePr/>
                <a:graphic xmlns:a="http://schemas.openxmlformats.org/drawingml/2006/main">
                  <a:graphicData uri="http://schemas.microsoft.com/office/word/2010/wordprocessingShape">
                    <wps:wsp>
                      <wps:cNvSpPr txBox="1"/>
                      <wps:spPr>
                        <a:xfrm>
                          <a:off x="0" y="0"/>
                          <a:ext cx="2675467" cy="2125133"/>
                        </a:xfrm>
                        <a:prstGeom prst="rect">
                          <a:avLst/>
                        </a:prstGeom>
                        <a:solidFill>
                          <a:schemeClr val="lt1"/>
                        </a:solidFill>
                        <a:ln w="6350">
                          <a:noFill/>
                        </a:ln>
                      </wps:spPr>
                      <wps:txbx>
                        <w:txbxContent>
                          <w:p w14:paraId="2D88F3D1" w14:textId="772C02B0" w:rsidR="00106CC1" w:rsidRDefault="00106CC1" w:rsidP="00106CC1">
                            <w:r>
                              <w:rPr>
                                <w:rFonts w:ascii="Akkurat Pro" w:hAnsi="Akkurat Pro" w:cs="Arial"/>
                                <w:b/>
                                <w:bCs/>
                              </w:rPr>
                              <w:br/>
                            </w:r>
                            <w:r>
                              <w:rPr>
                                <w:rFonts w:ascii="Akkurat Pro" w:hAnsi="Akkurat Pro" w:cs="Arial"/>
                                <w:b/>
                                <w:bCs/>
                              </w:rPr>
                              <w:br/>
                            </w:r>
                            <w:proofErr w:type="spellStart"/>
                            <w:r>
                              <w:rPr>
                                <w:rFonts w:ascii="Akkurat Pro" w:hAnsi="Akkurat Pro" w:cs="Arial"/>
                              </w:rPr>
                              <w:t>mai</w:t>
                            </w:r>
                            <w:proofErr w:type="spellEnd"/>
                            <w:r>
                              <w:rPr>
                                <w:rFonts w:ascii="Akkurat Pro" w:hAnsi="Akkurat Pro" w:cs="Arial"/>
                              </w:rPr>
                              <w:t xml:space="preserve"> </w:t>
                            </w:r>
                            <w:proofErr w:type="spellStart"/>
                            <w:r>
                              <w:rPr>
                                <w:rFonts w:ascii="Akkurat Pro" w:hAnsi="Akkurat Pro" w:cs="Arial"/>
                              </w:rPr>
                              <w:t>public</w:t>
                            </w:r>
                            <w:proofErr w:type="spellEnd"/>
                            <w:r>
                              <w:rPr>
                                <w:rFonts w:ascii="Akkurat Pro" w:hAnsi="Akkurat Pro" w:cs="Arial"/>
                              </w:rPr>
                              <w:t xml:space="preserve"> </w:t>
                            </w:r>
                            <w:proofErr w:type="spellStart"/>
                            <w:r>
                              <w:rPr>
                                <w:rFonts w:ascii="Akkurat Pro" w:hAnsi="Akkurat Pro" w:cs="Arial"/>
                              </w:rPr>
                              <w:t>relations</w:t>
                            </w:r>
                            <w:proofErr w:type="spellEnd"/>
                            <w:r>
                              <w:rPr>
                                <w:rFonts w:ascii="Akkurat Pro" w:hAnsi="Akkurat Pro" w:cs="Arial"/>
                              </w:rPr>
                              <w:t xml:space="preserve"> GmbH</w:t>
                            </w:r>
                            <w:r>
                              <w:rPr>
                                <w:rFonts w:ascii="Akkurat Pro" w:hAnsi="Akkurat Pro" w:cs="Arial"/>
                              </w:rPr>
                              <w:br/>
                              <w:t xml:space="preserve">Arno </w:t>
                            </w:r>
                            <w:proofErr w:type="spellStart"/>
                            <w:r>
                              <w:rPr>
                                <w:rFonts w:ascii="Akkurat Pro" w:hAnsi="Akkurat Pro" w:cs="Arial"/>
                              </w:rPr>
                              <w:t>Heitland</w:t>
                            </w:r>
                            <w:proofErr w:type="spellEnd"/>
                            <w:r>
                              <w:rPr>
                                <w:rFonts w:ascii="Akkurat Pro" w:hAnsi="Akkurat Pro" w:cs="Arial"/>
                              </w:rPr>
                              <w:br/>
                              <w:t>Leuschnerdamm 13</w:t>
                            </w:r>
                            <w:r>
                              <w:rPr>
                                <w:rFonts w:ascii="Akkurat Pro" w:hAnsi="Akkurat Pro" w:cs="Arial"/>
                              </w:rPr>
                              <w:br/>
                              <w:t>10999 Berlin</w:t>
                            </w:r>
                            <w:r>
                              <w:rPr>
                                <w:rFonts w:ascii="Akkurat Pro" w:hAnsi="Akkurat Pro" w:cs="Arial"/>
                              </w:rPr>
                              <w:br/>
                            </w:r>
                            <w:r w:rsidRPr="00B23C5B">
                              <w:rPr>
                                <w:rFonts w:ascii="Akkurat Pro" w:hAnsi="Akkurat Pro" w:cs="Arial"/>
                                <w:lang w:val="nb-NO"/>
                              </w:rPr>
                              <w:t>Tel.</w:t>
                            </w:r>
                            <w:r w:rsidRPr="00B23C5B">
                              <w:rPr>
                                <w:rFonts w:ascii="Akkurat Pro" w:hAnsi="Akkurat Pro" w:cs="Arial"/>
                                <w:lang w:val="nb-NO"/>
                              </w:rPr>
                              <w:tab/>
                              <w:t>+49 (0)</w:t>
                            </w:r>
                            <w:r>
                              <w:rPr>
                                <w:rFonts w:ascii="Akkurat Pro" w:hAnsi="Akkurat Pro" w:cs="Arial"/>
                                <w:lang w:val="nb-NO"/>
                              </w:rPr>
                              <w:t xml:space="preserve"> 30</w:t>
                            </w:r>
                            <w:r w:rsidRPr="00B23C5B">
                              <w:rPr>
                                <w:rFonts w:ascii="Akkurat Pro" w:hAnsi="Akkurat Pro" w:cs="Arial"/>
                                <w:lang w:val="nb-NO"/>
                              </w:rPr>
                              <w:t xml:space="preserve"> </w:t>
                            </w:r>
                            <w:r>
                              <w:rPr>
                                <w:rFonts w:ascii="Akkurat Pro" w:hAnsi="Akkurat Pro" w:cs="Arial"/>
                                <w:lang w:val="nb-NO"/>
                              </w:rPr>
                              <w:t>66 40 40 553</w:t>
                            </w:r>
                            <w:r>
                              <w:rPr>
                                <w:rFonts w:ascii="Akkurat Pro" w:hAnsi="Akkurat Pro" w:cs="Arial"/>
                                <w:lang w:val="nb-NO"/>
                              </w:rPr>
                              <w:br/>
                            </w:r>
                            <w:hyperlink r:id="rId7" w:history="1">
                              <w:r w:rsidRPr="00636288">
                                <w:rPr>
                                  <w:rStyle w:val="Hyperlink"/>
                                  <w:rFonts w:ascii="Akkurat Pro" w:hAnsi="Akkurat Pro" w:cs="Arial"/>
                                </w:rPr>
                                <w:t>wilkhahn@maipr.com</w:t>
                              </w:r>
                            </w:hyperlink>
                            <w: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7CFC51" id="_x0000_t202" coordsize="21600,21600" o:spt="202" path="m,l,21600r21600,l21600,xe">
                <v:stroke joinstyle="miter"/>
                <v:path gradientshapeok="t" o:connecttype="rect"/>
              </v:shapetype>
              <v:shape id="Textfeld 2" o:spid="_x0000_s1026" type="#_x0000_t202" style="position:absolute;margin-left:251.8pt;margin-top:3.05pt;width:210.65pt;height:167.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" fillcolor="white [3201]" stroked="f" strokeweight=".5pt">
                <v:textbox>
                  <w:txbxContent>
                    <w:p w14:paraId="2D88F3D1" w14:textId="772C02B0" w:rsidR="00106CC1" w:rsidRDefault="00106CC1" w:rsidP="00106CC1">
                      <w:r>
                        <w:rPr>
                          <w:rFonts w:ascii="Akkurat Pro" w:hAnsi="Akkurat Pro" w:cs="Arial"/>
                          <w:b/>
                          <w:bCs/>
                        </w:rPr>
                        <w:br/>
                      </w:r>
                      <w:r>
                        <w:rPr>
                          <w:rFonts w:ascii="Akkurat Pro" w:hAnsi="Akkurat Pro" w:cs="Arial"/>
                          <w:b/>
                          <w:bCs/>
                        </w:rPr>
                        <w:br/>
                      </w:r>
                      <w:proofErr w:type="spellStart"/>
                      <w:r>
                        <w:rPr>
                          <w:rFonts w:ascii="Akkurat Pro" w:hAnsi="Akkurat Pro" w:cs="Arial"/>
                        </w:rPr>
                        <w:t>mai</w:t>
                      </w:r>
                      <w:proofErr w:type="spellEnd"/>
                      <w:r>
                        <w:rPr>
                          <w:rFonts w:ascii="Akkurat Pro" w:hAnsi="Akkurat Pro" w:cs="Arial"/>
                        </w:rPr>
                        <w:t xml:space="preserve"> </w:t>
                      </w:r>
                      <w:proofErr w:type="spellStart"/>
                      <w:r>
                        <w:rPr>
                          <w:rFonts w:ascii="Akkurat Pro" w:hAnsi="Akkurat Pro" w:cs="Arial"/>
                        </w:rPr>
                        <w:t>public</w:t>
                      </w:r>
                      <w:proofErr w:type="spellEnd"/>
                      <w:r>
                        <w:rPr>
                          <w:rFonts w:ascii="Akkurat Pro" w:hAnsi="Akkurat Pro" w:cs="Arial"/>
                        </w:rPr>
                        <w:t xml:space="preserve"> </w:t>
                      </w:r>
                      <w:proofErr w:type="spellStart"/>
                      <w:r>
                        <w:rPr>
                          <w:rFonts w:ascii="Akkurat Pro" w:hAnsi="Akkurat Pro" w:cs="Arial"/>
                        </w:rPr>
                        <w:t>relations</w:t>
                      </w:r>
                      <w:proofErr w:type="spellEnd"/>
                      <w:r>
                        <w:rPr>
                          <w:rFonts w:ascii="Akkurat Pro" w:hAnsi="Akkurat Pro" w:cs="Arial"/>
                        </w:rPr>
                        <w:t xml:space="preserve"> GmbH</w:t>
                      </w:r>
                      <w:r>
                        <w:rPr>
                          <w:rFonts w:ascii="Akkurat Pro" w:hAnsi="Akkurat Pro" w:cs="Arial"/>
                        </w:rPr>
                        <w:br/>
                        <w:t xml:space="preserve">Arno </w:t>
                      </w:r>
                      <w:proofErr w:type="spellStart"/>
                      <w:r>
                        <w:rPr>
                          <w:rFonts w:ascii="Akkurat Pro" w:hAnsi="Akkurat Pro" w:cs="Arial"/>
                        </w:rPr>
                        <w:t>Heitland</w:t>
                      </w:r>
                      <w:proofErr w:type="spellEnd"/>
                      <w:r>
                        <w:rPr>
                          <w:rFonts w:ascii="Akkurat Pro" w:hAnsi="Akkurat Pro" w:cs="Arial"/>
                        </w:rPr>
                        <w:br/>
                        <w:t>Leuschnerdamm 13</w:t>
                      </w:r>
                      <w:r>
                        <w:rPr>
                          <w:rFonts w:ascii="Akkurat Pro" w:hAnsi="Akkurat Pro" w:cs="Arial"/>
                        </w:rPr>
                        <w:br/>
                      </w:r>
                      <w:r>
                        <w:rPr>
                          <w:rFonts w:ascii="Akkurat Pro" w:hAnsi="Akkurat Pro" w:cs="Arial"/>
                        </w:rPr>
                        <w:t>10999 Berlin</w:t>
                      </w:r>
                      <w:r>
                        <w:rPr>
                          <w:rFonts w:ascii="Akkurat Pro" w:hAnsi="Akkurat Pro" w:cs="Arial"/>
                        </w:rPr>
                        <w:br/>
                      </w:r>
                      <w:r w:rsidRPr="00B23C5B">
                        <w:rPr>
                          <w:rFonts w:ascii="Akkurat Pro" w:hAnsi="Akkurat Pro" w:cs="Arial"/>
                          <w:lang w:val="nb-NO"/>
                        </w:rPr>
                        <w:t>Tel.</w:t>
                      </w:r>
                      <w:r w:rsidRPr="00B23C5B">
                        <w:rPr>
                          <w:rFonts w:ascii="Akkurat Pro" w:hAnsi="Akkurat Pro" w:cs="Arial"/>
                          <w:lang w:val="nb-NO"/>
                        </w:rPr>
                        <w:tab/>
                        <w:t>+49 (0)</w:t>
                      </w:r>
                      <w:r>
                        <w:rPr>
                          <w:rFonts w:ascii="Akkurat Pro" w:hAnsi="Akkurat Pro" w:cs="Arial"/>
                          <w:lang w:val="nb-NO"/>
                        </w:rPr>
                        <w:t xml:space="preserve"> </w:t>
                      </w:r>
                      <w:r>
                        <w:rPr>
                          <w:rFonts w:ascii="Akkurat Pro" w:hAnsi="Akkurat Pro" w:cs="Arial"/>
                          <w:lang w:val="nb-NO"/>
                        </w:rPr>
                        <w:t>30</w:t>
                      </w:r>
                      <w:r w:rsidRPr="00B23C5B">
                        <w:rPr>
                          <w:rFonts w:ascii="Akkurat Pro" w:hAnsi="Akkurat Pro" w:cs="Arial"/>
                          <w:lang w:val="nb-NO"/>
                        </w:rPr>
                        <w:t xml:space="preserve"> </w:t>
                      </w:r>
                      <w:r>
                        <w:rPr>
                          <w:rFonts w:ascii="Akkurat Pro" w:hAnsi="Akkurat Pro" w:cs="Arial"/>
                          <w:lang w:val="nb-NO"/>
                        </w:rPr>
                        <w:t>66 40 40 553</w:t>
                      </w:r>
                      <w:r>
                        <w:rPr>
                          <w:rFonts w:ascii="Akkurat Pro" w:hAnsi="Akkurat Pro" w:cs="Arial"/>
                          <w:lang w:val="nb-NO"/>
                        </w:rPr>
                        <w:br/>
                      </w:r>
                      <w:hyperlink r:id="rId8" w:history="1">
                        <w:r w:rsidRPr="00636288">
                          <w:rPr>
                            <w:rStyle w:val="Hyperlink"/>
                            <w:rFonts w:ascii="Akkurat Pro" w:hAnsi="Akkurat Pro" w:cs="Arial"/>
                          </w:rPr>
                          <w:t>wilkhahn@maipr.com</w:t>
                        </w:r>
                      </w:hyperlink>
                      <w:r>
                        <w:br/>
                      </w:r>
                    </w:p>
                  </w:txbxContent>
                </v:textbox>
              </v:shape>
            </w:pict>
          </mc:Fallback>
        </mc:AlternateContent>
      </w:r>
      <w:r>
        <w:rPr>
          <w:rFonts w:ascii="Akkurat Pro" w:hAnsi="Akkurat Pro" w:cs="Arial"/>
          <w:noProof/>
          <w:sz w:val="20"/>
          <w:szCs w:val="20"/>
        </w:rPr>
        <mc:AlternateContent>
          <mc:Choice Requires="wps">
            <w:drawing>
              <wp:anchor distT="0" distB="0" distL="114300" distR="114300" simplePos="0" relativeHeight="251659264" behindDoc="0" locked="0" layoutInCell="1" allowOverlap="1" wp14:anchorId="6FE003AE" wp14:editId="6E2004A1">
                <wp:simplePos x="0" y="0"/>
                <wp:positionH relativeFrom="column">
                  <wp:posOffset>-104140</wp:posOffset>
                </wp:positionH>
                <wp:positionV relativeFrom="paragraph">
                  <wp:posOffset>38100</wp:posOffset>
                </wp:positionV>
                <wp:extent cx="2675467" cy="2125133"/>
                <wp:effectExtent l="0" t="0" r="4445" b="0"/>
                <wp:wrapNone/>
                <wp:docPr id="1" name="Textfeld 1"/>
                <wp:cNvGraphicFramePr/>
                <a:graphic xmlns:a="http://schemas.openxmlformats.org/drawingml/2006/main">
                  <a:graphicData uri="http://schemas.microsoft.com/office/word/2010/wordprocessingShape">
                    <wps:wsp>
                      <wps:cNvSpPr txBox="1"/>
                      <wps:spPr>
                        <a:xfrm>
                          <a:off x="0" y="0"/>
                          <a:ext cx="2675467" cy="2125133"/>
                        </a:xfrm>
                        <a:prstGeom prst="rect">
                          <a:avLst/>
                        </a:prstGeom>
                        <a:solidFill>
                          <a:schemeClr val="lt1"/>
                        </a:solidFill>
                        <a:ln w="6350">
                          <a:noFill/>
                        </a:ln>
                      </wps:spPr>
                      <wps:txbx>
                        <w:txbxContent>
                          <w:p w14:paraId="7371C17F" w14:textId="4E2E4048" w:rsidR="00106CC1" w:rsidRDefault="00106CC1">
                            <w:r w:rsidRPr="00B23C5B">
                              <w:rPr>
                                <w:rFonts w:ascii="Akkurat Pro" w:hAnsi="Akkurat Pro" w:cs="Arial"/>
                                <w:b/>
                                <w:bCs/>
                              </w:rPr>
                              <w:t>Pressekontakt:</w:t>
                            </w:r>
                            <w:r>
                              <w:rPr>
                                <w:rFonts w:ascii="Akkurat Pro" w:hAnsi="Akkurat Pro" w:cs="Arial"/>
                                <w:b/>
                                <w:bCs/>
                              </w:rPr>
                              <w:br/>
                            </w:r>
                            <w:r>
                              <w:rPr>
                                <w:rFonts w:ascii="Akkurat Pro" w:hAnsi="Akkurat Pro" w:cs="Arial"/>
                                <w:b/>
                                <w:bCs/>
                              </w:rPr>
                              <w:br/>
                            </w:r>
                            <w:r w:rsidRPr="00B23C5B">
                              <w:rPr>
                                <w:rFonts w:ascii="Akkurat Pro" w:hAnsi="Akkurat Pro" w:cs="Arial"/>
                              </w:rPr>
                              <w:t>Wilkhahn</w:t>
                            </w:r>
                            <w:r>
                              <w:rPr>
                                <w:rFonts w:ascii="Akkurat Pro" w:hAnsi="Akkurat Pro" w:cs="Arial"/>
                              </w:rPr>
                              <w:br/>
                            </w:r>
                            <w:r w:rsidRPr="00B23C5B">
                              <w:rPr>
                                <w:rFonts w:ascii="Akkurat Pro" w:hAnsi="Akkurat Pro" w:cs="Arial"/>
                              </w:rPr>
                              <w:t>Wilkening + Hahne GmbH+Co.</w:t>
                            </w:r>
                            <w:r>
                              <w:rPr>
                                <w:rFonts w:ascii="Akkurat Pro" w:hAnsi="Akkurat Pro" w:cs="Arial"/>
                              </w:rPr>
                              <w:t>KG</w:t>
                            </w:r>
                            <w:r>
                              <w:rPr>
                                <w:rFonts w:ascii="Akkurat Pro" w:hAnsi="Akkurat Pro" w:cs="Arial"/>
                              </w:rPr>
                              <w:br/>
                            </w:r>
                            <w:r w:rsidRPr="00B23C5B">
                              <w:rPr>
                                <w:rFonts w:ascii="Akkurat Pro" w:hAnsi="Akkurat Pro" w:cs="Arial"/>
                              </w:rPr>
                              <w:t>Internationale Kommunikation</w:t>
                            </w:r>
                            <w:r>
                              <w:rPr>
                                <w:rFonts w:ascii="Akkurat Pro" w:hAnsi="Akkurat Pro" w:cs="Arial"/>
                              </w:rPr>
                              <w:br/>
                            </w:r>
                            <w:r w:rsidRPr="00B23C5B">
                              <w:rPr>
                                <w:rFonts w:ascii="Akkurat Pro" w:hAnsi="Akkurat Pro" w:cs="Arial"/>
                              </w:rPr>
                              <w:t>Fritz-Hahne-Straße 8</w:t>
                            </w:r>
                            <w:r>
                              <w:rPr>
                                <w:rFonts w:ascii="Akkurat Pro" w:hAnsi="Akkurat Pro" w:cs="Arial"/>
                              </w:rPr>
                              <w:br/>
                            </w:r>
                            <w:r w:rsidRPr="00B23C5B">
                              <w:rPr>
                                <w:rFonts w:ascii="Akkurat Pro" w:hAnsi="Akkurat Pro" w:cs="Arial"/>
                              </w:rPr>
                              <w:t>31848 Bad Münder</w:t>
                            </w:r>
                            <w:r>
                              <w:rPr>
                                <w:rFonts w:ascii="Akkurat Pro" w:hAnsi="Akkurat Pro" w:cs="Arial"/>
                              </w:rPr>
                              <w:br/>
                            </w:r>
                            <w:r w:rsidRPr="00B23C5B">
                              <w:rPr>
                                <w:rFonts w:ascii="Akkurat Pro" w:hAnsi="Akkurat Pro" w:cs="Arial"/>
                                <w:lang w:val="nb-NO"/>
                              </w:rPr>
                              <w:t>Tel.</w:t>
                            </w:r>
                            <w:r w:rsidRPr="00B23C5B">
                              <w:rPr>
                                <w:rFonts w:ascii="Akkurat Pro" w:hAnsi="Akkurat Pro" w:cs="Arial"/>
                                <w:lang w:val="nb-NO"/>
                              </w:rPr>
                              <w:tab/>
                              <w:t>+49 (0)</w:t>
                            </w:r>
                            <w:r>
                              <w:rPr>
                                <w:rFonts w:ascii="Akkurat Pro" w:hAnsi="Akkurat Pro" w:cs="Arial"/>
                                <w:lang w:val="nb-NO"/>
                              </w:rPr>
                              <w:t xml:space="preserve"> </w:t>
                            </w:r>
                            <w:r w:rsidRPr="00B23C5B">
                              <w:rPr>
                                <w:rFonts w:ascii="Akkurat Pro" w:hAnsi="Akkurat Pro" w:cs="Arial"/>
                                <w:lang w:val="nb-NO"/>
                              </w:rPr>
                              <w:t>5042 999 169</w:t>
                            </w:r>
                            <w:r>
                              <w:rPr>
                                <w:rFonts w:ascii="Akkurat Pro" w:hAnsi="Akkurat Pro" w:cs="Arial"/>
                                <w:lang w:val="nb-NO"/>
                              </w:rPr>
                              <w:br/>
                            </w:r>
                            <w:r w:rsidRPr="00B23C5B">
                              <w:rPr>
                                <w:rFonts w:ascii="Akkurat Pro" w:hAnsi="Akkurat Pro" w:cs="Arial"/>
                                <w:lang w:val="nb-NO"/>
                              </w:rPr>
                              <w:t>Mobil</w:t>
                            </w:r>
                            <w:r w:rsidRPr="00B23C5B">
                              <w:rPr>
                                <w:rFonts w:ascii="Akkurat Pro" w:hAnsi="Akkurat Pro" w:cs="Arial"/>
                                <w:lang w:val="nb-NO"/>
                              </w:rPr>
                              <w:tab/>
                              <w:t>+49 (0)</w:t>
                            </w:r>
                            <w:r>
                              <w:rPr>
                                <w:rFonts w:ascii="Akkurat Pro" w:hAnsi="Akkurat Pro" w:cs="Arial"/>
                                <w:lang w:val="nb-NO"/>
                              </w:rPr>
                              <w:t xml:space="preserve"> </w:t>
                            </w:r>
                            <w:r w:rsidRPr="00B23C5B">
                              <w:rPr>
                                <w:rFonts w:ascii="Akkurat Pro" w:hAnsi="Akkurat Pro" w:cs="Arial"/>
                                <w:lang w:val="nb-NO"/>
                              </w:rPr>
                              <w:t>172 544 9975</w:t>
                            </w:r>
                            <w:r>
                              <w:br/>
                            </w:r>
                            <w:hyperlink r:id="rId9" w:history="1">
                              <w:r w:rsidRPr="00B23C5B">
                                <w:rPr>
                                  <w:rStyle w:val="Hyperlink"/>
                                  <w:rFonts w:ascii="Akkurat Pro" w:hAnsi="Akkurat Pro" w:cs="Arial"/>
                                  <w:lang w:val="nb-NO"/>
                                </w:rPr>
                                <w:t>press-service@wilkhahn.de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E003AE" id="Textfeld 1" o:spid="_x0000_s1027" type="#_x0000_t202" style="position:absolute;margin-left:-8.2pt;margin-top:3pt;width:210.65pt;height:167.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" fillcolor="white [3201]" stroked="f" strokeweight=".5pt">
                <v:textbox>
                  <w:txbxContent>
                    <w:p w14:paraId="7371C17F" w14:textId="4E2E4048" w:rsidR="00106CC1" w:rsidRDefault="00106CC1">
                      <w:r w:rsidRPr="00B23C5B">
                        <w:rPr>
                          <w:rFonts w:ascii="Akkurat Pro" w:hAnsi="Akkurat Pro" w:cs="Arial"/>
                          <w:b/>
                          <w:bCs/>
                        </w:rPr>
                        <w:t>Pressekontakt:</w:t>
                      </w:r>
                      <w:r>
                        <w:rPr>
                          <w:rFonts w:ascii="Akkurat Pro" w:hAnsi="Akkurat Pro" w:cs="Arial"/>
                          <w:b/>
                          <w:bCs/>
                        </w:rPr>
                        <w:br/>
                      </w:r>
                      <w:r>
                        <w:rPr>
                          <w:rFonts w:ascii="Akkurat Pro" w:hAnsi="Akkurat Pro" w:cs="Arial"/>
                          <w:b/>
                          <w:bCs/>
                        </w:rPr>
                        <w:br/>
                      </w:r>
                      <w:r w:rsidRPr="00B23C5B">
                        <w:rPr>
                          <w:rFonts w:ascii="Akkurat Pro" w:hAnsi="Akkurat Pro" w:cs="Arial"/>
                        </w:rPr>
                        <w:t>Wilkhahn</w:t>
                      </w:r>
                      <w:r>
                        <w:rPr>
                          <w:rFonts w:ascii="Akkurat Pro" w:hAnsi="Akkurat Pro" w:cs="Arial"/>
                        </w:rPr>
                        <w:br/>
                      </w:r>
                      <w:r w:rsidRPr="00B23C5B">
                        <w:rPr>
                          <w:rFonts w:ascii="Akkurat Pro" w:hAnsi="Akkurat Pro" w:cs="Arial"/>
                        </w:rPr>
                        <w:t>Wilkening + Hahne GmbH+Co.</w:t>
                      </w:r>
                      <w:r>
                        <w:rPr>
                          <w:rFonts w:ascii="Akkurat Pro" w:hAnsi="Akkurat Pro" w:cs="Arial"/>
                        </w:rPr>
                        <w:t>KG</w:t>
                      </w:r>
                      <w:r>
                        <w:rPr>
                          <w:rFonts w:ascii="Akkurat Pro" w:hAnsi="Akkurat Pro" w:cs="Arial"/>
                        </w:rPr>
                        <w:br/>
                      </w:r>
                      <w:r w:rsidRPr="00B23C5B">
                        <w:rPr>
                          <w:rFonts w:ascii="Akkurat Pro" w:hAnsi="Akkurat Pro" w:cs="Arial"/>
                        </w:rPr>
                        <w:t>Internationale Kommunikation</w:t>
                      </w:r>
                      <w:r>
                        <w:rPr>
                          <w:rFonts w:ascii="Akkurat Pro" w:hAnsi="Akkurat Pro" w:cs="Arial"/>
                        </w:rPr>
                        <w:br/>
                      </w:r>
                      <w:r w:rsidRPr="00B23C5B">
                        <w:rPr>
                          <w:rFonts w:ascii="Akkurat Pro" w:hAnsi="Akkurat Pro" w:cs="Arial"/>
                        </w:rPr>
                        <w:t>Fritz-Hahne-Straße 8</w:t>
                      </w:r>
                      <w:r>
                        <w:rPr>
                          <w:rFonts w:ascii="Akkurat Pro" w:hAnsi="Akkurat Pro" w:cs="Arial"/>
                        </w:rPr>
                        <w:br/>
                      </w:r>
                      <w:r w:rsidRPr="00B23C5B">
                        <w:rPr>
                          <w:rFonts w:ascii="Akkurat Pro" w:hAnsi="Akkurat Pro" w:cs="Arial"/>
                        </w:rPr>
                        <w:t>31848 Bad Münder</w:t>
                      </w:r>
                      <w:r>
                        <w:rPr>
                          <w:rFonts w:ascii="Akkurat Pro" w:hAnsi="Akkurat Pro" w:cs="Arial"/>
                        </w:rPr>
                        <w:br/>
                      </w:r>
                      <w:r w:rsidRPr="00B23C5B">
                        <w:rPr>
                          <w:rFonts w:ascii="Akkurat Pro" w:hAnsi="Akkurat Pro" w:cs="Arial"/>
                          <w:lang w:val="nb-NO"/>
                        </w:rPr>
                        <w:t>Tel.</w:t>
                      </w:r>
                      <w:r w:rsidRPr="00B23C5B">
                        <w:rPr>
                          <w:rFonts w:ascii="Akkurat Pro" w:hAnsi="Akkurat Pro" w:cs="Arial"/>
                          <w:lang w:val="nb-NO"/>
                        </w:rPr>
                        <w:tab/>
                        <w:t>+49 (0)</w:t>
                      </w:r>
                      <w:r>
                        <w:rPr>
                          <w:rFonts w:ascii="Akkurat Pro" w:hAnsi="Akkurat Pro" w:cs="Arial"/>
                          <w:lang w:val="nb-NO"/>
                        </w:rPr>
                        <w:t xml:space="preserve"> </w:t>
                      </w:r>
                      <w:r w:rsidRPr="00B23C5B">
                        <w:rPr>
                          <w:rFonts w:ascii="Akkurat Pro" w:hAnsi="Akkurat Pro" w:cs="Arial"/>
                          <w:lang w:val="nb-NO"/>
                        </w:rPr>
                        <w:t>5042 999 169</w:t>
                      </w:r>
                      <w:r>
                        <w:rPr>
                          <w:rFonts w:ascii="Akkurat Pro" w:hAnsi="Akkurat Pro" w:cs="Arial"/>
                          <w:lang w:val="nb-NO"/>
                        </w:rPr>
                        <w:br/>
                      </w:r>
                      <w:r w:rsidRPr="00B23C5B">
                        <w:rPr>
                          <w:rFonts w:ascii="Akkurat Pro" w:hAnsi="Akkurat Pro" w:cs="Arial"/>
                          <w:lang w:val="nb-NO"/>
                        </w:rPr>
                        <w:t>Mobil</w:t>
                      </w:r>
                      <w:r w:rsidRPr="00B23C5B">
                        <w:rPr>
                          <w:rFonts w:ascii="Akkurat Pro" w:hAnsi="Akkurat Pro" w:cs="Arial"/>
                          <w:lang w:val="nb-NO"/>
                        </w:rPr>
                        <w:tab/>
                        <w:t>+49 (0)</w:t>
                      </w:r>
                      <w:r>
                        <w:rPr>
                          <w:rFonts w:ascii="Akkurat Pro" w:hAnsi="Akkurat Pro" w:cs="Arial"/>
                          <w:lang w:val="nb-NO"/>
                        </w:rPr>
                        <w:t xml:space="preserve"> </w:t>
                      </w:r>
                      <w:r w:rsidRPr="00B23C5B">
                        <w:rPr>
                          <w:rFonts w:ascii="Akkurat Pro" w:hAnsi="Akkurat Pro" w:cs="Arial"/>
                          <w:lang w:val="nb-NO"/>
                        </w:rPr>
                        <w:t>172 544 9975</w:t>
                      </w:r>
                      <w:r>
                        <w:br/>
                      </w:r>
                      <w:hyperlink r:id="rId10" w:history="1">
                        <w:r w:rsidRPr="00B23C5B">
                          <w:rPr>
                            <w:rStyle w:val="Hyperlink"/>
                            <w:rFonts w:ascii="Akkurat Pro" w:hAnsi="Akkurat Pro" w:cs="Arial"/>
                            <w:lang w:val="nb-NO"/>
                          </w:rPr>
                          <w:t>press-service@wilkhahn.de</w:t>
                        </w:r>
                      </w:hyperlink>
                    </w:p>
                  </w:txbxContent>
                </v:textbox>
              </v:shape>
            </w:pict>
          </mc:Fallback>
        </mc:AlternateContent>
      </w:r>
    </w:p>
    <w:p w14:paraId="7DC6FABF" w14:textId="5520DB0A" w:rsidR="002612C4" w:rsidRPr="00755E7F" w:rsidRDefault="002612C4" w:rsidP="002612C4">
      <w:pPr>
        <w:rPr>
          <w:rFonts w:ascii="Akkurat Pro" w:hAnsi="Akkurat Pro" w:cs="Arial"/>
          <w:lang w:val="nb-NO"/>
        </w:rPr>
      </w:pPr>
    </w:p>
    <w:sectPr w:rsidR="002612C4" w:rsidRPr="00755E7F" w:rsidSect="0050153A">
      <w:headerReference w:type="default" r:id="rId11"/>
      <w:type w:val="continuous"/>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474AC" w14:textId="77777777" w:rsidR="00BB156E" w:rsidRDefault="00BB156E" w:rsidP="000B15B8">
      <w:r>
        <w:separator/>
      </w:r>
    </w:p>
  </w:endnote>
  <w:endnote w:type="continuationSeparator" w:id="0">
    <w:p w14:paraId="68296410" w14:textId="77777777" w:rsidR="00BB156E" w:rsidRDefault="00BB156E" w:rsidP="000B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1550E" w14:textId="77777777" w:rsidR="00BB156E" w:rsidRDefault="00BB156E" w:rsidP="000B15B8">
      <w:r>
        <w:separator/>
      </w:r>
    </w:p>
  </w:footnote>
  <w:footnote w:type="continuationSeparator" w:id="0">
    <w:p w14:paraId="08FDF596" w14:textId="77777777" w:rsidR="00BB156E" w:rsidRDefault="00BB156E" w:rsidP="000B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FBB8" w14:textId="77777777" w:rsidR="00AA38B3" w:rsidRDefault="00AA38B3" w:rsidP="000B15B8">
    <w:pPr>
      <w:pStyle w:val="Kopfzeile"/>
      <w:jc w:val="right"/>
    </w:pPr>
    <w:r>
      <w:tab/>
    </w:r>
    <w:r>
      <w:rPr>
        <w:noProof/>
      </w:rPr>
      <w:drawing>
        <wp:inline distT="0" distB="0" distL="0" distR="0" wp14:anchorId="78D28BE7" wp14:editId="404E2643">
          <wp:extent cx="1752600" cy="315668"/>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3304"/>
    <w:rsid w:val="0000656E"/>
    <w:rsid w:val="0003067E"/>
    <w:rsid w:val="00030D50"/>
    <w:rsid w:val="0003431F"/>
    <w:rsid w:val="0003518F"/>
    <w:rsid w:val="00035B3E"/>
    <w:rsid w:val="000408E1"/>
    <w:rsid w:val="000466BD"/>
    <w:rsid w:val="000474D0"/>
    <w:rsid w:val="00052EB5"/>
    <w:rsid w:val="000713C3"/>
    <w:rsid w:val="0007213F"/>
    <w:rsid w:val="00072C60"/>
    <w:rsid w:val="00074BD9"/>
    <w:rsid w:val="000753A5"/>
    <w:rsid w:val="0008016B"/>
    <w:rsid w:val="00085172"/>
    <w:rsid w:val="00085C02"/>
    <w:rsid w:val="00095F89"/>
    <w:rsid w:val="000A199F"/>
    <w:rsid w:val="000B15B8"/>
    <w:rsid w:val="000B3B10"/>
    <w:rsid w:val="000B796F"/>
    <w:rsid w:val="000C0D2E"/>
    <w:rsid w:val="000C52D2"/>
    <w:rsid w:val="000D2093"/>
    <w:rsid w:val="000D33AA"/>
    <w:rsid w:val="000E447D"/>
    <w:rsid w:val="000F0052"/>
    <w:rsid w:val="000F1BA1"/>
    <w:rsid w:val="00100231"/>
    <w:rsid w:val="00106CC1"/>
    <w:rsid w:val="00113D16"/>
    <w:rsid w:val="00121EEB"/>
    <w:rsid w:val="001253F2"/>
    <w:rsid w:val="00135137"/>
    <w:rsid w:val="001369F8"/>
    <w:rsid w:val="0014392D"/>
    <w:rsid w:val="00157BD2"/>
    <w:rsid w:val="00162EC1"/>
    <w:rsid w:val="00177A1C"/>
    <w:rsid w:val="00181449"/>
    <w:rsid w:val="00196124"/>
    <w:rsid w:val="001A005E"/>
    <w:rsid w:val="001C70B8"/>
    <w:rsid w:val="001D6E51"/>
    <w:rsid w:val="0020167B"/>
    <w:rsid w:val="00203B4A"/>
    <w:rsid w:val="00210BDD"/>
    <w:rsid w:val="00210D29"/>
    <w:rsid w:val="002123F3"/>
    <w:rsid w:val="00213347"/>
    <w:rsid w:val="00227036"/>
    <w:rsid w:val="00227DAF"/>
    <w:rsid w:val="00232554"/>
    <w:rsid w:val="00236005"/>
    <w:rsid w:val="00252B13"/>
    <w:rsid w:val="00257EC9"/>
    <w:rsid w:val="00260D55"/>
    <w:rsid w:val="002612C4"/>
    <w:rsid w:val="0026265E"/>
    <w:rsid w:val="0026775A"/>
    <w:rsid w:val="002678A7"/>
    <w:rsid w:val="00271081"/>
    <w:rsid w:val="0028145F"/>
    <w:rsid w:val="002823F1"/>
    <w:rsid w:val="00284E9C"/>
    <w:rsid w:val="00286A75"/>
    <w:rsid w:val="00287EC2"/>
    <w:rsid w:val="00292AE7"/>
    <w:rsid w:val="00294ACF"/>
    <w:rsid w:val="002C346F"/>
    <w:rsid w:val="002D6A77"/>
    <w:rsid w:val="002D6D5D"/>
    <w:rsid w:val="002F38CE"/>
    <w:rsid w:val="003215BD"/>
    <w:rsid w:val="00336F34"/>
    <w:rsid w:val="00350934"/>
    <w:rsid w:val="00350FBA"/>
    <w:rsid w:val="00370254"/>
    <w:rsid w:val="003702FD"/>
    <w:rsid w:val="00372FE9"/>
    <w:rsid w:val="003750D5"/>
    <w:rsid w:val="003A144D"/>
    <w:rsid w:val="003A2E8C"/>
    <w:rsid w:val="003A608B"/>
    <w:rsid w:val="003B08A1"/>
    <w:rsid w:val="003B71DE"/>
    <w:rsid w:val="003C076A"/>
    <w:rsid w:val="003C0B09"/>
    <w:rsid w:val="003D296D"/>
    <w:rsid w:val="003F5156"/>
    <w:rsid w:val="004044DA"/>
    <w:rsid w:val="00411C09"/>
    <w:rsid w:val="004131F1"/>
    <w:rsid w:val="00424A0E"/>
    <w:rsid w:val="004405F3"/>
    <w:rsid w:val="00441320"/>
    <w:rsid w:val="004467B2"/>
    <w:rsid w:val="00446D04"/>
    <w:rsid w:val="004550A6"/>
    <w:rsid w:val="00455A5E"/>
    <w:rsid w:val="0047298A"/>
    <w:rsid w:val="004814ED"/>
    <w:rsid w:val="00492BFA"/>
    <w:rsid w:val="004949D5"/>
    <w:rsid w:val="004A0F46"/>
    <w:rsid w:val="004A1729"/>
    <w:rsid w:val="004A62A5"/>
    <w:rsid w:val="004D4491"/>
    <w:rsid w:val="004D60C4"/>
    <w:rsid w:val="004E239E"/>
    <w:rsid w:val="004E2641"/>
    <w:rsid w:val="004F31ED"/>
    <w:rsid w:val="0050153A"/>
    <w:rsid w:val="00506E12"/>
    <w:rsid w:val="00516192"/>
    <w:rsid w:val="00516A01"/>
    <w:rsid w:val="00522885"/>
    <w:rsid w:val="00526815"/>
    <w:rsid w:val="00535AFA"/>
    <w:rsid w:val="005414BA"/>
    <w:rsid w:val="00550B8C"/>
    <w:rsid w:val="00550DFC"/>
    <w:rsid w:val="00552431"/>
    <w:rsid w:val="00554861"/>
    <w:rsid w:val="005614B6"/>
    <w:rsid w:val="00570046"/>
    <w:rsid w:val="005801BF"/>
    <w:rsid w:val="005809E7"/>
    <w:rsid w:val="00596292"/>
    <w:rsid w:val="005A1408"/>
    <w:rsid w:val="005A7709"/>
    <w:rsid w:val="005A77BD"/>
    <w:rsid w:val="005B399A"/>
    <w:rsid w:val="005B5192"/>
    <w:rsid w:val="005B53F4"/>
    <w:rsid w:val="005C1F1B"/>
    <w:rsid w:val="005C57D2"/>
    <w:rsid w:val="005C7216"/>
    <w:rsid w:val="005D0067"/>
    <w:rsid w:val="005E2907"/>
    <w:rsid w:val="005E7031"/>
    <w:rsid w:val="005F766E"/>
    <w:rsid w:val="00610635"/>
    <w:rsid w:val="00620418"/>
    <w:rsid w:val="00621B86"/>
    <w:rsid w:val="00632FBC"/>
    <w:rsid w:val="00640AC9"/>
    <w:rsid w:val="00645DF0"/>
    <w:rsid w:val="006461BA"/>
    <w:rsid w:val="0065222C"/>
    <w:rsid w:val="006532EF"/>
    <w:rsid w:val="006533F6"/>
    <w:rsid w:val="006629F7"/>
    <w:rsid w:val="006634EE"/>
    <w:rsid w:val="00665A16"/>
    <w:rsid w:val="00667F62"/>
    <w:rsid w:val="00682E5C"/>
    <w:rsid w:val="00694725"/>
    <w:rsid w:val="006C229B"/>
    <w:rsid w:val="006C4E46"/>
    <w:rsid w:val="006E31B3"/>
    <w:rsid w:val="006E6D0B"/>
    <w:rsid w:val="006F5539"/>
    <w:rsid w:val="006F64AB"/>
    <w:rsid w:val="007021CD"/>
    <w:rsid w:val="007049B9"/>
    <w:rsid w:val="00704E2E"/>
    <w:rsid w:val="00705B57"/>
    <w:rsid w:val="00720200"/>
    <w:rsid w:val="00720384"/>
    <w:rsid w:val="00727058"/>
    <w:rsid w:val="00731967"/>
    <w:rsid w:val="00737125"/>
    <w:rsid w:val="00740DB3"/>
    <w:rsid w:val="00755E7F"/>
    <w:rsid w:val="00760A01"/>
    <w:rsid w:val="00764AE1"/>
    <w:rsid w:val="0076591B"/>
    <w:rsid w:val="007715BE"/>
    <w:rsid w:val="00771EC0"/>
    <w:rsid w:val="00774AB6"/>
    <w:rsid w:val="007777FF"/>
    <w:rsid w:val="00777F59"/>
    <w:rsid w:val="0078709A"/>
    <w:rsid w:val="007A0568"/>
    <w:rsid w:val="007A421E"/>
    <w:rsid w:val="007B20D8"/>
    <w:rsid w:val="007B4146"/>
    <w:rsid w:val="007C549D"/>
    <w:rsid w:val="007D671C"/>
    <w:rsid w:val="007D73F4"/>
    <w:rsid w:val="007F15A4"/>
    <w:rsid w:val="007F55A4"/>
    <w:rsid w:val="007F71EE"/>
    <w:rsid w:val="00805241"/>
    <w:rsid w:val="00806019"/>
    <w:rsid w:val="00820243"/>
    <w:rsid w:val="00820EB6"/>
    <w:rsid w:val="00827E73"/>
    <w:rsid w:val="008422F2"/>
    <w:rsid w:val="00847E30"/>
    <w:rsid w:val="008501CC"/>
    <w:rsid w:val="008534E6"/>
    <w:rsid w:val="008756D1"/>
    <w:rsid w:val="008947FD"/>
    <w:rsid w:val="008A6BD4"/>
    <w:rsid w:val="008B5B33"/>
    <w:rsid w:val="008B6C36"/>
    <w:rsid w:val="008B7716"/>
    <w:rsid w:val="008D0A3D"/>
    <w:rsid w:val="008D4D7A"/>
    <w:rsid w:val="008E1670"/>
    <w:rsid w:val="008E35A5"/>
    <w:rsid w:val="008F1577"/>
    <w:rsid w:val="009052AB"/>
    <w:rsid w:val="00912872"/>
    <w:rsid w:val="0092112B"/>
    <w:rsid w:val="0092267B"/>
    <w:rsid w:val="009239E8"/>
    <w:rsid w:val="009250CA"/>
    <w:rsid w:val="0092563D"/>
    <w:rsid w:val="00933A31"/>
    <w:rsid w:val="0096080D"/>
    <w:rsid w:val="0096139C"/>
    <w:rsid w:val="00965387"/>
    <w:rsid w:val="0097262D"/>
    <w:rsid w:val="00972797"/>
    <w:rsid w:val="009729E0"/>
    <w:rsid w:val="00981027"/>
    <w:rsid w:val="0098341E"/>
    <w:rsid w:val="00993165"/>
    <w:rsid w:val="00996C2D"/>
    <w:rsid w:val="0099787E"/>
    <w:rsid w:val="009C1A76"/>
    <w:rsid w:val="009D6AEC"/>
    <w:rsid w:val="009E0C91"/>
    <w:rsid w:val="009E7153"/>
    <w:rsid w:val="009F08B7"/>
    <w:rsid w:val="009F1E28"/>
    <w:rsid w:val="009F4509"/>
    <w:rsid w:val="00A04247"/>
    <w:rsid w:val="00A04321"/>
    <w:rsid w:val="00A06A5E"/>
    <w:rsid w:val="00A10AB5"/>
    <w:rsid w:val="00A13A6D"/>
    <w:rsid w:val="00A208D5"/>
    <w:rsid w:val="00A23642"/>
    <w:rsid w:val="00A24AC9"/>
    <w:rsid w:val="00A25F89"/>
    <w:rsid w:val="00A3694B"/>
    <w:rsid w:val="00A42695"/>
    <w:rsid w:val="00A470B7"/>
    <w:rsid w:val="00A507F1"/>
    <w:rsid w:val="00A51D1C"/>
    <w:rsid w:val="00A5210A"/>
    <w:rsid w:val="00A65E8A"/>
    <w:rsid w:val="00A66FFC"/>
    <w:rsid w:val="00A71D48"/>
    <w:rsid w:val="00A8447B"/>
    <w:rsid w:val="00A963E1"/>
    <w:rsid w:val="00A976A9"/>
    <w:rsid w:val="00AA38B3"/>
    <w:rsid w:val="00AA4335"/>
    <w:rsid w:val="00AA69BA"/>
    <w:rsid w:val="00AC43ED"/>
    <w:rsid w:val="00AC6126"/>
    <w:rsid w:val="00AD541A"/>
    <w:rsid w:val="00AE593E"/>
    <w:rsid w:val="00B02734"/>
    <w:rsid w:val="00B10566"/>
    <w:rsid w:val="00B23BF4"/>
    <w:rsid w:val="00B23C5B"/>
    <w:rsid w:val="00B23E24"/>
    <w:rsid w:val="00B33CA0"/>
    <w:rsid w:val="00B42E9A"/>
    <w:rsid w:val="00B475B0"/>
    <w:rsid w:val="00B50127"/>
    <w:rsid w:val="00B560E6"/>
    <w:rsid w:val="00B604B5"/>
    <w:rsid w:val="00B6253E"/>
    <w:rsid w:val="00B641E2"/>
    <w:rsid w:val="00B90A30"/>
    <w:rsid w:val="00B9766B"/>
    <w:rsid w:val="00BA1F2F"/>
    <w:rsid w:val="00BA4EB2"/>
    <w:rsid w:val="00BA6537"/>
    <w:rsid w:val="00BB156E"/>
    <w:rsid w:val="00BB3F03"/>
    <w:rsid w:val="00BC07BB"/>
    <w:rsid w:val="00BC361C"/>
    <w:rsid w:val="00BD410B"/>
    <w:rsid w:val="00BD4282"/>
    <w:rsid w:val="00BD538F"/>
    <w:rsid w:val="00BE2EB1"/>
    <w:rsid w:val="00BE33F2"/>
    <w:rsid w:val="00BE6B57"/>
    <w:rsid w:val="00BE70AA"/>
    <w:rsid w:val="00BF29D4"/>
    <w:rsid w:val="00BF4606"/>
    <w:rsid w:val="00BF5D35"/>
    <w:rsid w:val="00C11AE9"/>
    <w:rsid w:val="00C122B5"/>
    <w:rsid w:val="00C22AFA"/>
    <w:rsid w:val="00C244FA"/>
    <w:rsid w:val="00C30FEC"/>
    <w:rsid w:val="00C350DC"/>
    <w:rsid w:val="00C47E71"/>
    <w:rsid w:val="00C54AA4"/>
    <w:rsid w:val="00C77090"/>
    <w:rsid w:val="00C84766"/>
    <w:rsid w:val="00C85AED"/>
    <w:rsid w:val="00C90C35"/>
    <w:rsid w:val="00C94877"/>
    <w:rsid w:val="00C95BBF"/>
    <w:rsid w:val="00C971EA"/>
    <w:rsid w:val="00CA1D19"/>
    <w:rsid w:val="00CC1A35"/>
    <w:rsid w:val="00CC257D"/>
    <w:rsid w:val="00CD2127"/>
    <w:rsid w:val="00CE2DC2"/>
    <w:rsid w:val="00CF025C"/>
    <w:rsid w:val="00CF0E03"/>
    <w:rsid w:val="00CF5880"/>
    <w:rsid w:val="00D009A5"/>
    <w:rsid w:val="00D07A29"/>
    <w:rsid w:val="00D236AA"/>
    <w:rsid w:val="00D272A5"/>
    <w:rsid w:val="00D364E3"/>
    <w:rsid w:val="00D369C3"/>
    <w:rsid w:val="00D426E1"/>
    <w:rsid w:val="00D45EC1"/>
    <w:rsid w:val="00D60A15"/>
    <w:rsid w:val="00D631DC"/>
    <w:rsid w:val="00D716AF"/>
    <w:rsid w:val="00D719B0"/>
    <w:rsid w:val="00D83BD2"/>
    <w:rsid w:val="00D84A1B"/>
    <w:rsid w:val="00D903DC"/>
    <w:rsid w:val="00D90B75"/>
    <w:rsid w:val="00D97C66"/>
    <w:rsid w:val="00DA4DCC"/>
    <w:rsid w:val="00DB0E5C"/>
    <w:rsid w:val="00DC2A61"/>
    <w:rsid w:val="00DC328B"/>
    <w:rsid w:val="00DD147F"/>
    <w:rsid w:val="00DD7D8A"/>
    <w:rsid w:val="00DE7E3B"/>
    <w:rsid w:val="00DF79C2"/>
    <w:rsid w:val="00E062CE"/>
    <w:rsid w:val="00E07B51"/>
    <w:rsid w:val="00E16412"/>
    <w:rsid w:val="00E1712A"/>
    <w:rsid w:val="00E24DDA"/>
    <w:rsid w:val="00E457F9"/>
    <w:rsid w:val="00E47C9E"/>
    <w:rsid w:val="00E51B6B"/>
    <w:rsid w:val="00E54BEB"/>
    <w:rsid w:val="00E64BBD"/>
    <w:rsid w:val="00E64E4D"/>
    <w:rsid w:val="00E664B5"/>
    <w:rsid w:val="00E70390"/>
    <w:rsid w:val="00E70660"/>
    <w:rsid w:val="00E76C3A"/>
    <w:rsid w:val="00EA2278"/>
    <w:rsid w:val="00EA6C18"/>
    <w:rsid w:val="00EC27AA"/>
    <w:rsid w:val="00EC4764"/>
    <w:rsid w:val="00EC6EC8"/>
    <w:rsid w:val="00EE22F4"/>
    <w:rsid w:val="00F11871"/>
    <w:rsid w:val="00F12905"/>
    <w:rsid w:val="00F161A7"/>
    <w:rsid w:val="00F217A8"/>
    <w:rsid w:val="00F249F8"/>
    <w:rsid w:val="00F2600C"/>
    <w:rsid w:val="00F40E2D"/>
    <w:rsid w:val="00F47395"/>
    <w:rsid w:val="00F514E0"/>
    <w:rsid w:val="00F51C59"/>
    <w:rsid w:val="00F535E1"/>
    <w:rsid w:val="00F70294"/>
    <w:rsid w:val="00F72DC5"/>
    <w:rsid w:val="00F82ED2"/>
    <w:rsid w:val="00F90EE1"/>
    <w:rsid w:val="00F9526D"/>
    <w:rsid w:val="00F963D3"/>
    <w:rsid w:val="00FA1927"/>
    <w:rsid w:val="00FA1A2A"/>
    <w:rsid w:val="00FB1323"/>
    <w:rsid w:val="00FB621C"/>
    <w:rsid w:val="00FC4DD7"/>
    <w:rsid w:val="00FD4087"/>
    <w:rsid w:val="00FD6916"/>
    <w:rsid w:val="00FE3B56"/>
    <w:rsid w:val="00FE466A"/>
    <w:rsid w:val="00FE5286"/>
    <w:rsid w:val="00FF2A60"/>
    <w:rsid w:val="00FF3289"/>
    <w:rsid w:val="00FF743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B143A"/>
  <w15:docId w15:val="{9334CB44-8FD7-074B-97D7-77845B8F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BF4606"/>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620418"/>
    <w:rPr>
      <w:sz w:val="16"/>
      <w:szCs w:val="16"/>
    </w:rPr>
  </w:style>
  <w:style w:type="paragraph" w:styleId="Kommentartext">
    <w:name w:val="annotation text"/>
    <w:basedOn w:val="Standard"/>
    <w:link w:val="KommentartextZchn"/>
    <w:uiPriority w:val="99"/>
    <w:semiHidden/>
    <w:unhideWhenUsed/>
    <w:rsid w:val="00620418"/>
    <w:rPr>
      <w:sz w:val="20"/>
      <w:szCs w:val="20"/>
    </w:rPr>
  </w:style>
  <w:style w:type="character" w:customStyle="1" w:styleId="KommentartextZchn">
    <w:name w:val="Kommentartext Zchn"/>
    <w:basedOn w:val="Absatz-Standardschriftart"/>
    <w:link w:val="Kommentartext"/>
    <w:uiPriority w:val="99"/>
    <w:semiHidden/>
    <w:rsid w:val="0062041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20418"/>
    <w:rPr>
      <w:b/>
      <w:bCs/>
    </w:rPr>
  </w:style>
  <w:style w:type="character" w:customStyle="1" w:styleId="KommentarthemaZchn">
    <w:name w:val="Kommentarthema Zchn"/>
    <w:basedOn w:val="KommentartextZchn"/>
    <w:link w:val="Kommentarthema"/>
    <w:uiPriority w:val="99"/>
    <w:semiHidden/>
    <w:rsid w:val="00620418"/>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50975">
      <w:bodyDiv w:val="1"/>
      <w:marLeft w:val="0"/>
      <w:marRight w:val="0"/>
      <w:marTop w:val="0"/>
      <w:marBottom w:val="0"/>
      <w:divBdr>
        <w:top w:val="none" w:sz="0" w:space="0" w:color="auto"/>
        <w:left w:val="none" w:sz="0" w:space="0" w:color="auto"/>
        <w:bottom w:val="none" w:sz="0" w:space="0" w:color="auto"/>
        <w:right w:val="none" w:sz="0" w:space="0" w:color="auto"/>
      </w:divBdr>
      <w:divsChild>
        <w:div w:id="673141861">
          <w:marLeft w:val="0"/>
          <w:marRight w:val="0"/>
          <w:marTop w:val="0"/>
          <w:marBottom w:val="0"/>
          <w:divBdr>
            <w:top w:val="none" w:sz="0" w:space="0" w:color="auto"/>
            <w:left w:val="none" w:sz="0" w:space="0" w:color="auto"/>
            <w:bottom w:val="none" w:sz="0" w:space="0" w:color="auto"/>
            <w:right w:val="none" w:sz="0" w:space="0" w:color="auto"/>
          </w:divBdr>
        </w:div>
        <w:div w:id="1022629717">
          <w:marLeft w:val="0"/>
          <w:marRight w:val="0"/>
          <w:marTop w:val="0"/>
          <w:marBottom w:val="0"/>
          <w:divBdr>
            <w:top w:val="none" w:sz="0" w:space="0" w:color="auto"/>
            <w:left w:val="none" w:sz="0" w:space="0" w:color="auto"/>
            <w:bottom w:val="none" w:sz="0" w:space="0" w:color="auto"/>
            <w:right w:val="none" w:sz="0" w:space="0" w:color="auto"/>
          </w:divBdr>
        </w:div>
      </w:divsChild>
    </w:div>
    <w:div w:id="623074411">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222597659">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598444928">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 w:id="21161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wilkhahn@maipr.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unzig-grad.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service@wilkhahn.de" TargetMode="External"/><Relationship Id="rId4" Type="http://schemas.openxmlformats.org/officeDocument/2006/relationships/footnotes" Target="footnote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999</Words>
  <Characters>6297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7282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Office Konto HB2019</cp:lastModifiedBy>
  <cp:revision>10</cp:revision>
  <cp:lastPrinted>2022-03-11T13:25:00Z</cp:lastPrinted>
  <dcterms:created xsi:type="dcterms:W3CDTF">2022-04-11T09:32:00Z</dcterms:created>
  <dcterms:modified xsi:type="dcterms:W3CDTF">2022-04-20T07:39:00Z</dcterms:modified>
  <cp:category/>
</cp:coreProperties>
</file>