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49063" w14:textId="627614F5" w:rsidR="001F08B2" w:rsidRPr="00870AC9" w:rsidRDefault="000B15B8" w:rsidP="002210FC">
      <w:pPr>
        <w:spacing w:after="0" w:line="240" w:lineRule="auto"/>
        <w:rPr>
          <w:rFonts w:ascii="Akkurat Pro" w:hAnsi="Akkurat Pro" w:cs="Arial"/>
          <w:b/>
          <w:sz w:val="24"/>
          <w:szCs w:val="24"/>
          <w:lang w:val="en-US"/>
        </w:rPr>
      </w:pPr>
      <w:r>
        <w:rPr>
          <w:rFonts w:ascii="Akkurat Pro" w:hAnsi="Akkurat Pro" w:cs="Arial"/>
          <w:b/>
          <w:bCs/>
          <w:sz w:val="32"/>
          <w:szCs w:val="32"/>
          <w:lang w:val="es"/>
        </w:rPr>
        <w:t>Nota de prensa 09/2022</w:t>
      </w:r>
      <w:r>
        <w:rPr>
          <w:rFonts w:ascii="Akkurat Pro" w:hAnsi="Akkurat Pro" w:cs="Arial"/>
          <w:lang w:val="es"/>
        </w:rPr>
        <w:br/>
      </w:r>
    </w:p>
    <w:p w14:paraId="79F65877" w14:textId="77777777" w:rsidR="00870AC9" w:rsidRDefault="00870AC9" w:rsidP="00870AC9">
      <w:pPr>
        <w:spacing w:after="0" w:line="240" w:lineRule="auto"/>
        <w:rPr>
          <w:rFonts w:ascii="Akkurat Pro" w:hAnsi="Akkurat Pro" w:cs="Arial"/>
          <w:bCs/>
          <w:sz w:val="28"/>
          <w:szCs w:val="28"/>
          <w:lang w:val="en-US"/>
        </w:rPr>
      </w:pPr>
      <w:r w:rsidRPr="00870AC9">
        <w:rPr>
          <w:rFonts w:ascii="Akkurat Pro" w:hAnsi="Akkurat Pro" w:cs="Arial"/>
          <w:bCs/>
          <w:sz w:val="28"/>
          <w:szCs w:val="28"/>
          <w:lang w:val="en-US"/>
        </w:rPr>
        <w:t>Por</w:t>
      </w:r>
      <w:r>
        <w:rPr>
          <w:rFonts w:ascii="Akkurat Pro" w:hAnsi="Akkurat Pro" w:cs="Arial"/>
          <w:bCs/>
          <w:sz w:val="28"/>
          <w:szCs w:val="28"/>
          <w:lang w:val="en-US"/>
        </w:rPr>
        <w:t xml:space="preserve"> </w:t>
      </w:r>
      <w:r w:rsidRPr="00870AC9">
        <w:rPr>
          <w:rFonts w:ascii="Akkurat Pro" w:hAnsi="Akkurat Pro" w:cs="Arial"/>
          <w:bCs/>
          <w:sz w:val="28"/>
          <w:szCs w:val="28"/>
          <w:lang w:val="en-US"/>
        </w:rPr>
        <w:t>favor, esta notade prensa está sujeta a embarg</w:t>
      </w:r>
      <w:r>
        <w:rPr>
          <w:rFonts w:ascii="Akkurat Pro" w:hAnsi="Akkurat Pro" w:cs="Arial"/>
          <w:bCs/>
          <w:sz w:val="28"/>
          <w:szCs w:val="28"/>
          <w:lang w:val="en-US"/>
        </w:rPr>
        <w:t xml:space="preserve"> </w:t>
      </w:r>
      <w:r w:rsidRPr="00870AC9">
        <w:rPr>
          <w:rFonts w:ascii="Akkurat Pro" w:hAnsi="Akkurat Pro" w:cs="Arial"/>
          <w:bCs/>
          <w:sz w:val="28"/>
          <w:szCs w:val="28"/>
          <w:lang w:val="en-US"/>
        </w:rPr>
        <w:t> </w:t>
      </w:r>
    </w:p>
    <w:p w14:paraId="58862610" w14:textId="06BC1ECD" w:rsidR="00870AC9" w:rsidRPr="00870AC9" w:rsidRDefault="00870AC9" w:rsidP="00870AC9">
      <w:pPr>
        <w:spacing w:after="0" w:line="240" w:lineRule="auto"/>
        <w:rPr>
          <w:rFonts w:ascii="Akkurat Pro" w:hAnsi="Akkurat Pro" w:cs="Arial"/>
          <w:bCs/>
          <w:sz w:val="28"/>
          <w:szCs w:val="28"/>
          <w:lang w:val="en-US"/>
        </w:rPr>
      </w:pPr>
      <w:r w:rsidRPr="00870AC9">
        <w:rPr>
          <w:rFonts w:ascii="Akkurat Pro" w:hAnsi="Akkurat Pro" w:cs="Arial"/>
          <w:bCs/>
          <w:sz w:val="28"/>
          <w:szCs w:val="28"/>
          <w:lang w:val="en-US"/>
        </w:rPr>
        <w:t>periodísticohasta el 5 de octubre de 2022.</w:t>
      </w:r>
    </w:p>
    <w:p w14:paraId="59EF6BA0" w14:textId="739AABDC" w:rsidR="00CA7329" w:rsidRPr="00870AC9" w:rsidRDefault="00CA7329" w:rsidP="002210FC">
      <w:pPr>
        <w:spacing w:after="0" w:line="240" w:lineRule="auto"/>
        <w:rPr>
          <w:rFonts w:ascii="Akkurat Pro" w:hAnsi="Akkurat Pro" w:cs="Arial"/>
          <w:b/>
          <w:sz w:val="24"/>
          <w:szCs w:val="24"/>
          <w:lang w:val="en-US"/>
        </w:rPr>
      </w:pPr>
    </w:p>
    <w:p w14:paraId="67A0E751" w14:textId="77777777" w:rsidR="001B3AE2" w:rsidRPr="00870AC9" w:rsidRDefault="001B3AE2" w:rsidP="001B3AE2">
      <w:pPr>
        <w:spacing w:after="0"/>
        <w:rPr>
          <w:rFonts w:ascii="Akkurat Pro" w:hAnsi="Akkurat Pro" w:cs="Arial"/>
          <w:b/>
          <w:sz w:val="28"/>
          <w:szCs w:val="28"/>
          <w:lang w:val="en-US"/>
        </w:rPr>
      </w:pPr>
      <w:r>
        <w:rPr>
          <w:rFonts w:ascii="Akkurat Pro" w:hAnsi="Akkurat Pro" w:cs="Arial"/>
          <w:b/>
          <w:bCs/>
          <w:sz w:val="28"/>
          <w:szCs w:val="28"/>
          <w:lang w:val="es"/>
        </w:rPr>
        <w:t xml:space="preserve">Innovación, confort y elegancia: el programa Yonda Lounge </w:t>
      </w:r>
      <w:r>
        <w:rPr>
          <w:rFonts w:ascii="Akkurat Pro" w:hAnsi="Akkurat Pro" w:cs="Arial"/>
          <w:b/>
          <w:bCs/>
          <w:sz w:val="28"/>
          <w:szCs w:val="28"/>
          <w:lang w:val="es"/>
        </w:rPr>
        <w:tab/>
      </w:r>
      <w:r>
        <w:rPr>
          <w:rFonts w:ascii="Akkurat Pro" w:hAnsi="Akkurat Pro" w:cs="Arial"/>
          <w:b/>
          <w:bCs/>
          <w:sz w:val="28"/>
          <w:szCs w:val="28"/>
          <w:lang w:val="es"/>
        </w:rPr>
        <w:tab/>
        <w:t xml:space="preserve">         </w:t>
      </w:r>
      <w:r>
        <w:rPr>
          <w:rFonts w:ascii="Akkurat Pro" w:hAnsi="Akkurat Pro" w:cs="Arial"/>
          <w:sz w:val="28"/>
          <w:szCs w:val="28"/>
          <w:lang w:val="es"/>
        </w:rPr>
        <w:t>Diseño: neunzig°design</w:t>
      </w:r>
    </w:p>
    <w:p w14:paraId="2CAAEB1B" w14:textId="0350D97A" w:rsidR="002210FC" w:rsidRPr="00870AC9" w:rsidRDefault="002210FC" w:rsidP="00B2302F">
      <w:pPr>
        <w:spacing w:after="0"/>
        <w:rPr>
          <w:rFonts w:ascii="Akkurat Pro" w:hAnsi="Akkurat Pro" w:cs="Arial"/>
          <w:b/>
          <w:bCs/>
          <w:lang w:val="en-US"/>
        </w:rPr>
      </w:pPr>
    </w:p>
    <w:p w14:paraId="5B92C7D7" w14:textId="77777777" w:rsidR="001B3AE2" w:rsidRPr="00870AC9" w:rsidRDefault="001B3AE2" w:rsidP="001B3AE2">
      <w:pPr>
        <w:spacing w:after="0"/>
        <w:rPr>
          <w:rFonts w:ascii="Akkurat Pro" w:hAnsi="Akkurat Pro" w:cs="Arial"/>
          <w:b/>
          <w:bCs/>
          <w:lang w:val="en-US"/>
        </w:rPr>
      </w:pPr>
      <w:r>
        <w:rPr>
          <w:rFonts w:ascii="Akkurat Pro" w:hAnsi="Akkurat Pro" w:cs="Arial"/>
          <w:b/>
          <w:bCs/>
          <w:lang w:val="es"/>
        </w:rPr>
        <w:t>A principios de año, Wilkhahn presentó un programa versátil e innovador, la silla de coquilla Yonda. Ahora, unos meses más tarde, llega una nueva versión pensada para recepciones y salas de espera, un asiento ideal para zonas de paso o de descanso, o incluso para relajarse delante de la chimenea en la salita de casa. Para crear Yonda Lounge, el equipo de diseño adaptó las singulares líneas de Yonda, caracterizadas por los apoyabrazos integrados en total fluidez en el asiento, a una coquilla de mayor volumen y totalmente acolchada que decidieron combinar con el sistema de armazones modulares. Así, este nuevo sillón estilo lounge está disponible con armazón de patín, patas de madera de roble o como sillón giratorio con pie de estrella de aluminio. El programa se complementa con una otomana con armazón de patín, un taburete giratorio totalmente acolchado y mesas auxiliares con forma de guijarro con armazón de patín y en dos alturas distintas.</w:t>
      </w:r>
    </w:p>
    <w:p w14:paraId="58D14425" w14:textId="25604180" w:rsidR="006B0FF2" w:rsidRPr="00870AC9" w:rsidRDefault="006B0FF2" w:rsidP="00B2302F">
      <w:pPr>
        <w:spacing w:after="0"/>
        <w:rPr>
          <w:rFonts w:ascii="Akkurat Pro" w:hAnsi="Akkurat Pro" w:cs="Arial"/>
          <w:b/>
          <w:bCs/>
          <w:lang w:val="en-US"/>
        </w:rPr>
      </w:pPr>
    </w:p>
    <w:p w14:paraId="6B53EAFD" w14:textId="3BF74BB6" w:rsidR="00870AC9" w:rsidRPr="00870AC9" w:rsidRDefault="00D97CFA" w:rsidP="001B3AE2">
      <w:pPr>
        <w:spacing w:after="0"/>
        <w:rPr>
          <w:rFonts w:ascii="Akkurat Pro" w:hAnsi="Akkurat Pro" w:cs="Arial"/>
          <w:lang w:val="es"/>
        </w:rPr>
      </w:pPr>
      <w:r>
        <w:rPr>
          <w:rFonts w:ascii="Akkurat Pro" w:hAnsi="Akkurat Pro" w:cs="Arial"/>
          <w:b/>
          <w:bCs/>
          <w:lang w:val="es"/>
        </w:rPr>
        <w:t xml:space="preserve">Bad Münder, septiembre de 2022. </w:t>
      </w:r>
      <w:r>
        <w:rPr>
          <w:rFonts w:ascii="Akkurat Pro" w:hAnsi="Akkurat Pro" w:cs="Arial"/>
          <w:lang w:val="es"/>
        </w:rPr>
        <w:t>El programa de sillas Yonda, diseñado por el equipo de neunzig°design, destaca por tener una coquilla del asiento especialmente ergonómica con apoyabrazos integrados, por estar hecha de materiales sostenibles y mediante un sistema de combinación modular con distintos armazones disponibles. Al poco tiempo de</w:t>
      </w:r>
      <w:r w:rsidR="00870AC9">
        <w:rPr>
          <w:rFonts w:ascii="Akkurat Pro" w:hAnsi="Akkurat Pro" w:cs="Arial"/>
          <w:lang w:val="es"/>
        </w:rPr>
        <w:t xml:space="preserve"> </w:t>
      </w:r>
      <w:r>
        <w:rPr>
          <w:rFonts w:ascii="Akkurat Pro" w:hAnsi="Akkurat Pro" w:cs="Arial"/>
          <w:lang w:val="es"/>
        </w:rPr>
        <w:t xml:space="preserve">presentarlo, surgió la idea de complementarlo con una serie estilo lounge para espacios que requirieran de un confort adicional. </w:t>
      </w:r>
    </w:p>
    <w:p w14:paraId="7230055B" w14:textId="7E4C83BC" w:rsidR="00D97CFA" w:rsidRPr="00870AC9" w:rsidRDefault="00D97CFA" w:rsidP="001B3AE2">
      <w:pPr>
        <w:spacing w:after="0"/>
        <w:rPr>
          <w:rFonts w:ascii="Akkurat Pro" w:hAnsi="Akkurat Pro" w:cs="Arial"/>
          <w:bCs/>
          <w:lang w:val="es"/>
        </w:rPr>
      </w:pPr>
    </w:p>
    <w:p w14:paraId="363248B2" w14:textId="4E0E8B53" w:rsidR="001B3AE2" w:rsidRPr="00870AC9" w:rsidRDefault="001B3AE2" w:rsidP="001B3AE2">
      <w:pPr>
        <w:spacing w:after="0"/>
        <w:rPr>
          <w:rFonts w:ascii="Akkurat Pro" w:hAnsi="Akkurat Pro" w:cs="Arial"/>
          <w:b/>
          <w:bCs/>
          <w:lang w:val="es"/>
        </w:rPr>
      </w:pPr>
      <w:r>
        <w:rPr>
          <w:rFonts w:ascii="Akkurat Pro" w:hAnsi="Akkurat Pro" w:cs="Arial"/>
          <w:b/>
          <w:bCs/>
          <w:lang w:val="es"/>
        </w:rPr>
        <w:t>El sillón: confort, versatilidad y materiales reciclados</w:t>
      </w:r>
    </w:p>
    <w:p w14:paraId="1E19EFBF" w14:textId="27100CF1" w:rsidR="00870AC9" w:rsidRDefault="00893AED" w:rsidP="001B3AE2">
      <w:pPr>
        <w:spacing w:after="0"/>
        <w:rPr>
          <w:rFonts w:ascii="Akkurat Pro" w:hAnsi="Akkurat Pro" w:cs="Arial"/>
          <w:lang w:val="es"/>
        </w:rPr>
      </w:pPr>
      <w:r>
        <w:rPr>
          <w:rFonts w:ascii="Akkurat Pro" w:hAnsi="Akkurat Pro" w:cs="Arial"/>
          <w:lang w:val="es"/>
        </w:rPr>
        <w:t>El carácter Yonda se refleja en los apoyabrazos fluidamente integrados en el perfil de la coquilla del asiento, así como los detalles de cada uno de los armazones disponibles. Por una parte, para Yonda Lounge se pueden elegir las patas de madera de roble, cuyo diámetro disminuye en la parte inferior y cuyo corte transversal tiene un perfil semiovalado. El pie de estrella de cuatro radios hecho de aluminio es giratorio y presenta un modelado similar al de las sillas Yonda. Finalmente, el respaldo con reposacabezas integrado tiene un contorno con costuras en forma de Y que remiten a la inicial del nombre del programa. Se trata de un sillón especialmente cómodo gracias a la superficie de los apoyabrazos y al ángulo de inclinación del respaldo, pero especialmente también gracias a la almohadilla adicional del asiento y a una coquilla del asiento que ofrece un mayor apoyo en la zona lumbar mientras que tiene más elasticidad en la zona de los hombros y de la cabeza. El sillón también está disponible en una variante con un elegante armazón de patín de vara de acero cuya disposición en la parte inferior de la silla forma una clara X en el suelo. Los armazones de metal se pueden elegir con superficie mate texturizada de color blanco o negro, o con acabado cromado (armazón de patín) o pulido brillante (pie de estrella).</w:t>
      </w:r>
    </w:p>
    <w:p w14:paraId="37C0CA5F" w14:textId="48F73EB0" w:rsidR="00EE6931" w:rsidRPr="00870AC9" w:rsidRDefault="00EE6931" w:rsidP="001B3AE2">
      <w:pPr>
        <w:spacing w:after="0"/>
        <w:rPr>
          <w:rFonts w:ascii="Akkurat Pro" w:hAnsi="Akkurat Pro" w:cs="Arial"/>
          <w:bCs/>
          <w:lang w:val="en-US"/>
        </w:rPr>
      </w:pPr>
    </w:p>
    <w:p w14:paraId="374247BB" w14:textId="6146C70D" w:rsidR="001B3AE2" w:rsidRPr="00870AC9" w:rsidRDefault="001B3AE2" w:rsidP="001B3AE2">
      <w:pPr>
        <w:spacing w:after="0"/>
        <w:rPr>
          <w:rFonts w:ascii="Akkurat Pro" w:hAnsi="Akkurat Pro" w:cs="Arial"/>
          <w:b/>
          <w:bCs/>
          <w:lang w:val="en-US"/>
        </w:rPr>
      </w:pPr>
      <w:r>
        <w:rPr>
          <w:rFonts w:ascii="Akkurat Pro" w:hAnsi="Akkurat Pro" w:cs="Arial"/>
          <w:b/>
          <w:bCs/>
          <w:lang w:val="es"/>
        </w:rPr>
        <w:t>Los complementos: taburetes acolchados, otomanas y mesas</w:t>
      </w:r>
    </w:p>
    <w:p w14:paraId="04C6A5AE" w14:textId="77777777" w:rsidR="001B3AE2" w:rsidRPr="00870AC9" w:rsidRDefault="001B3AE2" w:rsidP="001B3AE2">
      <w:pPr>
        <w:spacing w:after="0"/>
        <w:rPr>
          <w:rFonts w:ascii="Akkurat Pro" w:hAnsi="Akkurat Pro" w:cs="Arial"/>
          <w:bCs/>
          <w:lang w:val="en-US"/>
        </w:rPr>
      </w:pPr>
      <w:r>
        <w:rPr>
          <w:rFonts w:ascii="Akkurat Pro" w:hAnsi="Akkurat Pro" w:cs="Arial"/>
          <w:lang w:val="es"/>
        </w:rPr>
        <w:t xml:space="preserve">El mobiliario complementario está diseñado para que vaya a juego con el sillón tanto en los materiales como en su forma. </w:t>
      </w:r>
    </w:p>
    <w:p w14:paraId="53CEC865" w14:textId="73DB9A63" w:rsidR="001B3AE2" w:rsidRPr="00870AC9" w:rsidRDefault="001B3AE2" w:rsidP="001B3AE2">
      <w:pPr>
        <w:numPr>
          <w:ilvl w:val="0"/>
          <w:numId w:val="1"/>
        </w:numPr>
        <w:spacing w:after="0"/>
        <w:rPr>
          <w:rFonts w:ascii="Akkurat Pro" w:hAnsi="Akkurat Pro" w:cs="Arial"/>
          <w:bCs/>
          <w:lang w:val="en-US"/>
        </w:rPr>
      </w:pPr>
      <w:r>
        <w:rPr>
          <w:rFonts w:ascii="Akkurat Pro" w:hAnsi="Akkurat Pro" w:cs="Arial"/>
          <w:lang w:val="es"/>
        </w:rPr>
        <w:t xml:space="preserve">El </w:t>
      </w:r>
      <w:r>
        <w:rPr>
          <w:rFonts w:ascii="Akkurat Pro" w:hAnsi="Akkurat Pro" w:cs="Arial"/>
          <w:b/>
          <w:bCs/>
          <w:lang w:val="es"/>
        </w:rPr>
        <w:t>taburete acolchado</w:t>
      </w:r>
      <w:r>
        <w:rPr>
          <w:rFonts w:ascii="Akkurat Pro" w:hAnsi="Akkurat Pro" w:cs="Arial"/>
          <w:lang w:val="es"/>
        </w:rPr>
        <w:t xml:space="preserve"> giratorio está compuesto por una estructura tapizada cuyo diámetro se reduce en la parte inferior y por un asiento en forma de trapecio. Gracias a esta peculiar geometría, se puede combinar de mil y una formas posibles y siempre aporta dinamismo y vitalidad. </w:t>
      </w:r>
      <w:r w:rsidR="00E21933">
        <w:rPr>
          <w:rFonts w:ascii="Akkurat Pro" w:hAnsi="Akkurat Pro" w:cs="Arial"/>
          <w:lang w:val="es"/>
        </w:rPr>
        <w:br/>
      </w:r>
    </w:p>
    <w:p w14:paraId="3EEAAFC5" w14:textId="4ABEB463" w:rsidR="001B3AE2" w:rsidRPr="00870AC9" w:rsidRDefault="001B3AE2" w:rsidP="001B3AE2">
      <w:pPr>
        <w:numPr>
          <w:ilvl w:val="0"/>
          <w:numId w:val="1"/>
        </w:numPr>
        <w:spacing w:after="0"/>
        <w:rPr>
          <w:rFonts w:ascii="Akkurat Pro" w:hAnsi="Akkurat Pro" w:cs="Arial"/>
          <w:bCs/>
          <w:lang w:val="en-US"/>
        </w:rPr>
      </w:pPr>
      <w:r>
        <w:rPr>
          <w:rFonts w:ascii="Akkurat Pro" w:hAnsi="Akkurat Pro" w:cs="Arial"/>
          <w:lang w:val="es"/>
        </w:rPr>
        <w:t xml:space="preserve">La </w:t>
      </w:r>
      <w:r>
        <w:rPr>
          <w:rFonts w:ascii="Akkurat Pro" w:hAnsi="Akkurat Pro" w:cs="Arial"/>
          <w:b/>
          <w:bCs/>
          <w:lang w:val="es"/>
        </w:rPr>
        <w:t xml:space="preserve">otomana </w:t>
      </w:r>
      <w:r>
        <w:rPr>
          <w:rFonts w:ascii="Akkurat Pro" w:hAnsi="Akkurat Pro" w:cs="Arial"/>
          <w:lang w:val="es"/>
        </w:rPr>
        <w:t>está equipad con el característico armazón de patín de los sillones y está disponible con las mismas superficies. La estructura acolchada tiene forma de cuenco y parece estar reposando encima del armazón. Además de poder servir de reposapiés con el mismo acabado que el sillón, también es una buena alternativa al taburete para sentarse.</w:t>
      </w:r>
      <w:r w:rsidR="00E21933">
        <w:rPr>
          <w:rFonts w:ascii="Akkurat Pro" w:hAnsi="Akkurat Pro" w:cs="Arial"/>
          <w:lang w:val="es"/>
        </w:rPr>
        <w:br/>
      </w:r>
    </w:p>
    <w:p w14:paraId="4C65F3AE" w14:textId="3791BF1D" w:rsidR="001B3AE2" w:rsidRPr="00870AC9" w:rsidRDefault="001B3AE2" w:rsidP="001B3AE2">
      <w:pPr>
        <w:numPr>
          <w:ilvl w:val="0"/>
          <w:numId w:val="1"/>
        </w:numPr>
        <w:spacing w:after="0"/>
        <w:rPr>
          <w:rFonts w:ascii="Akkurat Pro" w:hAnsi="Akkurat Pro" w:cs="Arial"/>
          <w:bCs/>
          <w:lang w:val="en-US"/>
        </w:rPr>
      </w:pPr>
      <w:r>
        <w:rPr>
          <w:rFonts w:ascii="Akkurat Pro" w:hAnsi="Akkurat Pro" w:cs="Arial"/>
          <w:lang w:val="es"/>
        </w:rPr>
        <w:t xml:space="preserve">Y no podemos olvidar las dos </w:t>
      </w:r>
      <w:r>
        <w:rPr>
          <w:rFonts w:ascii="Akkurat Pro" w:hAnsi="Akkurat Pro" w:cs="Arial"/>
          <w:b/>
          <w:bCs/>
          <w:lang w:val="es"/>
        </w:rPr>
        <w:t xml:space="preserve">mesas auxiliares </w:t>
      </w:r>
      <w:r>
        <w:rPr>
          <w:rFonts w:ascii="Akkurat Pro" w:hAnsi="Akkurat Pro" w:cs="Arial"/>
          <w:lang w:val="es"/>
        </w:rPr>
        <w:t xml:space="preserve">que complementan el programa Yonda Lounge. La forma del tablero recuerda a un guijarro y, gracias a ello, se pueden agrupar libremente. Como tienen dos alturas distintas (52 cm y 42 cm), se pueden colocar parcialmente una debajo de la otra. El armazón de patín de la mesa es de tres patas y en la parte central inferior se une en un triángulo. Los tableros de las mesas están hechos de un laminado plástico robusto o de madera chapada, pero también están disponibles con laminado HPL de color blanco o negro. </w:t>
      </w:r>
    </w:p>
    <w:p w14:paraId="6FFD8A47" w14:textId="6CB63B92" w:rsidR="00EB5580" w:rsidRPr="00870AC9" w:rsidRDefault="00EB5580" w:rsidP="007F5D2D">
      <w:pPr>
        <w:spacing w:after="0"/>
        <w:rPr>
          <w:rFonts w:ascii="Akkurat Pro" w:hAnsi="Akkurat Pro" w:cs="Arial"/>
          <w:bCs/>
          <w:lang w:val="en-US"/>
        </w:rPr>
      </w:pPr>
    </w:p>
    <w:p w14:paraId="7E422F40" w14:textId="2F82DA6E" w:rsidR="001B3AE2" w:rsidRPr="00870AC9" w:rsidRDefault="001B3AE2" w:rsidP="001B3AE2">
      <w:pPr>
        <w:spacing w:after="0"/>
        <w:rPr>
          <w:rFonts w:ascii="Akkurat Pro" w:hAnsi="Akkurat Pro" w:cs="Arial"/>
          <w:bCs/>
          <w:lang w:val="en-US"/>
        </w:rPr>
      </w:pPr>
      <w:r>
        <w:rPr>
          <w:rFonts w:ascii="Akkurat Pro" w:hAnsi="Akkurat Pro" w:cs="Arial"/>
          <w:lang w:val="es"/>
        </w:rPr>
        <w:t xml:space="preserve">Al crear el programa lounge, se prestó especial atención a crear un producto duradero y hecho de materiales renovables, reciclados y reciclables. La coquilla del sillón, por ejemplo, está hecha en un 100% de reinas ABS recicladas. Las patas de madera maciza son de madera con certificado FSC y los elementos de madera de la estructura acolchada son renovables y reciclables. El pie de estrella de aluminio está fabricado totalmente con material reciclado y se puede reintroducir al ciclo de aprovechamiento del material, igual que el armazón de patín del sillón, de la otomana o de las mesas. En cuanto a la tapicería intercambiable de los sillones, este programa está disponible con todas las telas y pieles de la gama Wilkhahn y, además, se puede elegir con la robusta tapicería de lana Morph; con la singular tela de lana Re-wool, de color cambiante y una proporción de material reciclado que le ha valido el certificado Greenguard Gold; o con Oceanic, una resistente tapicería sintética hecha en un 100% de plástico reciclado posconsumo. </w:t>
      </w:r>
    </w:p>
    <w:p w14:paraId="4A02863A" w14:textId="77777777" w:rsidR="00EE6931" w:rsidRPr="00870AC9" w:rsidRDefault="00EE6931" w:rsidP="001B3AE2">
      <w:pPr>
        <w:spacing w:after="0"/>
        <w:rPr>
          <w:rFonts w:ascii="Akkurat Pro" w:hAnsi="Akkurat Pro" w:cs="Arial"/>
          <w:bCs/>
          <w:lang w:val="en-US"/>
        </w:rPr>
      </w:pPr>
    </w:p>
    <w:p w14:paraId="4C1BB0AC" w14:textId="3AEDD269" w:rsidR="001B3AE2" w:rsidRPr="00870AC9" w:rsidRDefault="001B3AE2" w:rsidP="001B3AE2">
      <w:pPr>
        <w:spacing w:after="0"/>
        <w:rPr>
          <w:rFonts w:ascii="Akkurat Pro" w:hAnsi="Akkurat Pro" w:cs="Arial"/>
          <w:bCs/>
          <w:lang w:val="en-US"/>
        </w:rPr>
      </w:pPr>
      <w:r>
        <w:rPr>
          <w:rFonts w:ascii="Akkurat Pro" w:hAnsi="Akkurat Pro" w:cs="Arial"/>
          <w:lang w:val="es"/>
        </w:rPr>
        <w:t>El programa completo Yonda Lounge estará disponible a partir de octubre de 2022 y según los plazos de entrega indicados.</w:t>
      </w:r>
    </w:p>
    <w:p w14:paraId="0F1B5115" w14:textId="2DCD351F" w:rsidR="00272706" w:rsidRPr="00E21933" w:rsidRDefault="00272706" w:rsidP="001B3AE2">
      <w:pPr>
        <w:spacing w:after="0"/>
        <w:rPr>
          <w:lang w:val="en-US"/>
        </w:rPr>
      </w:pPr>
    </w:p>
    <w:p w14:paraId="347BA940" w14:textId="0718BE91" w:rsidR="00870AC9" w:rsidRPr="00E21933" w:rsidRDefault="00870AC9" w:rsidP="001B3AE2">
      <w:pPr>
        <w:spacing w:after="0"/>
        <w:rPr>
          <w:lang w:val="en-US"/>
        </w:rPr>
      </w:pPr>
    </w:p>
    <w:p w14:paraId="5B536AA2" w14:textId="77777777" w:rsidR="00870AC9" w:rsidRPr="00870AC9" w:rsidRDefault="00870AC9" w:rsidP="001B3AE2">
      <w:pPr>
        <w:spacing w:after="0"/>
        <w:rPr>
          <w:rFonts w:ascii="Akkurat Pro" w:hAnsi="Akkurat Pro" w:cs="Arial"/>
          <w:b/>
          <w:bCs/>
          <w:lang w:val="en-US"/>
        </w:rPr>
      </w:pPr>
    </w:p>
    <w:p w14:paraId="13C0E28F" w14:textId="636D7844" w:rsidR="001B3AE2" w:rsidRPr="00870AC9" w:rsidRDefault="001B3AE2" w:rsidP="001B3AE2">
      <w:pPr>
        <w:spacing w:after="0"/>
        <w:rPr>
          <w:rFonts w:ascii="Akkurat Pro" w:hAnsi="Akkurat Pro" w:cs="Arial"/>
          <w:b/>
          <w:bCs/>
          <w:lang w:val="en-US"/>
        </w:rPr>
      </w:pPr>
    </w:p>
    <w:p w14:paraId="79ABC78E" w14:textId="576F96F9" w:rsidR="00EE6931" w:rsidRPr="00870AC9" w:rsidRDefault="00EE6931" w:rsidP="001B3AE2">
      <w:pPr>
        <w:spacing w:after="0"/>
        <w:rPr>
          <w:rFonts w:ascii="Akkurat Pro" w:hAnsi="Akkurat Pro" w:cs="Arial"/>
          <w:b/>
          <w:bCs/>
          <w:lang w:val="en-US"/>
        </w:rPr>
      </w:pPr>
    </w:p>
    <w:p w14:paraId="75EE4B54" w14:textId="77777777" w:rsidR="007A6EF8" w:rsidRPr="00870AC9" w:rsidRDefault="007A6EF8" w:rsidP="001B3AE2">
      <w:pPr>
        <w:spacing w:after="0"/>
        <w:rPr>
          <w:rFonts w:ascii="Akkurat Pro" w:hAnsi="Akkurat Pro" w:cs="Arial"/>
          <w:b/>
          <w:bCs/>
          <w:lang w:val="en-US"/>
        </w:rPr>
      </w:pPr>
    </w:p>
    <w:p w14:paraId="1047042B" w14:textId="77777777" w:rsidR="001B3AE2" w:rsidRPr="00870AC9" w:rsidRDefault="001B3AE2" w:rsidP="001B3AE2">
      <w:pPr>
        <w:spacing w:after="0"/>
        <w:rPr>
          <w:rFonts w:ascii="Akkurat Pro" w:hAnsi="Akkurat Pro" w:cs="Arial"/>
          <w:b/>
          <w:bCs/>
          <w:lang w:val="en-US"/>
        </w:rPr>
      </w:pPr>
    </w:p>
    <w:p w14:paraId="214960A0" w14:textId="77777777" w:rsidR="007F5D2D" w:rsidRDefault="007F5D2D" w:rsidP="0097027F">
      <w:pPr>
        <w:spacing w:after="0" w:line="240" w:lineRule="auto"/>
        <w:rPr>
          <w:rFonts w:ascii="Akkurat Pro" w:hAnsi="Akkurat Pro" w:cs="Arial"/>
          <w:b/>
          <w:bCs/>
          <w:lang w:val="es"/>
        </w:rPr>
      </w:pPr>
    </w:p>
    <w:p w14:paraId="5A2DA142" w14:textId="77777777" w:rsidR="007F5D2D" w:rsidRDefault="007F5D2D" w:rsidP="0097027F">
      <w:pPr>
        <w:spacing w:after="0" w:line="240" w:lineRule="auto"/>
        <w:rPr>
          <w:rFonts w:ascii="Akkurat Pro" w:hAnsi="Akkurat Pro" w:cs="Arial"/>
          <w:b/>
          <w:bCs/>
          <w:lang w:val="es"/>
        </w:rPr>
      </w:pPr>
    </w:p>
    <w:p w14:paraId="72A56DA2" w14:textId="77777777" w:rsidR="007F5D2D" w:rsidRDefault="007F5D2D" w:rsidP="0097027F">
      <w:pPr>
        <w:spacing w:after="0" w:line="240" w:lineRule="auto"/>
        <w:rPr>
          <w:rFonts w:ascii="Akkurat Pro" w:hAnsi="Akkurat Pro" w:cs="Arial"/>
          <w:b/>
          <w:bCs/>
          <w:lang w:val="es"/>
        </w:rPr>
      </w:pPr>
    </w:p>
    <w:p w14:paraId="7751787C" w14:textId="77777777" w:rsidR="007F5D2D" w:rsidRDefault="007F5D2D" w:rsidP="0097027F">
      <w:pPr>
        <w:spacing w:after="0" w:line="240" w:lineRule="auto"/>
        <w:rPr>
          <w:rFonts w:ascii="Akkurat Pro" w:hAnsi="Akkurat Pro" w:cs="Arial"/>
          <w:b/>
          <w:bCs/>
          <w:lang w:val="es"/>
        </w:rPr>
      </w:pPr>
    </w:p>
    <w:p w14:paraId="16DEDF89" w14:textId="4F6BD830" w:rsidR="0097027F" w:rsidRPr="00E21933" w:rsidRDefault="0097027F" w:rsidP="0097027F">
      <w:pPr>
        <w:spacing w:after="0" w:line="240" w:lineRule="auto"/>
        <w:rPr>
          <w:rFonts w:ascii="Akkurat Pro" w:hAnsi="Akkurat Pro" w:cs="Arial"/>
          <w:b/>
          <w:bCs/>
        </w:rPr>
      </w:pPr>
      <w:r>
        <w:rPr>
          <w:rFonts w:ascii="Akkurat Pro" w:hAnsi="Akkurat Pro" w:cs="Arial"/>
          <w:b/>
          <w:bCs/>
          <w:lang w:val="es"/>
        </w:rPr>
        <w:t>Contacto para la prensa:</w:t>
      </w:r>
    </w:p>
    <w:p w14:paraId="7F323D58" w14:textId="77777777" w:rsidR="0097027F" w:rsidRPr="00E21933" w:rsidRDefault="0097027F" w:rsidP="0097027F">
      <w:pPr>
        <w:spacing w:after="0" w:line="240" w:lineRule="auto"/>
        <w:rPr>
          <w:rFonts w:ascii="Akkurat Pro" w:hAnsi="Akkurat Pro" w:cs="Arial"/>
        </w:rPr>
      </w:pPr>
    </w:p>
    <w:p w14:paraId="443BC543" w14:textId="5E460261" w:rsidR="00446D04" w:rsidRPr="000A05FA" w:rsidRDefault="0097027F" w:rsidP="000A05FA">
      <w:pPr>
        <w:spacing w:after="0" w:line="240" w:lineRule="auto"/>
        <w:rPr>
          <w:rFonts w:ascii="Akkurat Pro" w:hAnsi="Akkurat Pro" w:cs="Arial"/>
        </w:rPr>
      </w:pPr>
      <w:r>
        <w:rPr>
          <w:rFonts w:ascii="Akkurat Pro" w:hAnsi="Akkurat Pro" w:cs="Arial"/>
          <w:lang w:val="es"/>
        </w:rPr>
        <w:t>Wilkhahn</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t>mai public relations GmbH</w:t>
      </w:r>
      <w:r>
        <w:rPr>
          <w:rFonts w:ascii="Akkurat Pro" w:hAnsi="Akkurat Pro" w:cs="Arial"/>
          <w:lang w:val="es"/>
        </w:rPr>
        <w:br/>
        <w:t>Wilkening + Hahne GmbH+Co.KG</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t xml:space="preserve">Arno Heitland </w:t>
      </w:r>
      <w:r>
        <w:rPr>
          <w:rFonts w:ascii="Akkurat Pro" w:hAnsi="Akkurat Pro" w:cs="Arial"/>
          <w:lang w:val="es"/>
        </w:rPr>
        <w:br/>
        <w:t>Internationale Kommunikation</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t>Leuschnerdamm 13</w:t>
      </w:r>
      <w:r>
        <w:rPr>
          <w:rFonts w:ascii="Akkurat Pro" w:hAnsi="Akkurat Pro" w:cs="Arial"/>
          <w:lang w:val="es"/>
        </w:rPr>
        <w:br/>
        <w:t>Fritz-Hahne-Straße 8</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t>10999 Berlín</w:t>
      </w:r>
      <w:r>
        <w:rPr>
          <w:rFonts w:ascii="Akkurat Pro" w:hAnsi="Akkurat Pro" w:cs="Arial"/>
          <w:lang w:val="es"/>
        </w:rPr>
        <w:br/>
        <w:t>31848 Bad Münder</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t>Tel.</w:t>
      </w:r>
      <w:r>
        <w:rPr>
          <w:rFonts w:ascii="Akkurat Pro" w:hAnsi="Akkurat Pro" w:cs="Arial"/>
          <w:lang w:val="es"/>
        </w:rPr>
        <w:tab/>
        <w:t>+49 (0) 30 66 40 40 553</w:t>
      </w:r>
      <w:r>
        <w:rPr>
          <w:rFonts w:ascii="Akkurat Pro" w:hAnsi="Akkurat Pro" w:cs="Arial"/>
          <w:lang w:val="es"/>
        </w:rPr>
        <w:br/>
        <w:t>Tel.</w:t>
      </w:r>
      <w:r>
        <w:rPr>
          <w:rFonts w:ascii="Akkurat Pro" w:hAnsi="Akkurat Pro" w:cs="Arial"/>
          <w:lang w:val="es"/>
        </w:rPr>
        <w:tab/>
        <w:t>+49 (0) 5042 999 169</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hyperlink r:id="rId8" w:history="1">
        <w:r>
          <w:rPr>
            <w:rStyle w:val="Hyperlink"/>
            <w:rFonts w:ascii="Akkurat Pro" w:hAnsi="Akkurat Pro" w:cs="Arial"/>
            <w:lang w:val="es"/>
          </w:rPr>
          <w:t>wilkhahn@maipr.com</w:t>
        </w:r>
      </w:hyperlink>
      <w:r>
        <w:rPr>
          <w:rFonts w:ascii="Akkurat Pro" w:hAnsi="Akkurat Pro" w:cs="Arial"/>
          <w:lang w:val="es"/>
        </w:rPr>
        <w:br/>
        <w:t>Móvil</w:t>
      </w:r>
      <w:r>
        <w:rPr>
          <w:rFonts w:ascii="Akkurat Pro" w:hAnsi="Akkurat Pro" w:cs="Arial"/>
          <w:lang w:val="es"/>
        </w:rPr>
        <w:tab/>
        <w:t>+49 (0) 172 544 9975</w:t>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tab/>
      </w:r>
      <w:r>
        <w:rPr>
          <w:rFonts w:ascii="Akkurat Pro" w:hAnsi="Akkurat Pro" w:cs="Arial"/>
          <w:lang w:val="es"/>
        </w:rPr>
        <w:br/>
      </w:r>
      <w:hyperlink r:id="rId9" w:history="1">
        <w:r>
          <w:rPr>
            <w:rStyle w:val="Hyperlink"/>
            <w:rFonts w:ascii="Akkurat Pro" w:hAnsi="Akkurat Pro" w:cs="Arial"/>
            <w:lang w:val="es"/>
          </w:rPr>
          <w:t>press-service@wilkhahn.de</w:t>
        </w:r>
      </w:hyperlink>
      <w:r>
        <w:rPr>
          <w:rFonts w:ascii="Akkurat Pro" w:hAnsi="Akkurat Pro" w:cs="Arial"/>
          <w:lang w:val="es"/>
        </w:rPr>
        <w:t xml:space="preserve"> </w:t>
      </w:r>
    </w:p>
    <w:sectPr w:rsidR="00446D04" w:rsidRPr="000A05FA" w:rsidSect="00167D0A">
      <w:headerReference w:type="default" r:id="rId10"/>
      <w:type w:val="continuous"/>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0B6F1" w14:textId="77777777" w:rsidR="00C5601F" w:rsidRDefault="00C5601F" w:rsidP="000B15B8">
      <w:pPr>
        <w:spacing w:after="0" w:line="240" w:lineRule="auto"/>
      </w:pPr>
      <w:r>
        <w:separator/>
      </w:r>
    </w:p>
  </w:endnote>
  <w:endnote w:type="continuationSeparator" w:id="0">
    <w:p w14:paraId="1A68A2F9" w14:textId="77777777" w:rsidR="00C5601F" w:rsidRDefault="00C5601F" w:rsidP="000B1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kkurat Pro">
    <w:altName w:val="Calibri"/>
    <w:panose1 w:val="020B0504020101020102"/>
    <w:charset w:val="4D"/>
    <w:family w:val="swiss"/>
    <w:notTrueType/>
    <w:pitch w:val="variable"/>
    <w:sig w:usb0="A00000AF" w:usb1="4000316A"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1D12E" w14:textId="77777777" w:rsidR="00C5601F" w:rsidRDefault="00C5601F" w:rsidP="000B15B8">
      <w:pPr>
        <w:spacing w:after="0" w:line="240" w:lineRule="auto"/>
      </w:pPr>
      <w:r>
        <w:separator/>
      </w:r>
    </w:p>
  </w:footnote>
  <w:footnote w:type="continuationSeparator" w:id="0">
    <w:p w14:paraId="2FFC6D2B" w14:textId="77777777" w:rsidR="00C5601F" w:rsidRDefault="00C5601F" w:rsidP="000B1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2E64" w14:textId="77777777" w:rsidR="000B15B8" w:rsidRDefault="000B15B8" w:rsidP="000B15B8">
    <w:pPr>
      <w:pStyle w:val="Kopfzeile"/>
      <w:jc w:val="right"/>
    </w:pPr>
    <w:r>
      <w:rPr>
        <w:lang w:val="es"/>
      </w:rPr>
      <w:tab/>
    </w:r>
    <w:r>
      <w:rPr>
        <w:noProof/>
        <w:lang w:val="es"/>
      </w:rPr>
      <w:drawing>
        <wp:inline distT="0" distB="0" distL="0" distR="0" wp14:anchorId="748B77F7" wp14:editId="258630C6">
          <wp:extent cx="1752600" cy="31566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lkhahn_logo_gruen_coat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68742" cy="318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1618A"/>
    <w:multiLevelType w:val="hybridMultilevel"/>
    <w:tmpl w:val="52C0065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16cid:durableId="9024501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5B8"/>
    <w:rsid w:val="0000656E"/>
    <w:rsid w:val="00010113"/>
    <w:rsid w:val="00011105"/>
    <w:rsid w:val="00011830"/>
    <w:rsid w:val="00024927"/>
    <w:rsid w:val="00025389"/>
    <w:rsid w:val="00025416"/>
    <w:rsid w:val="00030D50"/>
    <w:rsid w:val="00041DD7"/>
    <w:rsid w:val="000433D4"/>
    <w:rsid w:val="000466BD"/>
    <w:rsid w:val="000474D0"/>
    <w:rsid w:val="00052EB5"/>
    <w:rsid w:val="00062082"/>
    <w:rsid w:val="00064145"/>
    <w:rsid w:val="00064418"/>
    <w:rsid w:val="000741F5"/>
    <w:rsid w:val="00086144"/>
    <w:rsid w:val="00095F89"/>
    <w:rsid w:val="000A05FA"/>
    <w:rsid w:val="000A11E9"/>
    <w:rsid w:val="000A2B39"/>
    <w:rsid w:val="000A2BFD"/>
    <w:rsid w:val="000B149B"/>
    <w:rsid w:val="000B15B8"/>
    <w:rsid w:val="000B3B0E"/>
    <w:rsid w:val="000C4F29"/>
    <w:rsid w:val="000C52D2"/>
    <w:rsid w:val="000D0568"/>
    <w:rsid w:val="000D08F6"/>
    <w:rsid w:val="000D33AA"/>
    <w:rsid w:val="000D3AC7"/>
    <w:rsid w:val="000E13BD"/>
    <w:rsid w:val="000E16B3"/>
    <w:rsid w:val="000F0052"/>
    <w:rsid w:val="000F3256"/>
    <w:rsid w:val="0010278A"/>
    <w:rsid w:val="00113D16"/>
    <w:rsid w:val="00114006"/>
    <w:rsid w:val="0011597B"/>
    <w:rsid w:val="001160FF"/>
    <w:rsid w:val="00121D82"/>
    <w:rsid w:val="00122EE6"/>
    <w:rsid w:val="00134392"/>
    <w:rsid w:val="00135137"/>
    <w:rsid w:val="00142B13"/>
    <w:rsid w:val="00152343"/>
    <w:rsid w:val="001623EA"/>
    <w:rsid w:val="001668D9"/>
    <w:rsid w:val="00167201"/>
    <w:rsid w:val="00167D0A"/>
    <w:rsid w:val="00170711"/>
    <w:rsid w:val="001809D9"/>
    <w:rsid w:val="00180C9B"/>
    <w:rsid w:val="00181449"/>
    <w:rsid w:val="00191692"/>
    <w:rsid w:val="00196124"/>
    <w:rsid w:val="001A005E"/>
    <w:rsid w:val="001A0DEC"/>
    <w:rsid w:val="001A3E4D"/>
    <w:rsid w:val="001A6B8C"/>
    <w:rsid w:val="001A752D"/>
    <w:rsid w:val="001B3AE2"/>
    <w:rsid w:val="001B6CCE"/>
    <w:rsid w:val="001C2F61"/>
    <w:rsid w:val="001C3AF2"/>
    <w:rsid w:val="001C3E80"/>
    <w:rsid w:val="001C3FAE"/>
    <w:rsid w:val="001C70B8"/>
    <w:rsid w:val="001D63AD"/>
    <w:rsid w:val="001D70C3"/>
    <w:rsid w:val="001E1E4D"/>
    <w:rsid w:val="001E41BF"/>
    <w:rsid w:val="001F03E4"/>
    <w:rsid w:val="001F08B2"/>
    <w:rsid w:val="002002D0"/>
    <w:rsid w:val="00203B4A"/>
    <w:rsid w:val="002107F5"/>
    <w:rsid w:val="00210D29"/>
    <w:rsid w:val="002142A6"/>
    <w:rsid w:val="00214406"/>
    <w:rsid w:val="002161C2"/>
    <w:rsid w:val="00217FA8"/>
    <w:rsid w:val="002210BC"/>
    <w:rsid w:val="002210FC"/>
    <w:rsid w:val="00227036"/>
    <w:rsid w:val="00227DAF"/>
    <w:rsid w:val="00232554"/>
    <w:rsid w:val="00246DFE"/>
    <w:rsid w:val="00252B13"/>
    <w:rsid w:val="00255A2F"/>
    <w:rsid w:val="00256178"/>
    <w:rsid w:val="00257EC9"/>
    <w:rsid w:val="002615F0"/>
    <w:rsid w:val="0026775A"/>
    <w:rsid w:val="00271081"/>
    <w:rsid w:val="00272706"/>
    <w:rsid w:val="00274FAE"/>
    <w:rsid w:val="00276CF6"/>
    <w:rsid w:val="002817F6"/>
    <w:rsid w:val="00285AF8"/>
    <w:rsid w:val="00286A75"/>
    <w:rsid w:val="00287EC2"/>
    <w:rsid w:val="00295679"/>
    <w:rsid w:val="00295AA1"/>
    <w:rsid w:val="00297A09"/>
    <w:rsid w:val="002A6A6C"/>
    <w:rsid w:val="002B3DD7"/>
    <w:rsid w:val="002B4A42"/>
    <w:rsid w:val="002C31AF"/>
    <w:rsid w:val="002C346F"/>
    <w:rsid w:val="002C64F1"/>
    <w:rsid w:val="002D483A"/>
    <w:rsid w:val="002D6A77"/>
    <w:rsid w:val="002E30CD"/>
    <w:rsid w:val="002E3DCB"/>
    <w:rsid w:val="002F0F33"/>
    <w:rsid w:val="002F6A7C"/>
    <w:rsid w:val="00301E3B"/>
    <w:rsid w:val="0030630E"/>
    <w:rsid w:val="00312254"/>
    <w:rsid w:val="00323E92"/>
    <w:rsid w:val="00333780"/>
    <w:rsid w:val="00337C91"/>
    <w:rsid w:val="00340513"/>
    <w:rsid w:val="003419DB"/>
    <w:rsid w:val="0034244B"/>
    <w:rsid w:val="00350FBA"/>
    <w:rsid w:val="00353102"/>
    <w:rsid w:val="0035705C"/>
    <w:rsid w:val="00360A1D"/>
    <w:rsid w:val="00362A32"/>
    <w:rsid w:val="00363F7C"/>
    <w:rsid w:val="003702FD"/>
    <w:rsid w:val="003766A1"/>
    <w:rsid w:val="0037728C"/>
    <w:rsid w:val="003847FB"/>
    <w:rsid w:val="00392A3C"/>
    <w:rsid w:val="003968D8"/>
    <w:rsid w:val="003A608B"/>
    <w:rsid w:val="003A783D"/>
    <w:rsid w:val="003B71DE"/>
    <w:rsid w:val="003C0B09"/>
    <w:rsid w:val="003C29B6"/>
    <w:rsid w:val="003C66A1"/>
    <w:rsid w:val="003D10F5"/>
    <w:rsid w:val="003D296D"/>
    <w:rsid w:val="003D303E"/>
    <w:rsid w:val="003E1595"/>
    <w:rsid w:val="003E6C80"/>
    <w:rsid w:val="003E772A"/>
    <w:rsid w:val="003F395F"/>
    <w:rsid w:val="003F50A8"/>
    <w:rsid w:val="003F7509"/>
    <w:rsid w:val="00400924"/>
    <w:rsid w:val="00400EE1"/>
    <w:rsid w:val="004023D5"/>
    <w:rsid w:val="0040450B"/>
    <w:rsid w:val="00411C09"/>
    <w:rsid w:val="00415ED7"/>
    <w:rsid w:val="0042254A"/>
    <w:rsid w:val="004346A4"/>
    <w:rsid w:val="00441C89"/>
    <w:rsid w:val="00446D04"/>
    <w:rsid w:val="004475FA"/>
    <w:rsid w:val="004533C3"/>
    <w:rsid w:val="004550A6"/>
    <w:rsid w:val="00465BE9"/>
    <w:rsid w:val="00481DC8"/>
    <w:rsid w:val="004837D8"/>
    <w:rsid w:val="0048508D"/>
    <w:rsid w:val="00492BFA"/>
    <w:rsid w:val="004949D5"/>
    <w:rsid w:val="004A0DD6"/>
    <w:rsid w:val="004A1729"/>
    <w:rsid w:val="004C49B7"/>
    <w:rsid w:val="004D0283"/>
    <w:rsid w:val="004D36DD"/>
    <w:rsid w:val="004D4491"/>
    <w:rsid w:val="004D60C4"/>
    <w:rsid w:val="004E2A9B"/>
    <w:rsid w:val="004F7015"/>
    <w:rsid w:val="005040E6"/>
    <w:rsid w:val="00512A6E"/>
    <w:rsid w:val="00520FCD"/>
    <w:rsid w:val="00522885"/>
    <w:rsid w:val="0052718E"/>
    <w:rsid w:val="00530C4D"/>
    <w:rsid w:val="00535255"/>
    <w:rsid w:val="00535AFA"/>
    <w:rsid w:val="005414BA"/>
    <w:rsid w:val="00547DFC"/>
    <w:rsid w:val="00550B8C"/>
    <w:rsid w:val="00550DFC"/>
    <w:rsid w:val="00572B85"/>
    <w:rsid w:val="005775E8"/>
    <w:rsid w:val="00577C88"/>
    <w:rsid w:val="005809E7"/>
    <w:rsid w:val="005A1408"/>
    <w:rsid w:val="005A2E67"/>
    <w:rsid w:val="005A447C"/>
    <w:rsid w:val="005A7709"/>
    <w:rsid w:val="005A77BD"/>
    <w:rsid w:val="005B0160"/>
    <w:rsid w:val="005B399A"/>
    <w:rsid w:val="005B5192"/>
    <w:rsid w:val="005C38D8"/>
    <w:rsid w:val="005C3CFF"/>
    <w:rsid w:val="005C57D2"/>
    <w:rsid w:val="005C7216"/>
    <w:rsid w:val="005D3317"/>
    <w:rsid w:val="005D7515"/>
    <w:rsid w:val="005E0AFE"/>
    <w:rsid w:val="005E0F8E"/>
    <w:rsid w:val="005E2064"/>
    <w:rsid w:val="005E7031"/>
    <w:rsid w:val="005F6853"/>
    <w:rsid w:val="00610551"/>
    <w:rsid w:val="00610C63"/>
    <w:rsid w:val="00614629"/>
    <w:rsid w:val="00621B86"/>
    <w:rsid w:val="006223CC"/>
    <w:rsid w:val="00622C88"/>
    <w:rsid w:val="00631645"/>
    <w:rsid w:val="00632FBC"/>
    <w:rsid w:val="00633C75"/>
    <w:rsid w:val="00637F68"/>
    <w:rsid w:val="00645DF0"/>
    <w:rsid w:val="006461BA"/>
    <w:rsid w:val="0065222C"/>
    <w:rsid w:val="006533F6"/>
    <w:rsid w:val="006548FC"/>
    <w:rsid w:val="00662F36"/>
    <w:rsid w:val="006634EE"/>
    <w:rsid w:val="00665456"/>
    <w:rsid w:val="00665A16"/>
    <w:rsid w:val="00667F62"/>
    <w:rsid w:val="00674671"/>
    <w:rsid w:val="00682E5C"/>
    <w:rsid w:val="0068389B"/>
    <w:rsid w:val="00685663"/>
    <w:rsid w:val="0068583F"/>
    <w:rsid w:val="006877FC"/>
    <w:rsid w:val="00692B5D"/>
    <w:rsid w:val="00694725"/>
    <w:rsid w:val="00694C03"/>
    <w:rsid w:val="006B0FF2"/>
    <w:rsid w:val="006B2CD3"/>
    <w:rsid w:val="006C7912"/>
    <w:rsid w:val="006D11A8"/>
    <w:rsid w:val="006D6019"/>
    <w:rsid w:val="006D64D5"/>
    <w:rsid w:val="006E06AD"/>
    <w:rsid w:val="006E1EEF"/>
    <w:rsid w:val="006E2B4E"/>
    <w:rsid w:val="006E31B3"/>
    <w:rsid w:val="006F176F"/>
    <w:rsid w:val="006F6F98"/>
    <w:rsid w:val="0070175E"/>
    <w:rsid w:val="00703F4E"/>
    <w:rsid w:val="00704326"/>
    <w:rsid w:val="00704F61"/>
    <w:rsid w:val="00717295"/>
    <w:rsid w:val="00735D60"/>
    <w:rsid w:val="00737125"/>
    <w:rsid w:val="00740DB3"/>
    <w:rsid w:val="00751E8A"/>
    <w:rsid w:val="00754A62"/>
    <w:rsid w:val="00761969"/>
    <w:rsid w:val="00762816"/>
    <w:rsid w:val="007715BE"/>
    <w:rsid w:val="007758F9"/>
    <w:rsid w:val="007777FF"/>
    <w:rsid w:val="00777F59"/>
    <w:rsid w:val="00786CB5"/>
    <w:rsid w:val="00787A98"/>
    <w:rsid w:val="00793836"/>
    <w:rsid w:val="007A0568"/>
    <w:rsid w:val="007A67C9"/>
    <w:rsid w:val="007A6EF8"/>
    <w:rsid w:val="007A753F"/>
    <w:rsid w:val="007B13FA"/>
    <w:rsid w:val="007B20D8"/>
    <w:rsid w:val="007B4146"/>
    <w:rsid w:val="007C3AA1"/>
    <w:rsid w:val="007C549D"/>
    <w:rsid w:val="007D12DA"/>
    <w:rsid w:val="007D1CDC"/>
    <w:rsid w:val="007D671C"/>
    <w:rsid w:val="007F17EE"/>
    <w:rsid w:val="007F379B"/>
    <w:rsid w:val="007F52D9"/>
    <w:rsid w:val="007F5D2D"/>
    <w:rsid w:val="00813022"/>
    <w:rsid w:val="00815566"/>
    <w:rsid w:val="00820243"/>
    <w:rsid w:val="00820EB6"/>
    <w:rsid w:val="00827E73"/>
    <w:rsid w:val="008453EB"/>
    <w:rsid w:val="00847970"/>
    <w:rsid w:val="0085343F"/>
    <w:rsid w:val="008568D7"/>
    <w:rsid w:val="00860FA4"/>
    <w:rsid w:val="0086447C"/>
    <w:rsid w:val="00870AC9"/>
    <w:rsid w:val="0087385E"/>
    <w:rsid w:val="008771C2"/>
    <w:rsid w:val="00893AED"/>
    <w:rsid w:val="008B0B8B"/>
    <w:rsid w:val="008B5B33"/>
    <w:rsid w:val="008B6C36"/>
    <w:rsid w:val="008C285D"/>
    <w:rsid w:val="008C2D06"/>
    <w:rsid w:val="008C502A"/>
    <w:rsid w:val="008C7043"/>
    <w:rsid w:val="008D4C8C"/>
    <w:rsid w:val="008D57F7"/>
    <w:rsid w:val="008D6929"/>
    <w:rsid w:val="008D6E9C"/>
    <w:rsid w:val="008F555E"/>
    <w:rsid w:val="008F607D"/>
    <w:rsid w:val="009029D8"/>
    <w:rsid w:val="0090430E"/>
    <w:rsid w:val="00907B81"/>
    <w:rsid w:val="0091007E"/>
    <w:rsid w:val="00911976"/>
    <w:rsid w:val="00914520"/>
    <w:rsid w:val="0091785B"/>
    <w:rsid w:val="0092267B"/>
    <w:rsid w:val="009239E8"/>
    <w:rsid w:val="0093055D"/>
    <w:rsid w:val="0093645F"/>
    <w:rsid w:val="00953369"/>
    <w:rsid w:val="0096006B"/>
    <w:rsid w:val="0096139C"/>
    <w:rsid w:val="009639D8"/>
    <w:rsid w:val="009665B2"/>
    <w:rsid w:val="009670D2"/>
    <w:rsid w:val="0097027F"/>
    <w:rsid w:val="0097177F"/>
    <w:rsid w:val="009729E0"/>
    <w:rsid w:val="00981027"/>
    <w:rsid w:val="0098341E"/>
    <w:rsid w:val="00985F96"/>
    <w:rsid w:val="00994115"/>
    <w:rsid w:val="0099787E"/>
    <w:rsid w:val="009A0CE5"/>
    <w:rsid w:val="009A44EA"/>
    <w:rsid w:val="009A7A66"/>
    <w:rsid w:val="009A7E5F"/>
    <w:rsid w:val="009C00C4"/>
    <w:rsid w:val="009C1A76"/>
    <w:rsid w:val="009D2F8A"/>
    <w:rsid w:val="009D44E7"/>
    <w:rsid w:val="009D69C7"/>
    <w:rsid w:val="009E0C91"/>
    <w:rsid w:val="009E0EDA"/>
    <w:rsid w:val="009E345F"/>
    <w:rsid w:val="009E3BC9"/>
    <w:rsid w:val="009F08B7"/>
    <w:rsid w:val="009F117D"/>
    <w:rsid w:val="009F1E28"/>
    <w:rsid w:val="009F4509"/>
    <w:rsid w:val="00A03933"/>
    <w:rsid w:val="00A059EB"/>
    <w:rsid w:val="00A06A5E"/>
    <w:rsid w:val="00A1244F"/>
    <w:rsid w:val="00A208D5"/>
    <w:rsid w:val="00A20DD2"/>
    <w:rsid w:val="00A23642"/>
    <w:rsid w:val="00A25554"/>
    <w:rsid w:val="00A279A4"/>
    <w:rsid w:val="00A27B87"/>
    <w:rsid w:val="00A36352"/>
    <w:rsid w:val="00A44BD8"/>
    <w:rsid w:val="00A470B7"/>
    <w:rsid w:val="00A47158"/>
    <w:rsid w:val="00A507F1"/>
    <w:rsid w:val="00A51D1C"/>
    <w:rsid w:val="00A5210A"/>
    <w:rsid w:val="00A65E8A"/>
    <w:rsid w:val="00A71D48"/>
    <w:rsid w:val="00A860FC"/>
    <w:rsid w:val="00A910BC"/>
    <w:rsid w:val="00A93E0F"/>
    <w:rsid w:val="00A93FBC"/>
    <w:rsid w:val="00A963E1"/>
    <w:rsid w:val="00A979C4"/>
    <w:rsid w:val="00AA69BA"/>
    <w:rsid w:val="00AA7129"/>
    <w:rsid w:val="00AC5A78"/>
    <w:rsid w:val="00AC6126"/>
    <w:rsid w:val="00AC67AF"/>
    <w:rsid w:val="00AD541A"/>
    <w:rsid w:val="00AE593E"/>
    <w:rsid w:val="00AE697A"/>
    <w:rsid w:val="00AE7C77"/>
    <w:rsid w:val="00AF5462"/>
    <w:rsid w:val="00AF6859"/>
    <w:rsid w:val="00AF6C56"/>
    <w:rsid w:val="00B2058A"/>
    <w:rsid w:val="00B2302F"/>
    <w:rsid w:val="00B23BF4"/>
    <w:rsid w:val="00B33CA0"/>
    <w:rsid w:val="00B460D5"/>
    <w:rsid w:val="00B50127"/>
    <w:rsid w:val="00B55C2D"/>
    <w:rsid w:val="00B560E6"/>
    <w:rsid w:val="00B56AB2"/>
    <w:rsid w:val="00B604B5"/>
    <w:rsid w:val="00B6253E"/>
    <w:rsid w:val="00B641E2"/>
    <w:rsid w:val="00B64FCC"/>
    <w:rsid w:val="00B67A0C"/>
    <w:rsid w:val="00B7020F"/>
    <w:rsid w:val="00B75A20"/>
    <w:rsid w:val="00B82D63"/>
    <w:rsid w:val="00B838BE"/>
    <w:rsid w:val="00B858E5"/>
    <w:rsid w:val="00B86ED1"/>
    <w:rsid w:val="00B8703B"/>
    <w:rsid w:val="00B87EAF"/>
    <w:rsid w:val="00BA1F2F"/>
    <w:rsid w:val="00BA6007"/>
    <w:rsid w:val="00BA6537"/>
    <w:rsid w:val="00BB3F03"/>
    <w:rsid w:val="00BB4654"/>
    <w:rsid w:val="00BB76B0"/>
    <w:rsid w:val="00BB7D2F"/>
    <w:rsid w:val="00BD165B"/>
    <w:rsid w:val="00BD410B"/>
    <w:rsid w:val="00BD4282"/>
    <w:rsid w:val="00BD538F"/>
    <w:rsid w:val="00BD6FA9"/>
    <w:rsid w:val="00BE2EB1"/>
    <w:rsid w:val="00BE6B57"/>
    <w:rsid w:val="00BF06FB"/>
    <w:rsid w:val="00BF59E7"/>
    <w:rsid w:val="00BF5B82"/>
    <w:rsid w:val="00BF5D35"/>
    <w:rsid w:val="00BF7760"/>
    <w:rsid w:val="00BF7DAF"/>
    <w:rsid w:val="00C00E59"/>
    <w:rsid w:val="00C11AE9"/>
    <w:rsid w:val="00C22AFA"/>
    <w:rsid w:val="00C30FEC"/>
    <w:rsid w:val="00C31FF8"/>
    <w:rsid w:val="00C36B6C"/>
    <w:rsid w:val="00C4279E"/>
    <w:rsid w:val="00C46A6B"/>
    <w:rsid w:val="00C47E44"/>
    <w:rsid w:val="00C47E71"/>
    <w:rsid w:val="00C54AA4"/>
    <w:rsid w:val="00C5601F"/>
    <w:rsid w:val="00C616AF"/>
    <w:rsid w:val="00C640C3"/>
    <w:rsid w:val="00C70FFD"/>
    <w:rsid w:val="00C71305"/>
    <w:rsid w:val="00C71DF6"/>
    <w:rsid w:val="00C77090"/>
    <w:rsid w:val="00C7777E"/>
    <w:rsid w:val="00C84766"/>
    <w:rsid w:val="00C90C35"/>
    <w:rsid w:val="00C9724D"/>
    <w:rsid w:val="00CA7329"/>
    <w:rsid w:val="00CC5B50"/>
    <w:rsid w:val="00CC7587"/>
    <w:rsid w:val="00CD0EC8"/>
    <w:rsid w:val="00CD2127"/>
    <w:rsid w:val="00CD2728"/>
    <w:rsid w:val="00CE3A5B"/>
    <w:rsid w:val="00CE7140"/>
    <w:rsid w:val="00CF0E03"/>
    <w:rsid w:val="00CF200E"/>
    <w:rsid w:val="00CF3E84"/>
    <w:rsid w:val="00CF5880"/>
    <w:rsid w:val="00CF7375"/>
    <w:rsid w:val="00D056A1"/>
    <w:rsid w:val="00D077F6"/>
    <w:rsid w:val="00D17BC1"/>
    <w:rsid w:val="00D206BB"/>
    <w:rsid w:val="00D212AB"/>
    <w:rsid w:val="00D236AA"/>
    <w:rsid w:val="00D236B5"/>
    <w:rsid w:val="00D256A7"/>
    <w:rsid w:val="00D272A5"/>
    <w:rsid w:val="00D364E3"/>
    <w:rsid w:val="00D41996"/>
    <w:rsid w:val="00D42CC6"/>
    <w:rsid w:val="00D42F1F"/>
    <w:rsid w:val="00D57959"/>
    <w:rsid w:val="00D60A15"/>
    <w:rsid w:val="00D631DC"/>
    <w:rsid w:val="00D64AEE"/>
    <w:rsid w:val="00D716AF"/>
    <w:rsid w:val="00D719B0"/>
    <w:rsid w:val="00D754BA"/>
    <w:rsid w:val="00D85B88"/>
    <w:rsid w:val="00D877A4"/>
    <w:rsid w:val="00D903DC"/>
    <w:rsid w:val="00D90B75"/>
    <w:rsid w:val="00D95918"/>
    <w:rsid w:val="00D97CFA"/>
    <w:rsid w:val="00DA048C"/>
    <w:rsid w:val="00DA4DCC"/>
    <w:rsid w:val="00DA54A3"/>
    <w:rsid w:val="00DB0E5C"/>
    <w:rsid w:val="00DC2A61"/>
    <w:rsid w:val="00DC328B"/>
    <w:rsid w:val="00DD147F"/>
    <w:rsid w:val="00DE11F5"/>
    <w:rsid w:val="00DE43EB"/>
    <w:rsid w:val="00DE5A73"/>
    <w:rsid w:val="00DE7E3B"/>
    <w:rsid w:val="00DF321B"/>
    <w:rsid w:val="00DF42D9"/>
    <w:rsid w:val="00E07610"/>
    <w:rsid w:val="00E07B51"/>
    <w:rsid w:val="00E11969"/>
    <w:rsid w:val="00E13DFA"/>
    <w:rsid w:val="00E1712A"/>
    <w:rsid w:val="00E21933"/>
    <w:rsid w:val="00E22AF4"/>
    <w:rsid w:val="00E24DDA"/>
    <w:rsid w:val="00E2772D"/>
    <w:rsid w:val="00E3237A"/>
    <w:rsid w:val="00E340E7"/>
    <w:rsid w:val="00E34D49"/>
    <w:rsid w:val="00E36CCC"/>
    <w:rsid w:val="00E40E61"/>
    <w:rsid w:val="00E451FA"/>
    <w:rsid w:val="00E70660"/>
    <w:rsid w:val="00E747DE"/>
    <w:rsid w:val="00E75099"/>
    <w:rsid w:val="00E76C3A"/>
    <w:rsid w:val="00E770C9"/>
    <w:rsid w:val="00E8209F"/>
    <w:rsid w:val="00E82454"/>
    <w:rsid w:val="00E85ADA"/>
    <w:rsid w:val="00E91B0D"/>
    <w:rsid w:val="00E92027"/>
    <w:rsid w:val="00E96D95"/>
    <w:rsid w:val="00E9705B"/>
    <w:rsid w:val="00EA2278"/>
    <w:rsid w:val="00EB5351"/>
    <w:rsid w:val="00EB5580"/>
    <w:rsid w:val="00EC4764"/>
    <w:rsid w:val="00EC6EC8"/>
    <w:rsid w:val="00ED251A"/>
    <w:rsid w:val="00ED4CAC"/>
    <w:rsid w:val="00ED675E"/>
    <w:rsid w:val="00EE22F4"/>
    <w:rsid w:val="00EE6931"/>
    <w:rsid w:val="00F11871"/>
    <w:rsid w:val="00F12905"/>
    <w:rsid w:val="00F14A8F"/>
    <w:rsid w:val="00F209F3"/>
    <w:rsid w:val="00F217A8"/>
    <w:rsid w:val="00F249F8"/>
    <w:rsid w:val="00F40E2D"/>
    <w:rsid w:val="00F439BE"/>
    <w:rsid w:val="00F44069"/>
    <w:rsid w:val="00F47395"/>
    <w:rsid w:val="00F514E0"/>
    <w:rsid w:val="00F51C59"/>
    <w:rsid w:val="00F535E1"/>
    <w:rsid w:val="00F560BF"/>
    <w:rsid w:val="00F64115"/>
    <w:rsid w:val="00F70294"/>
    <w:rsid w:val="00F728A6"/>
    <w:rsid w:val="00F86D71"/>
    <w:rsid w:val="00F8789F"/>
    <w:rsid w:val="00F90EE1"/>
    <w:rsid w:val="00F93811"/>
    <w:rsid w:val="00F9526D"/>
    <w:rsid w:val="00FA1A2A"/>
    <w:rsid w:val="00FA20FE"/>
    <w:rsid w:val="00FB0585"/>
    <w:rsid w:val="00FB41C6"/>
    <w:rsid w:val="00FB45E6"/>
    <w:rsid w:val="00FB4E96"/>
    <w:rsid w:val="00FB58D2"/>
    <w:rsid w:val="00FC4DD7"/>
    <w:rsid w:val="00FD4087"/>
    <w:rsid w:val="00FD6916"/>
    <w:rsid w:val="00FD69B3"/>
    <w:rsid w:val="00FE11D4"/>
    <w:rsid w:val="00FE49DE"/>
    <w:rsid w:val="00FE51AD"/>
    <w:rsid w:val="00FE5286"/>
    <w:rsid w:val="00FF1143"/>
    <w:rsid w:val="00FF2A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CFBEF"/>
  <w15:docId w15:val="{C4723C55-ACA4-714E-A879-497144DF6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301E3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paragraph" w:styleId="berschrift2">
    <w:name w:val="heading 2"/>
    <w:basedOn w:val="Standard"/>
    <w:link w:val="berschrift2Zchn"/>
    <w:uiPriority w:val="9"/>
    <w:qFormat/>
    <w:rsid w:val="00301E3B"/>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B15B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B15B8"/>
  </w:style>
  <w:style w:type="paragraph" w:styleId="Fuzeile">
    <w:name w:val="footer"/>
    <w:basedOn w:val="Standard"/>
    <w:link w:val="FuzeileZchn"/>
    <w:uiPriority w:val="99"/>
    <w:unhideWhenUsed/>
    <w:rsid w:val="000B15B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B15B8"/>
  </w:style>
  <w:style w:type="paragraph" w:styleId="Sprechblasentext">
    <w:name w:val="Balloon Text"/>
    <w:basedOn w:val="Standard"/>
    <w:link w:val="SprechblasentextZchn"/>
    <w:uiPriority w:val="99"/>
    <w:semiHidden/>
    <w:unhideWhenUsed/>
    <w:rsid w:val="000B15B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B15B8"/>
    <w:rPr>
      <w:rFonts w:ascii="Tahoma" w:hAnsi="Tahoma" w:cs="Tahoma"/>
      <w:sz w:val="16"/>
      <w:szCs w:val="16"/>
    </w:rPr>
  </w:style>
  <w:style w:type="character" w:styleId="Hyperlink">
    <w:name w:val="Hyperlink"/>
    <w:basedOn w:val="Absatz-Standardschriftart"/>
    <w:uiPriority w:val="99"/>
    <w:unhideWhenUsed/>
    <w:rsid w:val="00446D04"/>
    <w:rPr>
      <w:color w:val="0000FF" w:themeColor="hyperlink"/>
      <w:u w:val="single"/>
    </w:rPr>
  </w:style>
  <w:style w:type="character" w:customStyle="1" w:styleId="NichtaufgelsteErwhnung1">
    <w:name w:val="Nicht aufgelöste Erwähnung1"/>
    <w:basedOn w:val="Absatz-Standardschriftart"/>
    <w:uiPriority w:val="99"/>
    <w:semiHidden/>
    <w:unhideWhenUsed/>
    <w:rsid w:val="00446D04"/>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7E5F"/>
    <w:rPr>
      <w:color w:val="605E5C"/>
      <w:shd w:val="clear" w:color="auto" w:fill="E1DFDD"/>
    </w:rPr>
  </w:style>
  <w:style w:type="character" w:styleId="BesuchterLink">
    <w:name w:val="FollowedHyperlink"/>
    <w:basedOn w:val="Absatz-Standardschriftart"/>
    <w:uiPriority w:val="99"/>
    <w:semiHidden/>
    <w:unhideWhenUsed/>
    <w:rsid w:val="009A7E5F"/>
    <w:rPr>
      <w:color w:val="800080" w:themeColor="followedHyperlink"/>
      <w:u w:val="single"/>
    </w:rPr>
  </w:style>
  <w:style w:type="character" w:styleId="Kommentarzeichen">
    <w:name w:val="annotation reference"/>
    <w:basedOn w:val="Absatz-Standardschriftart"/>
    <w:uiPriority w:val="99"/>
    <w:semiHidden/>
    <w:unhideWhenUsed/>
    <w:rsid w:val="00F8789F"/>
    <w:rPr>
      <w:sz w:val="16"/>
      <w:szCs w:val="16"/>
    </w:rPr>
  </w:style>
  <w:style w:type="paragraph" w:styleId="Kommentartext">
    <w:name w:val="annotation text"/>
    <w:basedOn w:val="Standard"/>
    <w:link w:val="KommentartextZchn"/>
    <w:uiPriority w:val="99"/>
    <w:semiHidden/>
    <w:unhideWhenUsed/>
    <w:rsid w:val="00F878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F8789F"/>
    <w:rPr>
      <w:sz w:val="20"/>
      <w:szCs w:val="20"/>
    </w:rPr>
  </w:style>
  <w:style w:type="paragraph" w:styleId="Kommentarthema">
    <w:name w:val="annotation subject"/>
    <w:basedOn w:val="Kommentartext"/>
    <w:next w:val="Kommentartext"/>
    <w:link w:val="KommentarthemaZchn"/>
    <w:uiPriority w:val="99"/>
    <w:semiHidden/>
    <w:unhideWhenUsed/>
    <w:rsid w:val="00F8789F"/>
    <w:rPr>
      <w:b/>
      <w:bCs/>
    </w:rPr>
  </w:style>
  <w:style w:type="character" w:customStyle="1" w:styleId="KommentarthemaZchn">
    <w:name w:val="Kommentarthema Zchn"/>
    <w:basedOn w:val="KommentartextZchn"/>
    <w:link w:val="Kommentarthema"/>
    <w:uiPriority w:val="99"/>
    <w:semiHidden/>
    <w:rsid w:val="00F8789F"/>
    <w:rPr>
      <w:b/>
      <w:bCs/>
      <w:sz w:val="20"/>
      <w:szCs w:val="20"/>
    </w:rPr>
  </w:style>
  <w:style w:type="character" w:styleId="NichtaufgelsteErwhnung">
    <w:name w:val="Unresolved Mention"/>
    <w:basedOn w:val="Absatz-Standardschriftart"/>
    <w:uiPriority w:val="99"/>
    <w:semiHidden/>
    <w:unhideWhenUsed/>
    <w:rsid w:val="00024927"/>
    <w:rPr>
      <w:color w:val="605E5C"/>
      <w:shd w:val="clear" w:color="auto" w:fill="E1DFDD"/>
    </w:rPr>
  </w:style>
  <w:style w:type="paragraph" w:styleId="berarbeitung">
    <w:name w:val="Revision"/>
    <w:hidden/>
    <w:uiPriority w:val="99"/>
    <w:semiHidden/>
    <w:rsid w:val="00AF6C56"/>
    <w:pPr>
      <w:spacing w:after="0" w:line="240" w:lineRule="auto"/>
    </w:pPr>
  </w:style>
  <w:style w:type="paragraph" w:customStyle="1" w:styleId="Default">
    <w:name w:val="Default"/>
    <w:rsid w:val="00C71305"/>
    <w:pPr>
      <w:autoSpaceDE w:val="0"/>
      <w:autoSpaceDN w:val="0"/>
      <w:adjustRightInd w:val="0"/>
      <w:spacing w:after="0" w:line="240" w:lineRule="auto"/>
    </w:pPr>
    <w:rPr>
      <w:rFonts w:ascii="Arial" w:hAnsi="Arial" w:cs="Arial"/>
      <w:color w:val="000000"/>
      <w:sz w:val="24"/>
      <w:szCs w:val="24"/>
    </w:rPr>
  </w:style>
  <w:style w:type="character" w:customStyle="1" w:styleId="berschrift1Zchn">
    <w:name w:val="Überschrift 1 Zchn"/>
    <w:basedOn w:val="Absatz-Standardschriftart"/>
    <w:link w:val="berschrift1"/>
    <w:uiPriority w:val="9"/>
    <w:rsid w:val="00301E3B"/>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301E3B"/>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301E3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old">
    <w:name w:val="bold"/>
    <w:basedOn w:val="Absatz-Standardschriftart"/>
    <w:rsid w:val="00301E3B"/>
  </w:style>
  <w:style w:type="paragraph" w:styleId="Listenabsatz">
    <w:name w:val="List Paragraph"/>
    <w:basedOn w:val="Standard"/>
    <w:uiPriority w:val="34"/>
    <w:qFormat/>
    <w:rsid w:val="00EE69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34144">
      <w:bodyDiv w:val="1"/>
      <w:marLeft w:val="0"/>
      <w:marRight w:val="0"/>
      <w:marTop w:val="0"/>
      <w:marBottom w:val="0"/>
      <w:divBdr>
        <w:top w:val="none" w:sz="0" w:space="0" w:color="auto"/>
        <w:left w:val="none" w:sz="0" w:space="0" w:color="auto"/>
        <w:bottom w:val="none" w:sz="0" w:space="0" w:color="auto"/>
        <w:right w:val="none" w:sz="0" w:space="0" w:color="auto"/>
      </w:divBdr>
    </w:div>
    <w:div w:id="758528990">
      <w:bodyDiv w:val="1"/>
      <w:marLeft w:val="0"/>
      <w:marRight w:val="0"/>
      <w:marTop w:val="0"/>
      <w:marBottom w:val="0"/>
      <w:divBdr>
        <w:top w:val="none" w:sz="0" w:space="0" w:color="auto"/>
        <w:left w:val="none" w:sz="0" w:space="0" w:color="auto"/>
        <w:bottom w:val="none" w:sz="0" w:space="0" w:color="auto"/>
        <w:right w:val="none" w:sz="0" w:space="0" w:color="auto"/>
      </w:divBdr>
    </w:div>
    <w:div w:id="910694956">
      <w:bodyDiv w:val="1"/>
      <w:marLeft w:val="0"/>
      <w:marRight w:val="0"/>
      <w:marTop w:val="0"/>
      <w:marBottom w:val="0"/>
      <w:divBdr>
        <w:top w:val="none" w:sz="0" w:space="0" w:color="auto"/>
        <w:left w:val="none" w:sz="0" w:space="0" w:color="auto"/>
        <w:bottom w:val="none" w:sz="0" w:space="0" w:color="auto"/>
        <w:right w:val="none" w:sz="0" w:space="0" w:color="auto"/>
      </w:divBdr>
    </w:div>
    <w:div w:id="1054546773">
      <w:bodyDiv w:val="1"/>
      <w:marLeft w:val="0"/>
      <w:marRight w:val="0"/>
      <w:marTop w:val="0"/>
      <w:marBottom w:val="0"/>
      <w:divBdr>
        <w:top w:val="none" w:sz="0" w:space="0" w:color="auto"/>
        <w:left w:val="none" w:sz="0" w:space="0" w:color="auto"/>
        <w:bottom w:val="none" w:sz="0" w:space="0" w:color="auto"/>
        <w:right w:val="none" w:sz="0" w:space="0" w:color="auto"/>
      </w:divBdr>
      <w:divsChild>
        <w:div w:id="1893734490">
          <w:marLeft w:val="0"/>
          <w:marRight w:val="0"/>
          <w:marTop w:val="0"/>
          <w:marBottom w:val="0"/>
          <w:divBdr>
            <w:top w:val="none" w:sz="0" w:space="0" w:color="auto"/>
            <w:left w:val="none" w:sz="0" w:space="0" w:color="auto"/>
            <w:bottom w:val="none" w:sz="0" w:space="0" w:color="auto"/>
            <w:right w:val="none" w:sz="0" w:space="0" w:color="auto"/>
          </w:divBdr>
          <w:divsChild>
            <w:div w:id="1270818037">
              <w:marLeft w:val="0"/>
              <w:marRight w:val="0"/>
              <w:marTop w:val="0"/>
              <w:marBottom w:val="0"/>
              <w:divBdr>
                <w:top w:val="none" w:sz="0" w:space="0" w:color="auto"/>
                <w:left w:val="none" w:sz="0" w:space="0" w:color="auto"/>
                <w:bottom w:val="none" w:sz="0" w:space="0" w:color="auto"/>
                <w:right w:val="none" w:sz="0" w:space="0" w:color="auto"/>
              </w:divBdr>
            </w:div>
          </w:divsChild>
        </w:div>
        <w:div w:id="578365808">
          <w:marLeft w:val="0"/>
          <w:marRight w:val="0"/>
          <w:marTop w:val="0"/>
          <w:marBottom w:val="0"/>
          <w:divBdr>
            <w:top w:val="none" w:sz="0" w:space="0" w:color="auto"/>
            <w:left w:val="none" w:sz="0" w:space="0" w:color="auto"/>
            <w:bottom w:val="none" w:sz="0" w:space="0" w:color="auto"/>
            <w:right w:val="none" w:sz="0" w:space="0" w:color="auto"/>
          </w:divBdr>
          <w:divsChild>
            <w:div w:id="87762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591736">
      <w:bodyDiv w:val="1"/>
      <w:marLeft w:val="0"/>
      <w:marRight w:val="0"/>
      <w:marTop w:val="0"/>
      <w:marBottom w:val="0"/>
      <w:divBdr>
        <w:top w:val="none" w:sz="0" w:space="0" w:color="auto"/>
        <w:left w:val="none" w:sz="0" w:space="0" w:color="auto"/>
        <w:bottom w:val="none" w:sz="0" w:space="0" w:color="auto"/>
        <w:right w:val="none" w:sz="0" w:space="0" w:color="auto"/>
      </w:divBdr>
    </w:div>
    <w:div w:id="1127162019">
      <w:bodyDiv w:val="1"/>
      <w:marLeft w:val="0"/>
      <w:marRight w:val="0"/>
      <w:marTop w:val="0"/>
      <w:marBottom w:val="0"/>
      <w:divBdr>
        <w:top w:val="none" w:sz="0" w:space="0" w:color="auto"/>
        <w:left w:val="none" w:sz="0" w:space="0" w:color="auto"/>
        <w:bottom w:val="none" w:sz="0" w:space="0" w:color="auto"/>
        <w:right w:val="none" w:sz="0" w:space="0" w:color="auto"/>
      </w:divBdr>
    </w:div>
    <w:div w:id="1184324248">
      <w:bodyDiv w:val="1"/>
      <w:marLeft w:val="0"/>
      <w:marRight w:val="0"/>
      <w:marTop w:val="0"/>
      <w:marBottom w:val="0"/>
      <w:divBdr>
        <w:top w:val="none" w:sz="0" w:space="0" w:color="auto"/>
        <w:left w:val="none" w:sz="0" w:space="0" w:color="auto"/>
        <w:bottom w:val="none" w:sz="0" w:space="0" w:color="auto"/>
        <w:right w:val="none" w:sz="0" w:space="0" w:color="auto"/>
      </w:divBdr>
    </w:div>
    <w:div w:id="1209075840">
      <w:bodyDiv w:val="1"/>
      <w:marLeft w:val="0"/>
      <w:marRight w:val="0"/>
      <w:marTop w:val="0"/>
      <w:marBottom w:val="0"/>
      <w:divBdr>
        <w:top w:val="none" w:sz="0" w:space="0" w:color="auto"/>
        <w:left w:val="none" w:sz="0" w:space="0" w:color="auto"/>
        <w:bottom w:val="none" w:sz="0" w:space="0" w:color="auto"/>
        <w:right w:val="none" w:sz="0" w:space="0" w:color="auto"/>
      </w:divBdr>
    </w:div>
    <w:div w:id="1678069645">
      <w:bodyDiv w:val="1"/>
      <w:marLeft w:val="0"/>
      <w:marRight w:val="0"/>
      <w:marTop w:val="0"/>
      <w:marBottom w:val="0"/>
      <w:divBdr>
        <w:top w:val="none" w:sz="0" w:space="0" w:color="auto"/>
        <w:left w:val="none" w:sz="0" w:space="0" w:color="auto"/>
        <w:bottom w:val="none" w:sz="0" w:space="0" w:color="auto"/>
        <w:right w:val="none" w:sz="0" w:space="0" w:color="auto"/>
      </w:divBdr>
    </w:div>
    <w:div w:id="213093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ilkhahn@maipr.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ess-service@wilkhah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AF5E8-5F8C-A64E-8C46-A818AA0EE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825</Words>
  <Characters>5201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Manager/>
  <Company>Wilkhahn</Company>
  <LinksUpToDate>false</LinksUpToDate>
  <CharactersWithSpaces>6014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Remmers, Burkhard</dc:creator>
  <cp:keywords/>
  <dc:description/>
  <cp:lastModifiedBy>Mihaela Antonova</cp:lastModifiedBy>
  <cp:revision>4</cp:revision>
  <cp:lastPrinted>2022-09-09T08:44:00Z</cp:lastPrinted>
  <dcterms:created xsi:type="dcterms:W3CDTF">2022-09-09T08:44:00Z</dcterms:created>
  <dcterms:modified xsi:type="dcterms:W3CDTF">2022-09-09T10:36:00Z</dcterms:modified>
  <cp:category/>
</cp:coreProperties>
</file>