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FE1D70" w14:textId="488A5EA5" w:rsidR="000B15B8" w:rsidRPr="00D169EB" w:rsidRDefault="000B15B8" w:rsidP="00F51C59">
      <w:pPr>
        <w:rPr>
          <w:rFonts w:ascii="Arial" w:hAnsi="Arial" w:cs="Arial"/>
          <w:b/>
          <w:color w:val="000000" w:themeColor="text1"/>
          <w:sz w:val="32"/>
          <w:szCs w:val="32"/>
        </w:rPr>
      </w:pPr>
      <w:r w:rsidRPr="00D169EB">
        <w:rPr>
          <w:rFonts w:ascii="Arial" w:hAnsi="Arial" w:cs="Arial"/>
          <w:b/>
          <w:color w:val="000000" w:themeColor="text1"/>
          <w:sz w:val="32"/>
        </w:rPr>
        <w:t>Communiqué de presse 11/2025</w:t>
      </w:r>
    </w:p>
    <w:p w14:paraId="784000B5" w14:textId="77777777" w:rsidR="001A1E26" w:rsidRPr="00D169EB" w:rsidRDefault="001A1E26" w:rsidP="00870CD6">
      <w:pPr>
        <w:spacing w:line="276" w:lineRule="auto"/>
        <w:rPr>
          <w:rFonts w:ascii="Arial" w:hAnsi="Arial" w:cs="Arial"/>
          <w:color w:val="000000" w:themeColor="text1"/>
          <w:sz w:val="20"/>
          <w:szCs w:val="20"/>
        </w:rPr>
      </w:pPr>
    </w:p>
    <w:p w14:paraId="14F3478B" w14:textId="395E7875" w:rsidR="00870CD6" w:rsidRPr="00D169EB" w:rsidRDefault="00870CD6" w:rsidP="00870CD6">
      <w:pPr>
        <w:spacing w:line="276" w:lineRule="auto"/>
        <w:rPr>
          <w:rFonts w:ascii="Arial" w:hAnsi="Arial" w:cs="Arial"/>
          <w:b/>
          <w:bCs/>
          <w:color w:val="000000" w:themeColor="text1"/>
          <w:sz w:val="32"/>
          <w:szCs w:val="32"/>
        </w:rPr>
      </w:pPr>
      <w:r w:rsidRPr="00D169EB">
        <w:rPr>
          <w:rFonts w:ascii="Arial" w:hAnsi="Arial" w:cs="Arial"/>
          <w:color w:val="000000" w:themeColor="text1"/>
          <w:sz w:val="20"/>
        </w:rPr>
        <w:br/>
      </w:r>
      <w:r w:rsidRPr="00D169EB">
        <w:rPr>
          <w:rFonts w:ascii="Arial" w:hAnsi="Arial" w:cs="Arial"/>
          <w:b/>
          <w:color w:val="000000" w:themeColor="text1"/>
          <w:sz w:val="32"/>
        </w:rPr>
        <w:t>Modernisation et aménagement flexible</w:t>
      </w:r>
    </w:p>
    <w:p w14:paraId="64FAC77E" w14:textId="195BE1E7" w:rsidR="00870CD6" w:rsidRPr="00D169EB" w:rsidRDefault="00870CD6" w:rsidP="00870CD6">
      <w:pPr>
        <w:spacing w:line="276" w:lineRule="auto"/>
        <w:rPr>
          <w:rFonts w:ascii="Arial" w:hAnsi="Arial" w:cs="Arial"/>
          <w:b/>
          <w:bCs/>
          <w:color w:val="000000" w:themeColor="text1"/>
          <w:sz w:val="26"/>
          <w:szCs w:val="26"/>
        </w:rPr>
      </w:pPr>
      <w:r w:rsidRPr="00D169EB">
        <w:rPr>
          <w:rFonts w:ascii="Arial" w:hAnsi="Arial" w:cs="Arial"/>
          <w:b/>
          <w:color w:val="000000" w:themeColor="text1"/>
          <w:sz w:val="26"/>
        </w:rPr>
        <w:t xml:space="preserve">L'association TÜV mise sur la souplesse avec le mobilier </w:t>
      </w:r>
      <w:proofErr w:type="spellStart"/>
      <w:r w:rsidRPr="00D169EB">
        <w:rPr>
          <w:rFonts w:ascii="Arial" w:hAnsi="Arial" w:cs="Arial"/>
          <w:b/>
          <w:color w:val="000000" w:themeColor="text1"/>
          <w:sz w:val="26"/>
        </w:rPr>
        <w:t>Wilkhahn</w:t>
      </w:r>
      <w:proofErr w:type="spellEnd"/>
    </w:p>
    <w:p w14:paraId="5CD301C5" w14:textId="77777777" w:rsidR="00FA5C72" w:rsidRPr="00D169EB" w:rsidRDefault="00FA5C72" w:rsidP="00870CD6">
      <w:pPr>
        <w:spacing w:line="276" w:lineRule="auto"/>
        <w:rPr>
          <w:rFonts w:ascii="Arial" w:hAnsi="Arial" w:cs="Arial"/>
          <w:b/>
          <w:bCs/>
          <w:color w:val="000000" w:themeColor="text1"/>
          <w:sz w:val="22"/>
          <w:szCs w:val="22"/>
        </w:rPr>
      </w:pPr>
    </w:p>
    <w:p w14:paraId="067168D7" w14:textId="2234D8F2" w:rsidR="005E7482" w:rsidRPr="00D169EB" w:rsidRDefault="00821805" w:rsidP="005E7482">
      <w:pPr>
        <w:spacing w:line="276" w:lineRule="auto"/>
        <w:rPr>
          <w:rFonts w:ascii="Arial" w:hAnsi="Arial" w:cs="Arial"/>
          <w:b/>
          <w:bCs/>
          <w:color w:val="000000" w:themeColor="text1"/>
          <w:sz w:val="22"/>
          <w:szCs w:val="22"/>
        </w:rPr>
      </w:pPr>
      <w:r w:rsidRPr="00D169EB">
        <w:rPr>
          <w:rFonts w:ascii="Arial" w:hAnsi="Arial" w:cs="Arial"/>
          <w:b/>
          <w:color w:val="000000" w:themeColor="text1"/>
          <w:sz w:val="22"/>
        </w:rPr>
        <w:t xml:space="preserve">L'association TÜV incarne sécurité technique et numérique et normes durables. Ses principales missions consistent à mettre en réseau les individus, à renforcer les échanges avec la sphère politique et les entreprises et à encourager le transfert de connaissances entre ses membres. En rénovant son bureau berlinois, l'association TÜV crée un environnement de travail moderne dans lequel il est possible de se réunir aussi bien en petits groupes de travail concentrés qu'en formats plus importants dans le cadre de réunions de comités ou encore de conférences hybrides. L’étroite collaboration entre les architectes d'intérieur, l'association TÜV et </w:t>
      </w:r>
      <w:proofErr w:type="spellStart"/>
      <w:r w:rsidRPr="00D169EB">
        <w:rPr>
          <w:rFonts w:ascii="Arial" w:hAnsi="Arial" w:cs="Arial"/>
          <w:b/>
          <w:color w:val="000000" w:themeColor="text1"/>
          <w:sz w:val="22"/>
        </w:rPr>
        <w:t>Wilkhahn</w:t>
      </w:r>
      <w:proofErr w:type="spellEnd"/>
      <w:r w:rsidRPr="00D169EB">
        <w:rPr>
          <w:rFonts w:ascii="Arial" w:hAnsi="Arial" w:cs="Arial"/>
          <w:b/>
          <w:color w:val="000000" w:themeColor="text1"/>
          <w:sz w:val="22"/>
        </w:rPr>
        <w:t xml:space="preserve"> a permis de coordonner le nouveau concept d'aménagement intérieur jusque dans le moindre détail – des couleurs aux matériaux, en passant par une parfaite adaptation à l'utilisation changeante des espaces.</w:t>
      </w:r>
    </w:p>
    <w:p w14:paraId="60467462" w14:textId="11234F51" w:rsidR="00870CD6" w:rsidRPr="00D169EB" w:rsidRDefault="00870CD6" w:rsidP="00870CD6">
      <w:pPr>
        <w:spacing w:line="276" w:lineRule="auto"/>
        <w:rPr>
          <w:rFonts w:ascii="Arial" w:hAnsi="Arial" w:cs="Arial"/>
          <w:color w:val="000000" w:themeColor="text1"/>
          <w:sz w:val="22"/>
          <w:szCs w:val="22"/>
        </w:rPr>
      </w:pPr>
    </w:p>
    <w:p w14:paraId="34CDB2AB" w14:textId="31A909C5" w:rsidR="00870CD6" w:rsidRPr="00D169EB" w:rsidRDefault="00870CD6" w:rsidP="00870CD6">
      <w:pPr>
        <w:spacing w:line="276" w:lineRule="auto"/>
        <w:rPr>
          <w:rFonts w:ascii="Arial" w:hAnsi="Arial" w:cs="Arial"/>
          <w:color w:val="000000" w:themeColor="text1"/>
          <w:sz w:val="22"/>
          <w:szCs w:val="22"/>
        </w:rPr>
      </w:pPr>
      <w:r w:rsidRPr="00D169EB">
        <w:rPr>
          <w:rFonts w:ascii="Arial" w:hAnsi="Arial" w:cs="Arial"/>
          <w:b/>
          <w:color w:val="000000" w:themeColor="text1"/>
          <w:sz w:val="22"/>
        </w:rPr>
        <w:t xml:space="preserve">Bad </w:t>
      </w:r>
      <w:proofErr w:type="spellStart"/>
      <w:r w:rsidRPr="00D169EB">
        <w:rPr>
          <w:rFonts w:ascii="Arial" w:hAnsi="Arial" w:cs="Arial"/>
          <w:b/>
          <w:color w:val="000000" w:themeColor="text1"/>
          <w:sz w:val="22"/>
        </w:rPr>
        <w:t>Münder</w:t>
      </w:r>
      <w:proofErr w:type="spellEnd"/>
      <w:r w:rsidR="009D7C77">
        <w:rPr>
          <w:rFonts w:ascii="Arial" w:hAnsi="Arial" w:cs="Arial"/>
          <w:b/>
          <w:color w:val="000000" w:themeColor="text1"/>
          <w:sz w:val="22"/>
        </w:rPr>
        <w:t>, novembre 2025</w:t>
      </w:r>
      <w:r w:rsidRPr="00D169EB">
        <w:rPr>
          <w:rFonts w:ascii="Arial" w:hAnsi="Arial" w:cs="Arial"/>
          <w:b/>
          <w:color w:val="000000" w:themeColor="text1"/>
          <w:sz w:val="22"/>
        </w:rPr>
        <w:t xml:space="preserve">. </w:t>
      </w:r>
      <w:r w:rsidRPr="00D169EB">
        <w:rPr>
          <w:rFonts w:ascii="Arial" w:hAnsi="Arial" w:cs="Arial"/>
          <w:color w:val="000000" w:themeColor="text1"/>
          <w:sz w:val="22"/>
        </w:rPr>
        <w:t xml:space="preserve">La communication, l'identification et la transparence ont été au cœur de la modernisation du bureau du TÜV situé sur les rives de la Spree à Berlin. Un concept d'aménagement ouvert et flexible d'environ 1200 mètres carrés a été créé sous la direction du cabinet d'architectes d'intérieur Susanne </w:t>
      </w:r>
      <w:proofErr w:type="spellStart"/>
      <w:r w:rsidRPr="00D169EB">
        <w:rPr>
          <w:rFonts w:ascii="Arial" w:hAnsi="Arial" w:cs="Arial"/>
          <w:color w:val="000000" w:themeColor="text1"/>
          <w:sz w:val="22"/>
        </w:rPr>
        <w:t>Philippson</w:t>
      </w:r>
      <w:proofErr w:type="spellEnd"/>
      <w:r w:rsidRPr="00D169EB">
        <w:rPr>
          <w:rFonts w:ascii="Arial" w:hAnsi="Arial" w:cs="Arial"/>
          <w:color w:val="000000" w:themeColor="text1"/>
          <w:sz w:val="22"/>
        </w:rPr>
        <w:t xml:space="preserve">, un concept qui reprend et met en œuvre les valeurs et les exigences de l'association. Résultat : un environnement de travail souple qui favorise à la fois le mouvement, la collaboration et le retrait, aménagé avec du mobilier moderne de </w:t>
      </w:r>
      <w:proofErr w:type="spellStart"/>
      <w:r w:rsidRPr="00D169EB">
        <w:rPr>
          <w:rFonts w:ascii="Arial" w:hAnsi="Arial" w:cs="Arial"/>
          <w:color w:val="000000" w:themeColor="text1"/>
          <w:sz w:val="22"/>
        </w:rPr>
        <w:t>Wilkhahn</w:t>
      </w:r>
      <w:proofErr w:type="spellEnd"/>
      <w:r w:rsidRPr="00D169EB">
        <w:rPr>
          <w:rFonts w:ascii="Arial" w:hAnsi="Arial" w:cs="Arial"/>
          <w:color w:val="000000" w:themeColor="text1"/>
          <w:sz w:val="22"/>
        </w:rPr>
        <w:t>.</w:t>
      </w:r>
    </w:p>
    <w:p w14:paraId="5508AD3D" w14:textId="77777777" w:rsidR="00870CD6" w:rsidRPr="00D169EB" w:rsidRDefault="00870CD6" w:rsidP="00870CD6">
      <w:pPr>
        <w:spacing w:line="276" w:lineRule="auto"/>
        <w:rPr>
          <w:rFonts w:ascii="Arial" w:hAnsi="Arial" w:cs="Arial"/>
          <w:color w:val="000000" w:themeColor="text1"/>
          <w:sz w:val="22"/>
          <w:szCs w:val="22"/>
        </w:rPr>
      </w:pPr>
    </w:p>
    <w:p w14:paraId="7AF276EC" w14:textId="4F55604D" w:rsidR="00870CD6" w:rsidRPr="00D169EB" w:rsidRDefault="00870CD6" w:rsidP="00870CD6">
      <w:pPr>
        <w:spacing w:line="276" w:lineRule="auto"/>
        <w:rPr>
          <w:rFonts w:ascii="Arial" w:hAnsi="Arial" w:cs="Arial"/>
          <w:b/>
          <w:bCs/>
          <w:color w:val="000000" w:themeColor="text1"/>
          <w:sz w:val="22"/>
          <w:szCs w:val="22"/>
        </w:rPr>
      </w:pPr>
      <w:r w:rsidRPr="00D169EB">
        <w:rPr>
          <w:rFonts w:ascii="Arial" w:hAnsi="Arial" w:cs="Arial"/>
          <w:b/>
          <w:color w:val="000000" w:themeColor="text1"/>
          <w:sz w:val="22"/>
        </w:rPr>
        <w:t>Flexibilité totale – des réunions de comités aux ateliers</w:t>
      </w:r>
    </w:p>
    <w:p w14:paraId="42C94574" w14:textId="48EF50B4" w:rsidR="00870CD6" w:rsidRPr="00D169EB" w:rsidRDefault="00870CD6" w:rsidP="00870CD6">
      <w:pPr>
        <w:spacing w:line="276" w:lineRule="auto"/>
        <w:rPr>
          <w:rFonts w:ascii="Arial" w:hAnsi="Arial" w:cs="Arial"/>
          <w:color w:val="000000" w:themeColor="text1"/>
          <w:sz w:val="22"/>
          <w:szCs w:val="22"/>
        </w:rPr>
      </w:pPr>
      <w:r w:rsidRPr="00D169EB">
        <w:rPr>
          <w:rFonts w:ascii="Arial" w:hAnsi="Arial" w:cs="Arial"/>
          <w:color w:val="000000" w:themeColor="text1"/>
          <w:sz w:val="22"/>
        </w:rPr>
        <w:t xml:space="preserve">Les espaces du bureau comprennent des zones de travail ouvertes, des salons, des espaces de retrait, un espace de restauration et plusieurs salles de conférence multifonctionnelles. Les salles de conférence K1 et K2, séparées par une cloison vitrée mobile, sont particulièrement remarquables. Si nécessaire, cette cloison vitrée peut être entièrement ouverte pour créer un grand espace, idéal pour les rassemblements, les conférences hybrides ou les réunions de comités accueillant de nombreux participants. « Nous voulions créer des espaces de travail qui reflètent notre exigence d'un travail associatif moderne : souples, orientés utilisateur et tournés vers l'avenir », explique Joachim </w:t>
      </w:r>
      <w:proofErr w:type="spellStart"/>
      <w:r w:rsidRPr="00D169EB">
        <w:rPr>
          <w:rFonts w:ascii="Arial" w:hAnsi="Arial" w:cs="Arial"/>
          <w:color w:val="000000" w:themeColor="text1"/>
          <w:sz w:val="22"/>
        </w:rPr>
        <w:t>Bühler</w:t>
      </w:r>
      <w:proofErr w:type="spellEnd"/>
      <w:r w:rsidRPr="00D169EB">
        <w:rPr>
          <w:rFonts w:ascii="Arial" w:hAnsi="Arial" w:cs="Arial"/>
          <w:color w:val="000000" w:themeColor="text1"/>
          <w:sz w:val="22"/>
        </w:rPr>
        <w:t>, directeur général de l'association TÜV. « </w:t>
      </w:r>
      <w:proofErr w:type="spellStart"/>
      <w:r w:rsidRPr="00D169EB">
        <w:rPr>
          <w:rFonts w:ascii="Arial" w:hAnsi="Arial" w:cs="Arial"/>
          <w:color w:val="000000" w:themeColor="text1"/>
          <w:sz w:val="22"/>
        </w:rPr>
        <w:t>Wilkhahn</w:t>
      </w:r>
      <w:proofErr w:type="spellEnd"/>
      <w:r w:rsidRPr="00D169EB">
        <w:rPr>
          <w:rFonts w:ascii="Arial" w:hAnsi="Arial" w:cs="Arial"/>
          <w:color w:val="000000" w:themeColor="text1"/>
          <w:sz w:val="22"/>
        </w:rPr>
        <w:t xml:space="preserve"> a non seulement compris nos exigences, mais les a également transposées dans un mobilier et des espaces qui facilitent considérablement le quotidien de nos collaborateurs et de nos invités. »</w:t>
      </w:r>
    </w:p>
    <w:p w14:paraId="5C70EB32" w14:textId="77777777" w:rsidR="00870CD6" w:rsidRPr="00D169EB" w:rsidRDefault="00870CD6" w:rsidP="00870CD6">
      <w:pPr>
        <w:spacing w:line="276" w:lineRule="auto"/>
        <w:rPr>
          <w:rFonts w:ascii="Arial" w:hAnsi="Arial" w:cs="Arial"/>
          <w:color w:val="000000" w:themeColor="text1"/>
          <w:sz w:val="22"/>
          <w:szCs w:val="22"/>
        </w:rPr>
      </w:pPr>
    </w:p>
    <w:p w14:paraId="7413546C" w14:textId="1B84CFEC" w:rsidR="00870CD6" w:rsidRPr="00D169EB" w:rsidRDefault="00870CD6" w:rsidP="00870CD6">
      <w:pPr>
        <w:spacing w:line="276" w:lineRule="auto"/>
        <w:rPr>
          <w:rFonts w:ascii="Arial" w:hAnsi="Arial" w:cs="Arial"/>
          <w:color w:val="000000" w:themeColor="text1"/>
          <w:sz w:val="22"/>
          <w:szCs w:val="22"/>
        </w:rPr>
      </w:pPr>
      <w:r w:rsidRPr="00D169EB">
        <w:rPr>
          <w:rFonts w:ascii="Arial" w:hAnsi="Arial" w:cs="Arial"/>
          <w:color w:val="000000" w:themeColor="text1"/>
          <w:sz w:val="22"/>
        </w:rPr>
        <w:t xml:space="preserve">Le mobilier est issu de la gamme </w:t>
      </w:r>
      <w:proofErr w:type="spellStart"/>
      <w:r w:rsidRPr="00D169EB">
        <w:rPr>
          <w:rFonts w:ascii="Arial" w:hAnsi="Arial" w:cs="Arial"/>
          <w:color w:val="000000" w:themeColor="text1"/>
          <w:sz w:val="22"/>
        </w:rPr>
        <w:t>Confair</w:t>
      </w:r>
      <w:proofErr w:type="spellEnd"/>
      <w:r w:rsidRPr="00D169EB">
        <w:rPr>
          <w:rFonts w:ascii="Arial" w:hAnsi="Arial" w:cs="Arial"/>
          <w:color w:val="000000" w:themeColor="text1"/>
          <w:sz w:val="22"/>
        </w:rPr>
        <w:t xml:space="preserve"> Next de </w:t>
      </w:r>
      <w:proofErr w:type="spellStart"/>
      <w:r w:rsidRPr="00D169EB">
        <w:rPr>
          <w:rFonts w:ascii="Arial" w:hAnsi="Arial" w:cs="Arial"/>
          <w:color w:val="000000" w:themeColor="text1"/>
          <w:sz w:val="22"/>
        </w:rPr>
        <w:t>Wilkhahn</w:t>
      </w:r>
      <w:proofErr w:type="spellEnd"/>
      <w:r w:rsidRPr="00D169EB">
        <w:rPr>
          <w:rFonts w:ascii="Arial" w:hAnsi="Arial" w:cs="Arial"/>
          <w:color w:val="000000" w:themeColor="text1"/>
          <w:sz w:val="22"/>
        </w:rPr>
        <w:t>, spécialement conçue pour répondre à de telles exigences : flexible, haut de gamme et intuitive. Le système mobile permet de modifier spontanément l'aménagement de l’espace et offre de multiples possibilités d'utilisation – des réunions nécessitant de la concentration aux ateliers ouverts.</w:t>
      </w:r>
    </w:p>
    <w:p w14:paraId="063A565D" w14:textId="77777777" w:rsidR="00C53D17" w:rsidRPr="00D169EB" w:rsidRDefault="00C53D17" w:rsidP="00870CD6">
      <w:pPr>
        <w:spacing w:line="276" w:lineRule="auto"/>
        <w:rPr>
          <w:rFonts w:ascii="Arial" w:hAnsi="Arial" w:cs="Arial"/>
          <w:color w:val="000000" w:themeColor="text1"/>
          <w:sz w:val="22"/>
          <w:szCs w:val="22"/>
        </w:rPr>
      </w:pPr>
    </w:p>
    <w:p w14:paraId="130B77DE" w14:textId="77777777" w:rsidR="004A5B8B" w:rsidRPr="00D169EB" w:rsidRDefault="004A5B8B" w:rsidP="00C53D17">
      <w:pPr>
        <w:spacing w:line="276" w:lineRule="auto"/>
        <w:rPr>
          <w:rFonts w:ascii="Arial" w:hAnsi="Arial" w:cs="Arial"/>
          <w:b/>
          <w:bCs/>
          <w:color w:val="000000" w:themeColor="text1"/>
          <w:sz w:val="22"/>
          <w:szCs w:val="22"/>
        </w:rPr>
      </w:pPr>
    </w:p>
    <w:p w14:paraId="00AF8CF7" w14:textId="77777777" w:rsidR="004A5B8B" w:rsidRPr="00D169EB" w:rsidRDefault="004A5B8B" w:rsidP="00C53D17">
      <w:pPr>
        <w:spacing w:line="276" w:lineRule="auto"/>
        <w:rPr>
          <w:rFonts w:ascii="Arial" w:hAnsi="Arial" w:cs="Arial"/>
          <w:b/>
          <w:bCs/>
          <w:color w:val="000000" w:themeColor="text1"/>
          <w:sz w:val="22"/>
          <w:szCs w:val="22"/>
        </w:rPr>
      </w:pPr>
    </w:p>
    <w:p w14:paraId="76903DA3" w14:textId="77777777" w:rsidR="004A5B8B" w:rsidRPr="00D169EB" w:rsidRDefault="004A5B8B" w:rsidP="00C53D17">
      <w:pPr>
        <w:spacing w:line="276" w:lineRule="auto"/>
        <w:rPr>
          <w:rFonts w:ascii="Arial" w:hAnsi="Arial" w:cs="Arial"/>
          <w:b/>
          <w:bCs/>
          <w:color w:val="000000" w:themeColor="text1"/>
          <w:sz w:val="22"/>
          <w:szCs w:val="22"/>
        </w:rPr>
      </w:pPr>
    </w:p>
    <w:p w14:paraId="4AA228A3" w14:textId="77777777" w:rsidR="00D169EB" w:rsidRDefault="00D169EB" w:rsidP="00C53D17">
      <w:pPr>
        <w:spacing w:line="276" w:lineRule="auto"/>
        <w:rPr>
          <w:rFonts w:ascii="Arial" w:hAnsi="Arial" w:cs="Arial"/>
          <w:b/>
          <w:color w:val="000000" w:themeColor="text1"/>
          <w:sz w:val="22"/>
        </w:rPr>
      </w:pPr>
    </w:p>
    <w:p w14:paraId="295ED95D" w14:textId="77777777" w:rsidR="00D169EB" w:rsidRDefault="00D169EB" w:rsidP="00C53D17">
      <w:pPr>
        <w:spacing w:line="276" w:lineRule="auto"/>
        <w:rPr>
          <w:rFonts w:ascii="Arial" w:hAnsi="Arial" w:cs="Arial"/>
          <w:b/>
          <w:color w:val="000000" w:themeColor="text1"/>
          <w:sz w:val="22"/>
        </w:rPr>
      </w:pPr>
    </w:p>
    <w:p w14:paraId="5112B1BF" w14:textId="49FDD19A" w:rsidR="00C53D17" w:rsidRPr="00D169EB" w:rsidRDefault="00C53D17" w:rsidP="00C53D17">
      <w:pPr>
        <w:spacing w:line="276" w:lineRule="auto"/>
        <w:rPr>
          <w:rFonts w:ascii="Arial" w:hAnsi="Arial" w:cs="Arial"/>
          <w:b/>
          <w:bCs/>
          <w:color w:val="000000" w:themeColor="text1"/>
          <w:sz w:val="22"/>
          <w:szCs w:val="22"/>
        </w:rPr>
      </w:pPr>
      <w:r w:rsidRPr="00D169EB">
        <w:rPr>
          <w:rFonts w:ascii="Arial" w:hAnsi="Arial" w:cs="Arial"/>
          <w:b/>
          <w:color w:val="000000" w:themeColor="text1"/>
          <w:sz w:val="22"/>
        </w:rPr>
        <w:t>Planification précise et collaboration entre partenaires</w:t>
      </w:r>
    </w:p>
    <w:p w14:paraId="75C08343" w14:textId="6D518B3B" w:rsidR="00EB522D" w:rsidRPr="00D169EB" w:rsidRDefault="00C53D17" w:rsidP="00C53D17">
      <w:pPr>
        <w:spacing w:line="276" w:lineRule="auto"/>
        <w:rPr>
          <w:rFonts w:ascii="Arial" w:hAnsi="Arial" w:cs="Arial"/>
          <w:color w:val="000000" w:themeColor="text1"/>
          <w:sz w:val="22"/>
          <w:szCs w:val="22"/>
        </w:rPr>
      </w:pPr>
      <w:r w:rsidRPr="00D169EB">
        <w:rPr>
          <w:rFonts w:ascii="Arial" w:hAnsi="Arial" w:cs="Arial"/>
          <w:color w:val="000000" w:themeColor="text1"/>
          <w:sz w:val="22"/>
        </w:rPr>
        <w:t xml:space="preserve">Dès le début, l'association TÜV, le cabinet d'architectes d'intérieur et </w:t>
      </w:r>
      <w:proofErr w:type="spellStart"/>
      <w:r w:rsidRPr="00D169EB">
        <w:rPr>
          <w:rFonts w:ascii="Arial" w:hAnsi="Arial" w:cs="Arial"/>
          <w:color w:val="000000" w:themeColor="text1"/>
          <w:sz w:val="22"/>
        </w:rPr>
        <w:t>Wilkhahn</w:t>
      </w:r>
      <w:proofErr w:type="spellEnd"/>
      <w:r w:rsidRPr="00D169EB">
        <w:rPr>
          <w:rFonts w:ascii="Arial" w:hAnsi="Arial" w:cs="Arial"/>
          <w:color w:val="000000" w:themeColor="text1"/>
          <w:sz w:val="22"/>
        </w:rPr>
        <w:t xml:space="preserve"> ont misé sur une étroite coordination. Ensemble, ils ont analysé les exigences relatives à l’utilisation, défini les structures des espaces et réfléchi à des scénarios d'ameublement. De nombreux produits ont été testés sur place à Bad </w:t>
      </w:r>
      <w:proofErr w:type="spellStart"/>
      <w:r w:rsidRPr="00D169EB">
        <w:rPr>
          <w:rFonts w:ascii="Arial" w:hAnsi="Arial" w:cs="Arial"/>
          <w:color w:val="000000" w:themeColor="text1"/>
          <w:sz w:val="22"/>
        </w:rPr>
        <w:t>Münder</w:t>
      </w:r>
      <w:proofErr w:type="spellEnd"/>
      <w:r w:rsidRPr="00D169EB">
        <w:rPr>
          <w:rFonts w:ascii="Arial" w:hAnsi="Arial" w:cs="Arial"/>
          <w:color w:val="000000" w:themeColor="text1"/>
          <w:sz w:val="22"/>
        </w:rPr>
        <w:t xml:space="preserve"> afin d'en vérifier la fonctionnalité et l'ergonomie. Le mobilier de </w:t>
      </w:r>
      <w:proofErr w:type="spellStart"/>
      <w:r w:rsidRPr="00D169EB">
        <w:rPr>
          <w:rFonts w:ascii="Arial" w:hAnsi="Arial" w:cs="Arial"/>
          <w:color w:val="000000" w:themeColor="text1"/>
          <w:sz w:val="22"/>
        </w:rPr>
        <w:t>Wilkhahn</w:t>
      </w:r>
      <w:proofErr w:type="spellEnd"/>
      <w:r w:rsidRPr="00D169EB">
        <w:rPr>
          <w:rFonts w:ascii="Arial" w:hAnsi="Arial" w:cs="Arial"/>
          <w:color w:val="000000" w:themeColor="text1"/>
          <w:sz w:val="22"/>
        </w:rPr>
        <w:t xml:space="preserve"> a convaincu l'association TÜV à tel point que la planification a été effectuée presque exclusivement avec </w:t>
      </w:r>
      <w:proofErr w:type="spellStart"/>
      <w:r w:rsidRPr="00D169EB">
        <w:rPr>
          <w:rFonts w:ascii="Arial" w:hAnsi="Arial" w:cs="Arial"/>
          <w:color w:val="000000" w:themeColor="text1"/>
          <w:sz w:val="22"/>
        </w:rPr>
        <w:t>Wilkhahn</w:t>
      </w:r>
      <w:proofErr w:type="spellEnd"/>
      <w:r w:rsidRPr="00D169EB">
        <w:rPr>
          <w:rFonts w:ascii="Arial" w:hAnsi="Arial" w:cs="Arial"/>
          <w:color w:val="000000" w:themeColor="text1"/>
          <w:sz w:val="22"/>
        </w:rPr>
        <w:t xml:space="preserve">. « Tout ce qui pouvait être réalisé avec </w:t>
      </w:r>
      <w:proofErr w:type="spellStart"/>
      <w:r w:rsidRPr="00D169EB">
        <w:rPr>
          <w:rFonts w:ascii="Arial" w:hAnsi="Arial" w:cs="Arial"/>
          <w:color w:val="000000" w:themeColor="text1"/>
          <w:sz w:val="22"/>
        </w:rPr>
        <w:t>Wilkhahn</w:t>
      </w:r>
      <w:proofErr w:type="spellEnd"/>
      <w:r w:rsidRPr="00D169EB">
        <w:rPr>
          <w:rFonts w:ascii="Arial" w:hAnsi="Arial" w:cs="Arial"/>
          <w:color w:val="000000" w:themeColor="text1"/>
          <w:sz w:val="22"/>
        </w:rPr>
        <w:t xml:space="preserve"> l’a été », résume l'architecte Susanne </w:t>
      </w:r>
      <w:proofErr w:type="spellStart"/>
      <w:r w:rsidRPr="00D169EB">
        <w:rPr>
          <w:rFonts w:ascii="Arial" w:hAnsi="Arial" w:cs="Arial"/>
          <w:color w:val="000000" w:themeColor="text1"/>
          <w:sz w:val="22"/>
        </w:rPr>
        <w:t>Philippson</w:t>
      </w:r>
      <w:proofErr w:type="spellEnd"/>
      <w:r w:rsidRPr="00D169EB">
        <w:rPr>
          <w:rFonts w:ascii="Arial" w:hAnsi="Arial" w:cs="Arial"/>
          <w:color w:val="000000" w:themeColor="text1"/>
          <w:sz w:val="22"/>
        </w:rPr>
        <w:t>.</w:t>
      </w:r>
    </w:p>
    <w:p w14:paraId="6DF802C2" w14:textId="77777777" w:rsidR="00A01993" w:rsidRPr="00D169EB" w:rsidRDefault="00A01993" w:rsidP="00C53D17">
      <w:pPr>
        <w:spacing w:line="276" w:lineRule="auto"/>
        <w:rPr>
          <w:rFonts w:ascii="Arial" w:hAnsi="Arial" w:cs="Arial"/>
          <w:color w:val="000000" w:themeColor="text1"/>
          <w:sz w:val="22"/>
          <w:szCs w:val="22"/>
        </w:rPr>
      </w:pPr>
    </w:p>
    <w:p w14:paraId="27B80B3D" w14:textId="5B83E513" w:rsidR="00C53D17" w:rsidRPr="00D169EB" w:rsidRDefault="00C53D17" w:rsidP="00C53D17">
      <w:pPr>
        <w:spacing w:line="276" w:lineRule="auto"/>
        <w:rPr>
          <w:rFonts w:ascii="Arial" w:hAnsi="Arial" w:cs="Arial"/>
          <w:color w:val="000000" w:themeColor="text1"/>
          <w:sz w:val="22"/>
          <w:szCs w:val="22"/>
        </w:rPr>
      </w:pPr>
      <w:r w:rsidRPr="00D169EB">
        <w:rPr>
          <w:rFonts w:ascii="Arial" w:hAnsi="Arial" w:cs="Arial"/>
          <w:color w:val="000000" w:themeColor="text1"/>
          <w:sz w:val="22"/>
        </w:rPr>
        <w:t xml:space="preserve">Des demandes spéciales ont été prises en compte pour la conception des finitions et des revêtements : les nuances de bleu reprennent le </w:t>
      </w:r>
      <w:proofErr w:type="spellStart"/>
      <w:r w:rsidRPr="00D169EB">
        <w:rPr>
          <w:rFonts w:ascii="Arial" w:hAnsi="Arial" w:cs="Arial"/>
          <w:color w:val="000000" w:themeColor="text1"/>
          <w:sz w:val="22"/>
        </w:rPr>
        <w:t>corporate</w:t>
      </w:r>
      <w:proofErr w:type="spellEnd"/>
      <w:r w:rsidRPr="00D169EB">
        <w:rPr>
          <w:rFonts w:ascii="Arial" w:hAnsi="Arial" w:cs="Arial"/>
          <w:color w:val="000000" w:themeColor="text1"/>
          <w:sz w:val="22"/>
        </w:rPr>
        <w:t xml:space="preserve"> design de l'association TÜV et créent un lien harmonieux entre l'architecture, la marque et le mobilier, le tout égayé par quelques touches de saumon et de turquoise.</w:t>
      </w:r>
    </w:p>
    <w:p w14:paraId="796C4588" w14:textId="77777777" w:rsidR="00C53D17" w:rsidRPr="00D169EB" w:rsidRDefault="00C53D17" w:rsidP="00C53D17">
      <w:pPr>
        <w:spacing w:line="276" w:lineRule="auto"/>
        <w:rPr>
          <w:rFonts w:ascii="Arial" w:hAnsi="Arial" w:cs="Arial"/>
          <w:color w:val="000000" w:themeColor="text1"/>
          <w:sz w:val="22"/>
          <w:szCs w:val="22"/>
        </w:rPr>
      </w:pPr>
    </w:p>
    <w:p w14:paraId="108045EB" w14:textId="77777777" w:rsidR="00EB522D" w:rsidRPr="00D169EB" w:rsidRDefault="00EB522D" w:rsidP="00C53D17">
      <w:pPr>
        <w:spacing w:line="276" w:lineRule="auto"/>
        <w:rPr>
          <w:rFonts w:ascii="Arial" w:hAnsi="Arial" w:cs="Arial"/>
          <w:color w:val="000000" w:themeColor="text1"/>
          <w:sz w:val="22"/>
          <w:szCs w:val="22"/>
        </w:rPr>
      </w:pPr>
    </w:p>
    <w:p w14:paraId="249AB10A" w14:textId="77777777" w:rsidR="00870CD6" w:rsidRPr="00D169EB" w:rsidRDefault="00870CD6" w:rsidP="00870CD6">
      <w:pPr>
        <w:spacing w:line="276" w:lineRule="auto"/>
        <w:rPr>
          <w:rFonts w:ascii="Arial" w:hAnsi="Arial" w:cs="Arial"/>
          <w:b/>
          <w:bCs/>
          <w:color w:val="000000" w:themeColor="text1"/>
          <w:sz w:val="22"/>
          <w:szCs w:val="22"/>
        </w:rPr>
      </w:pPr>
      <w:r w:rsidRPr="00D169EB">
        <w:rPr>
          <w:rFonts w:ascii="Arial" w:hAnsi="Arial" w:cs="Arial"/>
          <w:b/>
          <w:color w:val="000000" w:themeColor="text1"/>
          <w:sz w:val="22"/>
        </w:rPr>
        <w:t xml:space="preserve">Une impulsion née du salon </w:t>
      </w:r>
      <w:proofErr w:type="spellStart"/>
      <w:r w:rsidRPr="00D169EB">
        <w:rPr>
          <w:rFonts w:ascii="Arial" w:hAnsi="Arial" w:cs="Arial"/>
          <w:b/>
          <w:color w:val="000000" w:themeColor="text1"/>
          <w:sz w:val="22"/>
        </w:rPr>
        <w:t>Orgatec</w:t>
      </w:r>
      <w:proofErr w:type="spellEnd"/>
    </w:p>
    <w:p w14:paraId="5D86A592" w14:textId="2E67CADF" w:rsidR="00870CD6" w:rsidRPr="00D169EB" w:rsidRDefault="00870CD6" w:rsidP="00870CD6">
      <w:pPr>
        <w:spacing w:line="276" w:lineRule="auto"/>
        <w:rPr>
          <w:rFonts w:ascii="Arial" w:hAnsi="Arial" w:cs="Arial"/>
          <w:color w:val="000000" w:themeColor="text1"/>
          <w:sz w:val="22"/>
          <w:szCs w:val="22"/>
        </w:rPr>
      </w:pPr>
      <w:r w:rsidRPr="00D169EB">
        <w:rPr>
          <w:rFonts w:ascii="Arial" w:hAnsi="Arial" w:cs="Arial"/>
          <w:color w:val="000000" w:themeColor="text1"/>
          <w:sz w:val="22"/>
        </w:rPr>
        <w:t xml:space="preserve">Le choix de l'ameublement trouve son origine dans le salon </w:t>
      </w:r>
      <w:proofErr w:type="spellStart"/>
      <w:r w:rsidRPr="00D169EB">
        <w:rPr>
          <w:rFonts w:ascii="Arial" w:hAnsi="Arial" w:cs="Arial"/>
          <w:color w:val="000000" w:themeColor="text1"/>
          <w:sz w:val="22"/>
        </w:rPr>
        <w:t>Orgatec</w:t>
      </w:r>
      <w:proofErr w:type="spellEnd"/>
      <w:r w:rsidRPr="00D169EB">
        <w:rPr>
          <w:rFonts w:ascii="Arial" w:hAnsi="Arial" w:cs="Arial"/>
          <w:color w:val="000000" w:themeColor="text1"/>
          <w:sz w:val="22"/>
        </w:rPr>
        <w:t xml:space="preserve">. C’est lors d'une visite du stand </w:t>
      </w:r>
      <w:proofErr w:type="spellStart"/>
      <w:r w:rsidRPr="00D169EB">
        <w:rPr>
          <w:rFonts w:ascii="Arial" w:hAnsi="Arial" w:cs="Arial"/>
          <w:color w:val="000000" w:themeColor="text1"/>
          <w:sz w:val="22"/>
        </w:rPr>
        <w:t>Wilkhahn</w:t>
      </w:r>
      <w:proofErr w:type="spellEnd"/>
      <w:r w:rsidRPr="00D169EB">
        <w:rPr>
          <w:rFonts w:ascii="Arial" w:hAnsi="Arial" w:cs="Arial"/>
          <w:color w:val="000000" w:themeColor="text1"/>
          <w:sz w:val="22"/>
        </w:rPr>
        <w:t xml:space="preserve"> que Reiner </w:t>
      </w:r>
      <w:proofErr w:type="spellStart"/>
      <w:r w:rsidRPr="00D169EB">
        <w:rPr>
          <w:rFonts w:ascii="Arial" w:hAnsi="Arial" w:cs="Arial"/>
          <w:color w:val="000000" w:themeColor="text1"/>
          <w:sz w:val="22"/>
        </w:rPr>
        <w:t>Heublein</w:t>
      </w:r>
      <w:proofErr w:type="spellEnd"/>
      <w:r w:rsidRPr="00D169EB">
        <w:rPr>
          <w:rFonts w:ascii="Arial" w:hAnsi="Arial" w:cs="Arial"/>
          <w:color w:val="000000" w:themeColor="text1"/>
          <w:sz w:val="22"/>
        </w:rPr>
        <w:t xml:space="preserve">, copropriétaire et directeur général de la société Susanne </w:t>
      </w:r>
      <w:proofErr w:type="spellStart"/>
      <w:r w:rsidRPr="00D169EB">
        <w:rPr>
          <w:rFonts w:ascii="Arial" w:hAnsi="Arial" w:cs="Arial"/>
          <w:color w:val="000000" w:themeColor="text1"/>
          <w:sz w:val="22"/>
        </w:rPr>
        <w:t>Philippson</w:t>
      </w:r>
      <w:proofErr w:type="spellEnd"/>
      <w:r w:rsidRPr="00D169EB">
        <w:rPr>
          <w:rFonts w:ascii="Arial" w:hAnsi="Arial" w:cs="Arial"/>
          <w:color w:val="000000" w:themeColor="text1"/>
          <w:sz w:val="22"/>
        </w:rPr>
        <w:t xml:space="preserve">, a découvert la nouvelle gamme </w:t>
      </w:r>
      <w:proofErr w:type="spellStart"/>
      <w:r w:rsidRPr="00D169EB">
        <w:rPr>
          <w:rFonts w:ascii="Arial" w:hAnsi="Arial" w:cs="Arial"/>
          <w:color w:val="000000" w:themeColor="text1"/>
          <w:sz w:val="22"/>
        </w:rPr>
        <w:t>Confair</w:t>
      </w:r>
      <w:proofErr w:type="spellEnd"/>
      <w:r w:rsidRPr="00D169EB">
        <w:rPr>
          <w:rFonts w:ascii="Arial" w:hAnsi="Arial" w:cs="Arial"/>
          <w:color w:val="000000" w:themeColor="text1"/>
          <w:sz w:val="22"/>
        </w:rPr>
        <w:t xml:space="preserve"> Next et a été immédiatement convaincu. Son design clairement structuré, ses matériaux haut de gamme et son utilisation intuitive correspondaient parfaitement aux exigences du projet : allier fonctionnalité, qualité et sens du design.</w:t>
      </w:r>
    </w:p>
    <w:p w14:paraId="7E7E77E4" w14:textId="77777777" w:rsidR="00C53D17" w:rsidRPr="00D169EB" w:rsidRDefault="00C53D17" w:rsidP="00870CD6">
      <w:pPr>
        <w:spacing w:line="276" w:lineRule="auto"/>
        <w:rPr>
          <w:rFonts w:ascii="Arial" w:hAnsi="Arial" w:cs="Arial"/>
          <w:color w:val="000000" w:themeColor="text1"/>
          <w:sz w:val="22"/>
          <w:szCs w:val="22"/>
        </w:rPr>
      </w:pPr>
    </w:p>
    <w:p w14:paraId="118AC32F" w14:textId="2EB7F795" w:rsidR="00870CD6" w:rsidRPr="00D169EB" w:rsidRDefault="00870CD6" w:rsidP="00870CD6">
      <w:pPr>
        <w:spacing w:line="276" w:lineRule="auto"/>
        <w:rPr>
          <w:rFonts w:ascii="Arial" w:hAnsi="Arial" w:cs="Arial"/>
          <w:color w:val="000000" w:themeColor="text1"/>
          <w:sz w:val="22"/>
          <w:szCs w:val="22"/>
        </w:rPr>
      </w:pPr>
      <w:r w:rsidRPr="00D169EB">
        <w:rPr>
          <w:rFonts w:ascii="Arial" w:hAnsi="Arial" w:cs="Arial"/>
          <w:color w:val="000000" w:themeColor="text1"/>
          <w:sz w:val="22"/>
        </w:rPr>
        <w:t xml:space="preserve">Dans les salles de conférence, le concept est complété par des tables </w:t>
      </w:r>
      <w:proofErr w:type="spellStart"/>
      <w:r w:rsidRPr="00D169EB">
        <w:rPr>
          <w:rFonts w:ascii="Arial" w:hAnsi="Arial" w:cs="Arial"/>
          <w:color w:val="000000" w:themeColor="text1"/>
          <w:sz w:val="22"/>
        </w:rPr>
        <w:t>Timetable</w:t>
      </w:r>
      <w:proofErr w:type="spellEnd"/>
      <w:r w:rsidRPr="00D169EB">
        <w:rPr>
          <w:rFonts w:ascii="Arial" w:hAnsi="Arial" w:cs="Arial"/>
          <w:color w:val="000000" w:themeColor="text1"/>
          <w:sz w:val="22"/>
        </w:rPr>
        <w:t xml:space="preserve"> Lift qui peuvent être réglées en hauteur par asservissement électrique et repliées pour gagner de la place, ainsi que par des chaises de bureau pivotantes IN dotées de la technologie </w:t>
      </w:r>
      <w:proofErr w:type="spellStart"/>
      <w:r w:rsidRPr="00D169EB">
        <w:rPr>
          <w:rFonts w:ascii="Arial" w:hAnsi="Arial" w:cs="Arial"/>
          <w:color w:val="000000" w:themeColor="text1"/>
          <w:sz w:val="22"/>
        </w:rPr>
        <w:t>Trimension</w:t>
      </w:r>
      <w:proofErr w:type="spellEnd"/>
      <w:r w:rsidRPr="00D169EB">
        <w:rPr>
          <w:rFonts w:ascii="Arial" w:hAnsi="Arial" w:cs="Arial"/>
          <w:color w:val="000000" w:themeColor="text1"/>
          <w:sz w:val="22"/>
        </w:rPr>
        <w:t xml:space="preserve">® dans les zones de travail. Les fauteuils </w:t>
      </w:r>
      <w:proofErr w:type="spellStart"/>
      <w:r w:rsidRPr="00D169EB">
        <w:rPr>
          <w:rFonts w:ascii="Arial" w:hAnsi="Arial" w:cs="Arial"/>
          <w:color w:val="000000" w:themeColor="text1"/>
          <w:sz w:val="22"/>
        </w:rPr>
        <w:t>Yonda</w:t>
      </w:r>
      <w:proofErr w:type="spellEnd"/>
      <w:r w:rsidRPr="00D169EB">
        <w:rPr>
          <w:rFonts w:ascii="Arial" w:hAnsi="Arial" w:cs="Arial"/>
          <w:color w:val="000000" w:themeColor="text1"/>
          <w:sz w:val="22"/>
        </w:rPr>
        <w:t xml:space="preserve"> Lounge dans les salons et les espaces informels, et les chaises </w:t>
      </w:r>
      <w:proofErr w:type="spellStart"/>
      <w:r w:rsidRPr="00D169EB">
        <w:rPr>
          <w:rFonts w:ascii="Arial" w:hAnsi="Arial" w:cs="Arial"/>
          <w:color w:val="000000" w:themeColor="text1"/>
          <w:sz w:val="22"/>
        </w:rPr>
        <w:t>Occo</w:t>
      </w:r>
      <w:proofErr w:type="spellEnd"/>
      <w:r w:rsidRPr="00D169EB">
        <w:rPr>
          <w:rFonts w:ascii="Arial" w:hAnsi="Arial" w:cs="Arial"/>
          <w:color w:val="000000" w:themeColor="text1"/>
          <w:sz w:val="22"/>
        </w:rPr>
        <w:t xml:space="preserve"> et les tabourets de bar </w:t>
      </w:r>
      <w:proofErr w:type="spellStart"/>
      <w:r w:rsidRPr="00D169EB">
        <w:rPr>
          <w:rFonts w:ascii="Arial" w:hAnsi="Arial" w:cs="Arial"/>
          <w:color w:val="000000" w:themeColor="text1"/>
          <w:sz w:val="22"/>
        </w:rPr>
        <w:t>Occo</w:t>
      </w:r>
      <w:proofErr w:type="spellEnd"/>
      <w:r w:rsidRPr="00D169EB">
        <w:rPr>
          <w:rFonts w:ascii="Arial" w:hAnsi="Arial" w:cs="Arial"/>
          <w:color w:val="000000" w:themeColor="text1"/>
          <w:sz w:val="22"/>
        </w:rPr>
        <w:t xml:space="preserve"> dans l’espace de restauration apportent une touche chaleureuse et un confort ergonomique.</w:t>
      </w:r>
    </w:p>
    <w:p w14:paraId="49F5BE9B" w14:textId="77777777" w:rsidR="005A1BA1" w:rsidRPr="00D169EB" w:rsidRDefault="005A1BA1" w:rsidP="00870CD6">
      <w:pPr>
        <w:spacing w:line="276" w:lineRule="auto"/>
        <w:rPr>
          <w:rFonts w:ascii="Arial" w:hAnsi="Arial" w:cs="Arial"/>
          <w:color w:val="000000" w:themeColor="text1"/>
          <w:sz w:val="22"/>
          <w:szCs w:val="22"/>
        </w:rPr>
      </w:pPr>
    </w:p>
    <w:p w14:paraId="091E328E" w14:textId="2D08FD2C" w:rsidR="007461C5" w:rsidRPr="00D169EB" w:rsidRDefault="004444E6" w:rsidP="00870CD6">
      <w:pPr>
        <w:spacing w:line="276" w:lineRule="auto"/>
        <w:rPr>
          <w:rFonts w:ascii="Arial" w:hAnsi="Arial" w:cs="Arial"/>
          <w:color w:val="000000" w:themeColor="text1"/>
          <w:sz w:val="22"/>
          <w:szCs w:val="22"/>
        </w:rPr>
      </w:pPr>
      <w:r w:rsidRPr="00D169EB">
        <w:rPr>
          <w:rFonts w:ascii="Arial" w:hAnsi="Arial" w:cs="Arial"/>
          <w:color w:val="000000" w:themeColor="text1"/>
          <w:sz w:val="22"/>
        </w:rPr>
        <w:t xml:space="preserve">L’étroite collaboration entre les planificateurs, le client et le fabricant a permis de mettre en œuvre un concept cohérent et orienté vers l’avenir, dont le rayonnement dépasse largement les frontières de la capitale fédérale. </w:t>
      </w:r>
    </w:p>
    <w:p w14:paraId="591F9835" w14:textId="3E8B88D2" w:rsidR="00870CD6" w:rsidRPr="00D169EB" w:rsidRDefault="00870CD6" w:rsidP="00870CD6">
      <w:pPr>
        <w:spacing w:line="276" w:lineRule="auto"/>
        <w:rPr>
          <w:rFonts w:ascii="Arial" w:hAnsi="Arial" w:cs="Arial"/>
          <w:color w:val="000000" w:themeColor="text1"/>
          <w:sz w:val="22"/>
          <w:szCs w:val="22"/>
        </w:rPr>
      </w:pPr>
    </w:p>
    <w:p w14:paraId="22733683" w14:textId="77777777" w:rsidR="00870CD6" w:rsidRPr="00D169EB" w:rsidRDefault="00870CD6" w:rsidP="00870CD6">
      <w:pPr>
        <w:spacing w:line="276" w:lineRule="auto"/>
        <w:rPr>
          <w:rFonts w:ascii="Arial" w:hAnsi="Arial" w:cs="Arial"/>
          <w:color w:val="000000" w:themeColor="text1"/>
          <w:sz w:val="22"/>
          <w:szCs w:val="22"/>
        </w:rPr>
      </w:pPr>
    </w:p>
    <w:p w14:paraId="1DA51330" w14:textId="77777777" w:rsidR="004A5B8B" w:rsidRPr="00D169EB" w:rsidRDefault="004A5B8B" w:rsidP="0080583D">
      <w:pPr>
        <w:spacing w:line="276" w:lineRule="auto"/>
        <w:rPr>
          <w:rFonts w:ascii="Arial" w:hAnsi="Arial" w:cs="Arial"/>
          <w:b/>
          <w:bCs/>
          <w:color w:val="000000" w:themeColor="text1"/>
          <w:sz w:val="22"/>
          <w:szCs w:val="22"/>
        </w:rPr>
      </w:pPr>
    </w:p>
    <w:p w14:paraId="3BAD5619" w14:textId="77777777" w:rsidR="004A5B8B" w:rsidRPr="00D169EB" w:rsidRDefault="004A5B8B" w:rsidP="0080583D">
      <w:pPr>
        <w:spacing w:line="276" w:lineRule="auto"/>
        <w:rPr>
          <w:rFonts w:ascii="Arial" w:hAnsi="Arial" w:cs="Arial"/>
          <w:b/>
          <w:bCs/>
          <w:color w:val="000000" w:themeColor="text1"/>
          <w:sz w:val="22"/>
          <w:szCs w:val="22"/>
        </w:rPr>
      </w:pPr>
    </w:p>
    <w:p w14:paraId="63249B80" w14:textId="77777777" w:rsidR="004A5B8B" w:rsidRPr="00D169EB" w:rsidRDefault="004A5B8B" w:rsidP="0080583D">
      <w:pPr>
        <w:spacing w:line="276" w:lineRule="auto"/>
        <w:rPr>
          <w:rFonts w:ascii="Arial" w:hAnsi="Arial" w:cs="Arial"/>
          <w:b/>
          <w:bCs/>
          <w:color w:val="000000" w:themeColor="text1"/>
          <w:sz w:val="22"/>
          <w:szCs w:val="22"/>
        </w:rPr>
      </w:pPr>
    </w:p>
    <w:p w14:paraId="3E1BA81C" w14:textId="77777777" w:rsidR="004A5B8B" w:rsidRDefault="004A5B8B" w:rsidP="0080583D">
      <w:pPr>
        <w:spacing w:line="276" w:lineRule="auto"/>
        <w:rPr>
          <w:rFonts w:ascii="Arial" w:hAnsi="Arial" w:cs="Arial"/>
          <w:b/>
          <w:bCs/>
          <w:color w:val="000000" w:themeColor="text1"/>
          <w:sz w:val="22"/>
          <w:szCs w:val="22"/>
        </w:rPr>
      </w:pPr>
    </w:p>
    <w:p w14:paraId="5291DDC4" w14:textId="77777777" w:rsidR="00D169EB" w:rsidRDefault="00D169EB" w:rsidP="0080583D">
      <w:pPr>
        <w:spacing w:line="276" w:lineRule="auto"/>
        <w:rPr>
          <w:rFonts w:ascii="Arial" w:hAnsi="Arial" w:cs="Arial"/>
          <w:b/>
          <w:bCs/>
          <w:color w:val="000000" w:themeColor="text1"/>
          <w:sz w:val="22"/>
          <w:szCs w:val="22"/>
        </w:rPr>
      </w:pPr>
    </w:p>
    <w:p w14:paraId="287BCFC9" w14:textId="77777777" w:rsidR="00D169EB" w:rsidRDefault="00D169EB" w:rsidP="0080583D">
      <w:pPr>
        <w:spacing w:line="276" w:lineRule="auto"/>
        <w:rPr>
          <w:rFonts w:ascii="Arial" w:hAnsi="Arial" w:cs="Arial"/>
          <w:b/>
          <w:bCs/>
          <w:color w:val="000000" w:themeColor="text1"/>
          <w:sz w:val="22"/>
          <w:szCs w:val="22"/>
        </w:rPr>
      </w:pPr>
    </w:p>
    <w:p w14:paraId="7BBC72F0" w14:textId="77777777" w:rsidR="00D169EB" w:rsidRDefault="00D169EB" w:rsidP="0080583D">
      <w:pPr>
        <w:spacing w:line="276" w:lineRule="auto"/>
        <w:rPr>
          <w:rFonts w:ascii="Arial" w:hAnsi="Arial" w:cs="Arial"/>
          <w:b/>
          <w:bCs/>
          <w:color w:val="000000" w:themeColor="text1"/>
          <w:sz w:val="22"/>
          <w:szCs w:val="22"/>
        </w:rPr>
      </w:pPr>
    </w:p>
    <w:p w14:paraId="1347E6C1" w14:textId="77777777" w:rsidR="00D169EB" w:rsidRDefault="00D169EB" w:rsidP="0080583D">
      <w:pPr>
        <w:spacing w:line="276" w:lineRule="auto"/>
        <w:rPr>
          <w:rFonts w:ascii="Arial" w:hAnsi="Arial" w:cs="Arial"/>
          <w:b/>
          <w:bCs/>
          <w:color w:val="000000" w:themeColor="text1"/>
          <w:sz w:val="22"/>
          <w:szCs w:val="22"/>
        </w:rPr>
      </w:pPr>
    </w:p>
    <w:p w14:paraId="7A06A10C" w14:textId="77777777" w:rsidR="00D169EB" w:rsidRPr="00D169EB" w:rsidRDefault="00D169EB" w:rsidP="0080583D">
      <w:pPr>
        <w:spacing w:line="276" w:lineRule="auto"/>
        <w:rPr>
          <w:rFonts w:ascii="Arial" w:hAnsi="Arial" w:cs="Arial"/>
          <w:b/>
          <w:bCs/>
          <w:color w:val="000000" w:themeColor="text1"/>
          <w:sz w:val="22"/>
          <w:szCs w:val="22"/>
        </w:rPr>
      </w:pPr>
    </w:p>
    <w:p w14:paraId="7CB1C0AF" w14:textId="77777777" w:rsidR="004A5B8B" w:rsidRPr="00D169EB" w:rsidRDefault="004A5B8B" w:rsidP="0080583D">
      <w:pPr>
        <w:spacing w:line="276" w:lineRule="auto"/>
        <w:rPr>
          <w:rFonts w:ascii="Arial" w:hAnsi="Arial" w:cs="Arial"/>
          <w:b/>
          <w:bCs/>
          <w:color w:val="000000" w:themeColor="text1"/>
          <w:sz w:val="22"/>
          <w:szCs w:val="22"/>
        </w:rPr>
      </w:pPr>
    </w:p>
    <w:p w14:paraId="2C640226" w14:textId="77777777" w:rsidR="004A5B8B" w:rsidRPr="00D169EB" w:rsidRDefault="004A5B8B" w:rsidP="0080583D">
      <w:pPr>
        <w:spacing w:line="276" w:lineRule="auto"/>
        <w:rPr>
          <w:rFonts w:ascii="Arial" w:hAnsi="Arial" w:cs="Arial"/>
          <w:b/>
          <w:bCs/>
          <w:color w:val="000000" w:themeColor="text1"/>
          <w:sz w:val="22"/>
          <w:szCs w:val="22"/>
        </w:rPr>
      </w:pPr>
    </w:p>
    <w:p w14:paraId="3EE5C8F3" w14:textId="3E430259" w:rsidR="00870CD6" w:rsidRPr="00D169EB" w:rsidRDefault="00870CD6" w:rsidP="0080583D">
      <w:pPr>
        <w:spacing w:line="276" w:lineRule="auto"/>
        <w:rPr>
          <w:rFonts w:ascii="Arial" w:hAnsi="Arial" w:cs="Arial"/>
          <w:b/>
          <w:bCs/>
          <w:color w:val="000000" w:themeColor="text1"/>
          <w:sz w:val="22"/>
          <w:szCs w:val="22"/>
        </w:rPr>
      </w:pPr>
      <w:r w:rsidRPr="00D169EB">
        <w:rPr>
          <w:rFonts w:ascii="Arial" w:hAnsi="Arial" w:cs="Arial"/>
          <w:b/>
          <w:color w:val="000000" w:themeColor="text1"/>
          <w:sz w:val="22"/>
        </w:rPr>
        <w:lastRenderedPageBreak/>
        <w:t>IMAGES ET LÉGENDES</w:t>
      </w:r>
    </w:p>
    <w:p w14:paraId="30EA1E7C" w14:textId="77777777" w:rsidR="004A5B8B" w:rsidRPr="00D169EB" w:rsidRDefault="004A5B8B" w:rsidP="0080583D">
      <w:pPr>
        <w:spacing w:line="276" w:lineRule="auto"/>
        <w:rPr>
          <w:rFonts w:ascii="Arial" w:hAnsi="Arial" w:cs="Arial"/>
          <w:b/>
          <w:bCs/>
          <w:color w:val="000000" w:themeColor="text1"/>
          <w:sz w:val="22"/>
          <w:szCs w:val="22"/>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3"/>
        <w:gridCol w:w="3988"/>
      </w:tblGrid>
      <w:tr w:rsidR="0080583D" w:rsidRPr="00D169EB" w14:paraId="0E424D6E" w14:textId="77777777" w:rsidTr="0080583D">
        <w:trPr>
          <w:trHeight w:val="3215"/>
        </w:trPr>
        <w:tc>
          <w:tcPr>
            <w:tcW w:w="4483" w:type="dxa"/>
          </w:tcPr>
          <w:p w14:paraId="4F082250" w14:textId="62EDC4D8" w:rsidR="0080583D" w:rsidRPr="00D169EB" w:rsidRDefault="0080583D" w:rsidP="0080583D">
            <w:pPr>
              <w:spacing w:line="276" w:lineRule="auto"/>
              <w:ind w:left="-107"/>
              <w:rPr>
                <w:rFonts w:ascii="Arial" w:hAnsi="Arial" w:cs="Arial"/>
                <w:color w:val="000000" w:themeColor="text1"/>
                <w:sz w:val="20"/>
                <w:szCs w:val="20"/>
              </w:rPr>
            </w:pPr>
            <w:r w:rsidRPr="00D169EB">
              <w:rPr>
                <w:rFonts w:ascii="Arial" w:hAnsi="Arial" w:cs="Arial"/>
                <w:noProof/>
                <w:color w:val="000000" w:themeColor="text1"/>
                <w:sz w:val="20"/>
              </w:rPr>
              <w:drawing>
                <wp:inline distT="0" distB="0" distL="0" distR="0" wp14:anchorId="56A5767F" wp14:editId="7D0D8F4A">
                  <wp:extent cx="2764588" cy="2073516"/>
                  <wp:effectExtent l="0" t="0" r="4445" b="0"/>
                  <wp:docPr id="9996023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02320" name="Grafik 99960232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79141" cy="2084431"/>
                          </a:xfrm>
                          <a:prstGeom prst="rect">
                            <a:avLst/>
                          </a:prstGeom>
                        </pic:spPr>
                      </pic:pic>
                    </a:graphicData>
                  </a:graphic>
                </wp:inline>
              </w:drawing>
            </w:r>
          </w:p>
        </w:tc>
        <w:tc>
          <w:tcPr>
            <w:tcW w:w="3988" w:type="dxa"/>
          </w:tcPr>
          <w:p w14:paraId="69F419D8" w14:textId="77777777" w:rsidR="006E75E2" w:rsidRPr="00D169EB" w:rsidRDefault="006E75E2" w:rsidP="00870CD6">
            <w:pPr>
              <w:spacing w:line="276" w:lineRule="auto"/>
              <w:rPr>
                <w:rFonts w:ascii="Arial" w:hAnsi="Arial" w:cs="Arial"/>
                <w:color w:val="000000" w:themeColor="text1"/>
                <w:sz w:val="20"/>
                <w:szCs w:val="20"/>
              </w:rPr>
            </w:pPr>
          </w:p>
          <w:p w14:paraId="3FD5B728" w14:textId="77777777" w:rsidR="006E75E2" w:rsidRPr="00D169EB" w:rsidRDefault="006E75E2" w:rsidP="00870CD6">
            <w:pPr>
              <w:spacing w:line="276" w:lineRule="auto"/>
              <w:rPr>
                <w:rFonts w:ascii="Arial" w:hAnsi="Arial" w:cs="Arial"/>
                <w:color w:val="000000" w:themeColor="text1"/>
                <w:sz w:val="20"/>
                <w:szCs w:val="20"/>
              </w:rPr>
            </w:pPr>
          </w:p>
          <w:p w14:paraId="2A0E362A" w14:textId="77777777" w:rsidR="006E75E2" w:rsidRPr="00D169EB" w:rsidRDefault="006E75E2" w:rsidP="00870CD6">
            <w:pPr>
              <w:spacing w:line="276" w:lineRule="auto"/>
              <w:rPr>
                <w:rFonts w:ascii="Arial" w:hAnsi="Arial" w:cs="Arial"/>
                <w:color w:val="000000" w:themeColor="text1"/>
                <w:sz w:val="20"/>
                <w:szCs w:val="20"/>
              </w:rPr>
            </w:pPr>
          </w:p>
          <w:p w14:paraId="11FA30C1" w14:textId="77777777" w:rsidR="006E75E2" w:rsidRPr="00D169EB" w:rsidRDefault="006E75E2" w:rsidP="00870CD6">
            <w:pPr>
              <w:spacing w:line="276" w:lineRule="auto"/>
              <w:rPr>
                <w:rFonts w:ascii="Arial" w:hAnsi="Arial" w:cs="Arial"/>
                <w:color w:val="000000" w:themeColor="text1"/>
                <w:sz w:val="20"/>
                <w:szCs w:val="20"/>
              </w:rPr>
            </w:pPr>
          </w:p>
          <w:p w14:paraId="49FB22AF" w14:textId="77777777" w:rsidR="006E75E2" w:rsidRPr="00D169EB" w:rsidRDefault="006E75E2" w:rsidP="00870CD6">
            <w:pPr>
              <w:spacing w:line="276" w:lineRule="auto"/>
              <w:rPr>
                <w:rFonts w:ascii="Arial" w:hAnsi="Arial" w:cs="Arial"/>
                <w:color w:val="000000" w:themeColor="text1"/>
                <w:sz w:val="20"/>
                <w:szCs w:val="20"/>
              </w:rPr>
            </w:pPr>
          </w:p>
          <w:p w14:paraId="1F406603" w14:textId="77777777" w:rsidR="006E75E2" w:rsidRPr="00D169EB" w:rsidRDefault="006E75E2" w:rsidP="00870CD6">
            <w:pPr>
              <w:spacing w:line="276" w:lineRule="auto"/>
              <w:rPr>
                <w:rFonts w:ascii="Arial" w:hAnsi="Arial" w:cs="Arial"/>
                <w:color w:val="000000" w:themeColor="text1"/>
                <w:sz w:val="20"/>
                <w:szCs w:val="20"/>
              </w:rPr>
            </w:pPr>
          </w:p>
          <w:p w14:paraId="14F207BE" w14:textId="77777777" w:rsidR="006E75E2" w:rsidRPr="00D169EB" w:rsidRDefault="006E75E2" w:rsidP="00870CD6">
            <w:pPr>
              <w:spacing w:line="276" w:lineRule="auto"/>
              <w:rPr>
                <w:rFonts w:ascii="Arial" w:hAnsi="Arial" w:cs="Arial"/>
                <w:color w:val="000000" w:themeColor="text1"/>
                <w:sz w:val="20"/>
                <w:szCs w:val="20"/>
              </w:rPr>
            </w:pPr>
          </w:p>
          <w:p w14:paraId="061928E3" w14:textId="04964C19" w:rsidR="0080583D" w:rsidRPr="00D169EB" w:rsidRDefault="0080583D" w:rsidP="00870CD6">
            <w:pPr>
              <w:spacing w:line="276" w:lineRule="auto"/>
              <w:rPr>
                <w:rFonts w:ascii="Arial" w:hAnsi="Arial" w:cs="Arial"/>
                <w:color w:val="000000" w:themeColor="text1"/>
                <w:sz w:val="18"/>
                <w:szCs w:val="18"/>
              </w:rPr>
            </w:pPr>
            <w:r w:rsidRPr="00D169EB">
              <w:rPr>
                <w:rFonts w:ascii="Arial" w:hAnsi="Arial" w:cs="Arial"/>
                <w:color w:val="000000" w:themeColor="text1"/>
                <w:sz w:val="18"/>
              </w:rPr>
              <w:t xml:space="preserve">Le prestigieux bureau de l'association TÜV, situé sur les rives de la Spree à Berlin, a été entièrement repensé. Crédit photo : Marvin </w:t>
            </w:r>
            <w:proofErr w:type="spellStart"/>
            <w:r w:rsidRPr="00D169EB">
              <w:rPr>
                <w:rFonts w:ascii="Arial" w:hAnsi="Arial" w:cs="Arial"/>
                <w:color w:val="000000" w:themeColor="text1"/>
                <w:sz w:val="18"/>
              </w:rPr>
              <w:t>Schwienheer</w:t>
            </w:r>
            <w:proofErr w:type="spellEnd"/>
          </w:p>
        </w:tc>
      </w:tr>
    </w:tbl>
    <w:p w14:paraId="65EAFCD0" w14:textId="77777777" w:rsidR="004A5B8B" w:rsidRPr="00D169EB" w:rsidRDefault="004A5B8B" w:rsidP="001A1E26">
      <w:pPr>
        <w:tabs>
          <w:tab w:val="left" w:pos="1250"/>
        </w:tabs>
        <w:spacing w:line="276" w:lineRule="auto"/>
        <w:rPr>
          <w:rFonts w:ascii="Arial" w:hAnsi="Arial" w:cs="Arial"/>
          <w:color w:val="000000" w:themeColor="text1"/>
          <w:sz w:val="20"/>
          <w:szCs w:val="20"/>
        </w:rPr>
      </w:pPr>
    </w:p>
    <w:p w14:paraId="0D8872DD" w14:textId="77777777" w:rsidR="004A5B8B" w:rsidRPr="00D169EB" w:rsidRDefault="004A5B8B" w:rsidP="001A1E26">
      <w:pPr>
        <w:tabs>
          <w:tab w:val="left" w:pos="1250"/>
        </w:tabs>
        <w:spacing w:line="276" w:lineRule="auto"/>
        <w:rPr>
          <w:rFonts w:ascii="Arial" w:hAnsi="Arial" w:cs="Arial"/>
          <w:color w:val="000000" w:themeColor="text1"/>
          <w:sz w:val="20"/>
          <w:szCs w:val="20"/>
        </w:rPr>
      </w:pPr>
    </w:p>
    <w:p w14:paraId="19E6AC86" w14:textId="3A1B871E" w:rsidR="001A1E26" w:rsidRPr="00D169EB" w:rsidRDefault="001A1E26" w:rsidP="001A1E26">
      <w:pPr>
        <w:tabs>
          <w:tab w:val="left" w:pos="1250"/>
        </w:tabs>
        <w:spacing w:line="276" w:lineRule="auto"/>
        <w:rPr>
          <w:rFonts w:ascii="Arial" w:hAnsi="Arial" w:cs="Arial"/>
          <w:color w:val="000000" w:themeColor="text1"/>
          <w:sz w:val="20"/>
          <w:szCs w:val="20"/>
        </w:rPr>
      </w:pPr>
      <w:r w:rsidRPr="00D169EB">
        <w:rPr>
          <w:rFonts w:ascii="Arial" w:hAnsi="Arial" w:cs="Arial"/>
          <w:noProof/>
          <w:color w:val="000000" w:themeColor="text1"/>
          <w:sz w:val="20"/>
        </w:rPr>
        <w:drawing>
          <wp:inline distT="0" distB="0" distL="0" distR="0" wp14:anchorId="4C2EB3E8" wp14:editId="32B708E2">
            <wp:extent cx="2774525" cy="2079747"/>
            <wp:effectExtent l="0" t="0" r="0" b="3175"/>
            <wp:docPr id="157071874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718744" name=""/>
                    <pic:cNvPicPr/>
                  </pic:nvPicPr>
                  <pic:blipFill>
                    <a:blip r:embed="rId11"/>
                    <a:stretch>
                      <a:fillRect/>
                    </a:stretch>
                  </pic:blipFill>
                  <pic:spPr>
                    <a:xfrm>
                      <a:off x="0" y="0"/>
                      <a:ext cx="2774525" cy="2079747"/>
                    </a:xfrm>
                    <a:prstGeom prst="rect">
                      <a:avLst/>
                    </a:prstGeom>
                  </pic:spPr>
                </pic:pic>
              </a:graphicData>
            </a:graphic>
          </wp:inline>
        </w:drawing>
      </w:r>
      <w:r w:rsidRPr="00D169EB">
        <w:rPr>
          <w:rFonts w:ascii="Arial" w:hAnsi="Arial" w:cs="Arial"/>
          <w:color w:val="000000" w:themeColor="text1"/>
          <w:sz w:val="20"/>
        </w:rPr>
        <w:t xml:space="preserve">     </w:t>
      </w:r>
      <w:r w:rsidRPr="00D169EB">
        <w:rPr>
          <w:rFonts w:ascii="Arial" w:hAnsi="Arial" w:cs="Arial"/>
          <w:noProof/>
        </w:rPr>
        <w:drawing>
          <wp:inline distT="0" distB="0" distL="0" distR="0" wp14:anchorId="673E49EE" wp14:editId="77804F21">
            <wp:extent cx="2772383" cy="2078140"/>
            <wp:effectExtent l="0" t="0" r="0" b="5080"/>
            <wp:docPr id="14707246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724606" name=""/>
                    <pic:cNvPicPr/>
                  </pic:nvPicPr>
                  <pic:blipFill>
                    <a:blip r:embed="rId12"/>
                    <a:stretch>
                      <a:fillRect/>
                    </a:stretch>
                  </pic:blipFill>
                  <pic:spPr>
                    <a:xfrm>
                      <a:off x="0" y="0"/>
                      <a:ext cx="2828653" cy="2120319"/>
                    </a:xfrm>
                    <a:prstGeom prst="rect">
                      <a:avLst/>
                    </a:prstGeom>
                  </pic:spPr>
                </pic:pic>
              </a:graphicData>
            </a:graphic>
          </wp:inline>
        </w:drawing>
      </w:r>
    </w:p>
    <w:p w14:paraId="41754D99" w14:textId="77777777" w:rsidR="001A1E26" w:rsidRPr="00D169EB" w:rsidRDefault="001A1E26" w:rsidP="0080583D">
      <w:pPr>
        <w:spacing w:line="276" w:lineRule="auto"/>
        <w:rPr>
          <w:rFonts w:ascii="Arial" w:hAnsi="Arial" w:cs="Arial"/>
          <w:sz w:val="18"/>
          <w:szCs w:val="18"/>
        </w:rPr>
      </w:pPr>
      <w:r w:rsidRPr="00D169EB">
        <w:rPr>
          <w:rFonts w:ascii="Arial" w:hAnsi="Arial" w:cs="Arial"/>
          <w:sz w:val="18"/>
        </w:rPr>
        <w:t xml:space="preserve">Un ensemble bien structuré : dotées de tables mobiles </w:t>
      </w:r>
      <w:proofErr w:type="spellStart"/>
      <w:r w:rsidRPr="00D169EB">
        <w:rPr>
          <w:rFonts w:ascii="Arial" w:hAnsi="Arial" w:cs="Arial"/>
          <w:sz w:val="18"/>
        </w:rPr>
        <w:t>Timetable</w:t>
      </w:r>
      <w:proofErr w:type="spellEnd"/>
      <w:r w:rsidRPr="00D169EB">
        <w:rPr>
          <w:rFonts w:ascii="Arial" w:hAnsi="Arial" w:cs="Arial"/>
          <w:sz w:val="18"/>
        </w:rPr>
        <w:t xml:space="preserve"> et de fauteuils empilables </w:t>
      </w:r>
      <w:proofErr w:type="spellStart"/>
      <w:r w:rsidRPr="00D169EB">
        <w:rPr>
          <w:rFonts w:ascii="Arial" w:hAnsi="Arial" w:cs="Arial"/>
          <w:sz w:val="18"/>
        </w:rPr>
        <w:t>Metrik</w:t>
      </w:r>
      <w:proofErr w:type="spellEnd"/>
      <w:r w:rsidRPr="00D169EB">
        <w:rPr>
          <w:rFonts w:ascii="Arial" w:hAnsi="Arial" w:cs="Arial"/>
          <w:sz w:val="18"/>
        </w:rPr>
        <w:t xml:space="preserve">, les salles de conférence K1 et K2 peuvent être ouvertes à l'aide d'une cloison mobile en verre et de rideaux pour former une grande salle de réunion. Crédit photo : Marvin </w:t>
      </w:r>
      <w:proofErr w:type="spellStart"/>
      <w:r w:rsidRPr="00D169EB">
        <w:rPr>
          <w:rFonts w:ascii="Arial" w:hAnsi="Arial" w:cs="Arial"/>
          <w:sz w:val="18"/>
        </w:rPr>
        <w:t>Schwienheer</w:t>
      </w:r>
      <w:proofErr w:type="spellEnd"/>
    </w:p>
    <w:p w14:paraId="31C905F2" w14:textId="77777777" w:rsidR="00A01993" w:rsidRPr="00D169EB" w:rsidRDefault="00A01993" w:rsidP="00870CD6">
      <w:pPr>
        <w:spacing w:line="276" w:lineRule="auto"/>
        <w:rPr>
          <w:rFonts w:ascii="Arial" w:hAnsi="Arial" w:cs="Arial"/>
          <w:color w:val="000000" w:themeColor="text1"/>
          <w:sz w:val="20"/>
          <w:szCs w:val="20"/>
        </w:rPr>
      </w:pPr>
    </w:p>
    <w:p w14:paraId="08CD8BB1" w14:textId="77777777" w:rsidR="00A01993" w:rsidRPr="00D169EB" w:rsidRDefault="00A01993" w:rsidP="00870CD6">
      <w:pPr>
        <w:spacing w:line="276" w:lineRule="auto"/>
        <w:rPr>
          <w:rFonts w:ascii="Arial" w:hAnsi="Arial" w:cs="Arial"/>
          <w:color w:val="000000" w:themeColor="text1"/>
          <w:sz w:val="20"/>
          <w:szCs w:val="20"/>
        </w:rPr>
      </w:pPr>
    </w:p>
    <w:p w14:paraId="09524165" w14:textId="09F78168" w:rsidR="00870CD6" w:rsidRPr="00D169EB" w:rsidRDefault="00C478C8" w:rsidP="0080583D">
      <w:pPr>
        <w:spacing w:line="276" w:lineRule="auto"/>
        <w:rPr>
          <w:rFonts w:ascii="Arial" w:hAnsi="Arial" w:cs="Arial"/>
          <w:color w:val="000000" w:themeColor="text1"/>
          <w:sz w:val="18"/>
          <w:szCs w:val="18"/>
        </w:rPr>
      </w:pPr>
      <w:r w:rsidRPr="00D169EB">
        <w:rPr>
          <w:rFonts w:ascii="Arial" w:hAnsi="Arial" w:cs="Arial"/>
          <w:noProof/>
          <w:color w:val="000000" w:themeColor="text1"/>
          <w:sz w:val="20"/>
        </w:rPr>
        <w:drawing>
          <wp:inline distT="0" distB="0" distL="0" distR="0" wp14:anchorId="657E22C1" wp14:editId="7C67D6FD">
            <wp:extent cx="2761726" cy="2071370"/>
            <wp:effectExtent l="0" t="0" r="0" b="0"/>
            <wp:docPr id="4995757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57576" name="Grafik 4995757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78235" cy="2158755"/>
                    </a:xfrm>
                    <a:prstGeom prst="rect">
                      <a:avLst/>
                    </a:prstGeom>
                  </pic:spPr>
                </pic:pic>
              </a:graphicData>
            </a:graphic>
          </wp:inline>
        </w:drawing>
      </w:r>
      <w:r w:rsidRPr="00D169EB">
        <w:rPr>
          <w:rFonts w:ascii="Arial" w:hAnsi="Arial" w:cs="Arial"/>
          <w:color w:val="000000" w:themeColor="text1"/>
          <w:sz w:val="20"/>
        </w:rPr>
        <w:t xml:space="preserve">      </w:t>
      </w:r>
      <w:r w:rsidRPr="00D169EB">
        <w:rPr>
          <w:rFonts w:ascii="Arial" w:hAnsi="Arial" w:cs="Arial"/>
          <w:noProof/>
        </w:rPr>
        <w:drawing>
          <wp:inline distT="0" distB="0" distL="0" distR="0" wp14:anchorId="594F8F6B" wp14:editId="4D9D99F6">
            <wp:extent cx="2769774" cy="2077408"/>
            <wp:effectExtent l="0" t="0" r="0" b="5715"/>
            <wp:docPr id="39041141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411411" name="Grafik 39041141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20005" cy="2115082"/>
                    </a:xfrm>
                    <a:prstGeom prst="rect">
                      <a:avLst/>
                    </a:prstGeom>
                  </pic:spPr>
                </pic:pic>
              </a:graphicData>
            </a:graphic>
          </wp:inline>
        </w:drawing>
      </w:r>
      <w:r w:rsidRPr="00D169EB">
        <w:rPr>
          <w:rFonts w:ascii="Arial" w:hAnsi="Arial" w:cs="Arial"/>
          <w:color w:val="000000" w:themeColor="text1"/>
          <w:sz w:val="20"/>
        </w:rPr>
        <w:br/>
      </w:r>
      <w:r w:rsidRPr="00D169EB">
        <w:rPr>
          <w:rFonts w:ascii="Arial" w:hAnsi="Arial" w:cs="Arial"/>
          <w:color w:val="000000" w:themeColor="text1"/>
          <w:sz w:val="18"/>
        </w:rPr>
        <w:t xml:space="preserve">La gamme </w:t>
      </w:r>
      <w:proofErr w:type="spellStart"/>
      <w:r w:rsidRPr="00D169EB">
        <w:rPr>
          <w:rFonts w:ascii="Arial" w:hAnsi="Arial" w:cs="Arial"/>
          <w:color w:val="000000" w:themeColor="text1"/>
          <w:sz w:val="18"/>
        </w:rPr>
        <w:t>Confair</w:t>
      </w:r>
      <w:proofErr w:type="spellEnd"/>
      <w:r w:rsidRPr="00D169EB">
        <w:rPr>
          <w:rFonts w:ascii="Arial" w:hAnsi="Arial" w:cs="Arial"/>
          <w:color w:val="000000" w:themeColor="text1"/>
          <w:sz w:val="18"/>
        </w:rPr>
        <w:t xml:space="preserve"> Next de </w:t>
      </w:r>
      <w:proofErr w:type="spellStart"/>
      <w:r w:rsidRPr="00D169EB">
        <w:rPr>
          <w:rFonts w:ascii="Arial" w:hAnsi="Arial" w:cs="Arial"/>
          <w:color w:val="000000" w:themeColor="text1"/>
          <w:sz w:val="18"/>
        </w:rPr>
        <w:t>Wilkhahn</w:t>
      </w:r>
      <w:proofErr w:type="spellEnd"/>
      <w:r w:rsidRPr="00D169EB">
        <w:rPr>
          <w:rFonts w:ascii="Arial" w:hAnsi="Arial" w:cs="Arial"/>
          <w:color w:val="000000" w:themeColor="text1"/>
          <w:sz w:val="18"/>
        </w:rPr>
        <w:t xml:space="preserve"> permet de créer un concept d'aménagement souple : la </w:t>
      </w:r>
      <w:proofErr w:type="spellStart"/>
      <w:r w:rsidRPr="00D169EB">
        <w:rPr>
          <w:rFonts w:ascii="Arial" w:hAnsi="Arial" w:cs="Arial"/>
          <w:color w:val="000000" w:themeColor="text1"/>
          <w:sz w:val="18"/>
        </w:rPr>
        <w:t>Timetable</w:t>
      </w:r>
      <w:proofErr w:type="spellEnd"/>
      <w:r w:rsidRPr="00D169EB">
        <w:rPr>
          <w:rFonts w:ascii="Arial" w:hAnsi="Arial" w:cs="Arial"/>
          <w:color w:val="000000" w:themeColor="text1"/>
          <w:sz w:val="18"/>
        </w:rPr>
        <w:t xml:space="preserve"> </w:t>
      </w:r>
      <w:r w:rsidR="00BD509C" w:rsidRPr="00D169EB">
        <w:rPr>
          <w:rFonts w:ascii="Arial" w:hAnsi="Arial" w:cs="Arial"/>
          <w:color w:val="000000" w:themeColor="text1"/>
          <w:sz w:val="18"/>
        </w:rPr>
        <w:t xml:space="preserve">Lift </w:t>
      </w:r>
      <w:r w:rsidRPr="00D169EB">
        <w:rPr>
          <w:rFonts w:ascii="Arial" w:hAnsi="Arial" w:cs="Arial"/>
          <w:color w:val="000000" w:themeColor="text1"/>
          <w:sz w:val="18"/>
        </w:rPr>
        <w:t xml:space="preserve">pliable peut être utilisée comme table de travail supplémentaire et comme tableau blanc, les Stand-up et les tabourets mobiles à roulettes sont polyvalents et apportent une alternative ergonomique à la position assise classique sur une chaise. Les couleurs du Media Wall mobile sont assorties au </w:t>
      </w:r>
      <w:proofErr w:type="spellStart"/>
      <w:r w:rsidRPr="00D169EB">
        <w:rPr>
          <w:rFonts w:ascii="Arial" w:hAnsi="Arial" w:cs="Arial"/>
          <w:color w:val="000000" w:themeColor="text1"/>
          <w:sz w:val="18"/>
        </w:rPr>
        <w:t>corporate</w:t>
      </w:r>
      <w:proofErr w:type="spellEnd"/>
      <w:r w:rsidRPr="00D169EB">
        <w:rPr>
          <w:rFonts w:ascii="Arial" w:hAnsi="Arial" w:cs="Arial"/>
          <w:color w:val="000000" w:themeColor="text1"/>
          <w:sz w:val="18"/>
        </w:rPr>
        <w:t xml:space="preserve"> design du TÜV. Crédit photo : Marvin </w:t>
      </w:r>
      <w:proofErr w:type="spellStart"/>
      <w:r w:rsidRPr="00D169EB">
        <w:rPr>
          <w:rFonts w:ascii="Arial" w:hAnsi="Arial" w:cs="Arial"/>
          <w:color w:val="000000" w:themeColor="text1"/>
          <w:sz w:val="18"/>
        </w:rPr>
        <w:t>Schwienheer</w:t>
      </w:r>
      <w:proofErr w:type="spellEnd"/>
    </w:p>
    <w:p w14:paraId="130D88EC" w14:textId="77777777" w:rsidR="004A5B8B" w:rsidRPr="00D169EB" w:rsidRDefault="004A5B8B" w:rsidP="004A5B8B">
      <w:pPr>
        <w:spacing w:line="276" w:lineRule="auto"/>
        <w:rPr>
          <w:rFonts w:ascii="Arial" w:hAnsi="Arial" w:cs="Arial"/>
          <w:color w:val="000000" w:themeColor="text1"/>
          <w:sz w:val="20"/>
          <w:szCs w:val="20"/>
        </w:rPr>
      </w:pPr>
    </w:p>
    <w:p w14:paraId="19C7F525" w14:textId="77777777" w:rsidR="004A5B8B" w:rsidRPr="00D169EB" w:rsidRDefault="004A5B8B" w:rsidP="004A5B8B">
      <w:pPr>
        <w:spacing w:line="276" w:lineRule="auto"/>
        <w:rPr>
          <w:rFonts w:ascii="Arial" w:hAnsi="Arial" w:cs="Arial"/>
          <w:color w:val="000000" w:themeColor="text1"/>
          <w:sz w:val="20"/>
          <w:szCs w:val="20"/>
        </w:rPr>
      </w:pPr>
    </w:p>
    <w:p w14:paraId="1B6076CB" w14:textId="2D2C5BBC" w:rsidR="004A5B8B" w:rsidRPr="00D169EB" w:rsidRDefault="004A5B8B" w:rsidP="004A5B8B">
      <w:pPr>
        <w:spacing w:line="276" w:lineRule="auto"/>
        <w:rPr>
          <w:rFonts w:ascii="Arial" w:hAnsi="Arial" w:cs="Arial"/>
          <w:color w:val="000000" w:themeColor="text1"/>
          <w:sz w:val="20"/>
          <w:szCs w:val="20"/>
        </w:rPr>
      </w:pPr>
      <w:r w:rsidRPr="00D169EB">
        <w:rPr>
          <w:rFonts w:ascii="Arial" w:hAnsi="Arial" w:cs="Arial"/>
          <w:noProof/>
          <w:color w:val="000000" w:themeColor="text1"/>
          <w:sz w:val="20"/>
        </w:rPr>
        <w:lastRenderedPageBreak/>
        <w:drawing>
          <wp:inline distT="0" distB="0" distL="0" distR="0" wp14:anchorId="022C6B70" wp14:editId="6D33E8FA">
            <wp:extent cx="3389746" cy="2542403"/>
            <wp:effectExtent l="0" t="0" r="1270" b="0"/>
            <wp:docPr id="1424748049"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748049" name="Grafik 142474804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55478" cy="2591704"/>
                    </a:xfrm>
                    <a:prstGeom prst="rect">
                      <a:avLst/>
                    </a:prstGeom>
                  </pic:spPr>
                </pic:pic>
              </a:graphicData>
            </a:graphic>
          </wp:inline>
        </w:drawing>
      </w:r>
      <w:r w:rsidRPr="00D169EB">
        <w:rPr>
          <w:rFonts w:ascii="Arial" w:hAnsi="Arial" w:cs="Arial"/>
          <w:color w:val="000000" w:themeColor="text1"/>
          <w:sz w:val="20"/>
        </w:rPr>
        <w:t xml:space="preserve">     </w:t>
      </w:r>
      <w:r w:rsidRPr="00D169EB">
        <w:rPr>
          <w:rFonts w:ascii="Arial" w:hAnsi="Arial" w:cs="Arial"/>
          <w:noProof/>
        </w:rPr>
        <w:drawing>
          <wp:inline distT="0" distB="0" distL="0" distR="0" wp14:anchorId="2838C125" wp14:editId="577487A3">
            <wp:extent cx="1904618" cy="2539422"/>
            <wp:effectExtent l="0" t="0" r="635" b="635"/>
            <wp:docPr id="9185326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53266" name="Grafik 9185326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52914" cy="2603815"/>
                    </a:xfrm>
                    <a:prstGeom prst="rect">
                      <a:avLst/>
                    </a:prstGeom>
                  </pic:spPr>
                </pic:pic>
              </a:graphicData>
            </a:graphic>
          </wp:inline>
        </w:drawing>
      </w:r>
    </w:p>
    <w:p w14:paraId="227BCB21" w14:textId="755411AB" w:rsidR="004A5B8B" w:rsidRPr="00D169EB" w:rsidRDefault="004A5B8B" w:rsidP="004A5B8B">
      <w:pPr>
        <w:spacing w:line="276" w:lineRule="auto"/>
        <w:rPr>
          <w:rFonts w:ascii="Arial" w:hAnsi="Arial" w:cs="Arial"/>
          <w:color w:val="000000" w:themeColor="text1"/>
          <w:sz w:val="18"/>
          <w:szCs w:val="18"/>
        </w:rPr>
      </w:pPr>
      <w:r w:rsidRPr="00D169EB">
        <w:rPr>
          <w:rFonts w:ascii="Arial" w:hAnsi="Arial" w:cs="Arial"/>
          <w:color w:val="000000" w:themeColor="text1"/>
          <w:sz w:val="18"/>
        </w:rPr>
        <w:t xml:space="preserve">Des espaces de travail ouverts : les chaises de bureau pivotantes IN dotées de la technologie </w:t>
      </w:r>
      <w:proofErr w:type="spellStart"/>
      <w:r w:rsidRPr="00D169EB">
        <w:rPr>
          <w:rFonts w:ascii="Arial" w:hAnsi="Arial" w:cs="Arial"/>
          <w:color w:val="000000" w:themeColor="text1"/>
          <w:sz w:val="18"/>
        </w:rPr>
        <w:t>Trimension</w:t>
      </w:r>
      <w:proofErr w:type="spellEnd"/>
      <w:r w:rsidRPr="00D169EB">
        <w:rPr>
          <w:rFonts w:ascii="Arial" w:hAnsi="Arial" w:cs="Arial"/>
          <w:color w:val="000000" w:themeColor="text1"/>
          <w:sz w:val="18"/>
        </w:rPr>
        <w:t>® favorisent une assise dynamique.</w:t>
      </w:r>
      <w:r w:rsidR="00BD509C" w:rsidRPr="00D169EB">
        <w:rPr>
          <w:rFonts w:ascii="Arial" w:hAnsi="Arial" w:cs="Arial"/>
          <w:color w:val="000000" w:themeColor="text1"/>
          <w:sz w:val="18"/>
          <w:szCs w:val="18"/>
        </w:rPr>
        <w:t xml:space="preserve"> </w:t>
      </w:r>
      <w:r w:rsidRPr="00D169EB">
        <w:rPr>
          <w:rFonts w:ascii="Arial" w:hAnsi="Arial" w:cs="Arial"/>
          <w:color w:val="000000" w:themeColor="text1"/>
          <w:sz w:val="18"/>
        </w:rPr>
        <w:t xml:space="preserve">Les étagères sur roulettes </w:t>
      </w:r>
      <w:proofErr w:type="spellStart"/>
      <w:r w:rsidRPr="00D169EB">
        <w:rPr>
          <w:rFonts w:ascii="Arial" w:hAnsi="Arial" w:cs="Arial"/>
          <w:color w:val="000000" w:themeColor="text1"/>
          <w:sz w:val="18"/>
        </w:rPr>
        <w:t>Confair</w:t>
      </w:r>
      <w:proofErr w:type="spellEnd"/>
      <w:r w:rsidRPr="00D169EB">
        <w:rPr>
          <w:rFonts w:ascii="Arial" w:hAnsi="Arial" w:cs="Arial"/>
          <w:color w:val="000000" w:themeColor="text1"/>
          <w:sz w:val="18"/>
        </w:rPr>
        <w:t xml:space="preserve"> Next aménagées avec des plantes structurent l'espace. Crédit photo : Marvin </w:t>
      </w:r>
      <w:proofErr w:type="spellStart"/>
      <w:r w:rsidRPr="00D169EB">
        <w:rPr>
          <w:rFonts w:ascii="Arial" w:hAnsi="Arial" w:cs="Arial"/>
          <w:color w:val="000000" w:themeColor="text1"/>
          <w:sz w:val="18"/>
        </w:rPr>
        <w:t>Schwienheer</w:t>
      </w:r>
      <w:proofErr w:type="spellEnd"/>
    </w:p>
    <w:p w14:paraId="05EBE55F" w14:textId="77777777" w:rsidR="001A1E26" w:rsidRPr="00D169EB" w:rsidRDefault="001A1E26" w:rsidP="00870CD6">
      <w:pPr>
        <w:spacing w:line="276" w:lineRule="auto"/>
        <w:rPr>
          <w:rFonts w:ascii="Arial" w:hAnsi="Arial" w:cs="Arial"/>
          <w:color w:val="000000" w:themeColor="text1"/>
          <w:sz w:val="20"/>
          <w:szCs w:val="20"/>
        </w:rPr>
      </w:pPr>
    </w:p>
    <w:tbl>
      <w:tblPr>
        <w:tblStyle w:val="Tabellenraster"/>
        <w:tblpPr w:leftFromText="141" w:rightFromText="141" w:horzAnchor="margin" w:tblpY="490"/>
        <w:tblW w:w="9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29"/>
        <w:gridCol w:w="5118"/>
      </w:tblGrid>
      <w:tr w:rsidR="0080583D" w:rsidRPr="00D169EB" w14:paraId="3F06B5CF" w14:textId="77777777" w:rsidTr="004A5B8B">
        <w:trPr>
          <w:trHeight w:val="5719"/>
        </w:trPr>
        <w:tc>
          <w:tcPr>
            <w:tcW w:w="3881" w:type="dxa"/>
          </w:tcPr>
          <w:p w14:paraId="12F05B4C" w14:textId="512655C8" w:rsidR="00EB522D" w:rsidRPr="00D169EB" w:rsidRDefault="00EB522D" w:rsidP="00A01993">
            <w:pPr>
              <w:spacing w:line="276" w:lineRule="auto"/>
              <w:ind w:left="-107"/>
              <w:rPr>
                <w:rFonts w:ascii="Arial" w:hAnsi="Arial" w:cs="Arial"/>
                <w:color w:val="000000" w:themeColor="text1"/>
                <w:sz w:val="20"/>
                <w:szCs w:val="20"/>
              </w:rPr>
            </w:pPr>
            <w:r w:rsidRPr="00D169EB">
              <w:rPr>
                <w:rFonts w:ascii="Arial" w:hAnsi="Arial" w:cs="Arial"/>
                <w:noProof/>
                <w:color w:val="000000" w:themeColor="text1"/>
                <w:sz w:val="20"/>
              </w:rPr>
              <w:drawing>
                <wp:inline distT="0" distB="0" distL="0" distR="0" wp14:anchorId="6286238A" wp14:editId="3B0F840B">
                  <wp:extent cx="2486866" cy="3731260"/>
                  <wp:effectExtent l="0" t="0" r="2540" b="2540"/>
                  <wp:docPr id="1474230421" name="Grafik 1" descr="Ein Bild, das Mobiliar, Im Haus, Inneneinrichtung,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230421" name="Grafik 1" descr="Ein Bild, das Mobiliar, Im Haus, Inneneinrichtung, Wand enthält.&#10;&#10;KI-generierte Inhalte können fehlerhaft sein."/>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80179" cy="3871265"/>
                          </a:xfrm>
                          <a:prstGeom prst="rect">
                            <a:avLst/>
                          </a:prstGeom>
                        </pic:spPr>
                      </pic:pic>
                    </a:graphicData>
                  </a:graphic>
                </wp:inline>
              </w:drawing>
            </w:r>
            <w:r w:rsidRPr="00D169EB">
              <w:rPr>
                <w:rFonts w:ascii="Arial" w:hAnsi="Arial" w:cs="Arial"/>
                <w:color w:val="000000" w:themeColor="text1"/>
                <w:sz w:val="20"/>
              </w:rPr>
              <w:t xml:space="preserve"> </w:t>
            </w:r>
          </w:p>
        </w:tc>
        <w:tc>
          <w:tcPr>
            <w:tcW w:w="5266" w:type="dxa"/>
          </w:tcPr>
          <w:p w14:paraId="29EB32C0" w14:textId="4C1908DC" w:rsidR="00EB522D" w:rsidRPr="00D169EB" w:rsidRDefault="00EB522D" w:rsidP="00A01993">
            <w:pPr>
              <w:spacing w:line="276" w:lineRule="auto"/>
              <w:rPr>
                <w:rFonts w:ascii="Arial" w:hAnsi="Arial" w:cs="Arial"/>
                <w:color w:val="000000" w:themeColor="text1"/>
                <w:sz w:val="20"/>
                <w:szCs w:val="20"/>
              </w:rPr>
            </w:pPr>
            <w:r w:rsidRPr="00D169EB">
              <w:rPr>
                <w:rFonts w:ascii="Arial" w:hAnsi="Arial" w:cs="Arial"/>
                <w:noProof/>
                <w:color w:val="000000" w:themeColor="text1"/>
                <w:sz w:val="20"/>
              </w:rPr>
              <w:drawing>
                <wp:inline distT="0" distB="0" distL="0" distR="0" wp14:anchorId="7775B75C" wp14:editId="6165689C">
                  <wp:extent cx="2798618" cy="3731387"/>
                  <wp:effectExtent l="0" t="0" r="0" b="2540"/>
                  <wp:docPr id="953235584" name="Grafik 2" descr="Ein Bild, das Mobiliar, Couch, Wand, Inneneinricht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235584" name="Grafik 2" descr="Ein Bild, das Mobiliar, Couch, Wand, Inneneinrichtung enthält.&#10;&#10;KI-generierte Inhalte können fehlerhaft sei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73719" cy="3831518"/>
                          </a:xfrm>
                          <a:prstGeom prst="rect">
                            <a:avLst/>
                          </a:prstGeom>
                        </pic:spPr>
                      </pic:pic>
                    </a:graphicData>
                  </a:graphic>
                </wp:inline>
              </w:drawing>
            </w:r>
          </w:p>
        </w:tc>
      </w:tr>
      <w:tr w:rsidR="0080583D" w:rsidRPr="00D169EB" w14:paraId="338F6E18" w14:textId="77777777" w:rsidTr="004A5B8B">
        <w:trPr>
          <w:trHeight w:val="1405"/>
        </w:trPr>
        <w:tc>
          <w:tcPr>
            <w:tcW w:w="3881" w:type="dxa"/>
          </w:tcPr>
          <w:p w14:paraId="2ED8D7AF" w14:textId="77777777" w:rsidR="00EB522D" w:rsidRPr="00D169EB" w:rsidRDefault="00EB522D" w:rsidP="00A01993">
            <w:pPr>
              <w:spacing w:line="276" w:lineRule="auto"/>
              <w:ind w:left="-107"/>
              <w:rPr>
                <w:rFonts w:ascii="Arial" w:hAnsi="Arial" w:cs="Arial"/>
                <w:color w:val="000000" w:themeColor="text1"/>
                <w:sz w:val="18"/>
                <w:szCs w:val="18"/>
              </w:rPr>
            </w:pPr>
            <w:r w:rsidRPr="00D169EB">
              <w:rPr>
                <w:rFonts w:ascii="Arial" w:hAnsi="Arial" w:cs="Arial"/>
                <w:color w:val="000000" w:themeColor="text1"/>
                <w:sz w:val="18"/>
              </w:rPr>
              <w:t xml:space="preserve">Les fauteuils </w:t>
            </w:r>
            <w:proofErr w:type="spellStart"/>
            <w:r w:rsidRPr="00D169EB">
              <w:rPr>
                <w:rFonts w:ascii="Arial" w:hAnsi="Arial" w:cs="Arial"/>
                <w:color w:val="000000" w:themeColor="text1"/>
                <w:sz w:val="18"/>
              </w:rPr>
              <w:t>Yonda</w:t>
            </w:r>
            <w:proofErr w:type="spellEnd"/>
            <w:r w:rsidRPr="00D169EB">
              <w:rPr>
                <w:rFonts w:ascii="Arial" w:hAnsi="Arial" w:cs="Arial"/>
                <w:color w:val="000000" w:themeColor="text1"/>
                <w:sz w:val="18"/>
              </w:rPr>
              <w:t xml:space="preserve"> Lounge sur roulettes et les poufs pivotants </w:t>
            </w:r>
            <w:proofErr w:type="spellStart"/>
            <w:r w:rsidRPr="00D169EB">
              <w:rPr>
                <w:rFonts w:ascii="Arial" w:hAnsi="Arial" w:cs="Arial"/>
                <w:color w:val="000000" w:themeColor="text1"/>
                <w:sz w:val="18"/>
              </w:rPr>
              <w:t>Yonda</w:t>
            </w:r>
            <w:proofErr w:type="spellEnd"/>
            <w:r w:rsidRPr="00D169EB">
              <w:rPr>
                <w:rFonts w:ascii="Arial" w:hAnsi="Arial" w:cs="Arial"/>
                <w:color w:val="000000" w:themeColor="text1"/>
                <w:sz w:val="18"/>
              </w:rPr>
              <w:t xml:space="preserve"> garantissent également bien-être et détente dans les espaces dédiés aux ateliers. Crédit photo : Marvin </w:t>
            </w:r>
            <w:proofErr w:type="spellStart"/>
            <w:r w:rsidRPr="00D169EB">
              <w:rPr>
                <w:rFonts w:ascii="Arial" w:hAnsi="Arial" w:cs="Arial"/>
                <w:color w:val="000000" w:themeColor="text1"/>
                <w:sz w:val="18"/>
              </w:rPr>
              <w:t>Schwienheer</w:t>
            </w:r>
            <w:proofErr w:type="spellEnd"/>
          </w:p>
          <w:p w14:paraId="7F7999AA" w14:textId="77777777" w:rsidR="00EB522D" w:rsidRPr="00D169EB" w:rsidRDefault="00EB522D" w:rsidP="00A01993">
            <w:pPr>
              <w:spacing w:line="276" w:lineRule="auto"/>
              <w:rPr>
                <w:rFonts w:ascii="Arial" w:hAnsi="Arial" w:cs="Arial"/>
                <w:color w:val="000000" w:themeColor="text1"/>
                <w:sz w:val="20"/>
                <w:szCs w:val="20"/>
              </w:rPr>
            </w:pPr>
          </w:p>
        </w:tc>
        <w:tc>
          <w:tcPr>
            <w:tcW w:w="5266" w:type="dxa"/>
          </w:tcPr>
          <w:p w14:paraId="0443E78D" w14:textId="77777777" w:rsidR="00EB522D" w:rsidRPr="00D169EB" w:rsidRDefault="00EB522D" w:rsidP="00A01993">
            <w:pPr>
              <w:spacing w:line="276" w:lineRule="auto"/>
              <w:rPr>
                <w:rFonts w:ascii="Arial" w:hAnsi="Arial" w:cs="Arial"/>
                <w:color w:val="000000" w:themeColor="text1"/>
                <w:sz w:val="18"/>
                <w:szCs w:val="18"/>
              </w:rPr>
            </w:pPr>
            <w:r w:rsidRPr="00D169EB">
              <w:rPr>
                <w:rFonts w:ascii="Arial" w:hAnsi="Arial" w:cs="Arial"/>
                <w:color w:val="000000" w:themeColor="text1"/>
                <w:sz w:val="18"/>
              </w:rPr>
              <w:t xml:space="preserve">Les banquettes </w:t>
            </w:r>
            <w:proofErr w:type="spellStart"/>
            <w:r w:rsidRPr="00D169EB">
              <w:rPr>
                <w:rFonts w:ascii="Arial" w:hAnsi="Arial" w:cs="Arial"/>
                <w:color w:val="000000" w:themeColor="text1"/>
                <w:sz w:val="18"/>
              </w:rPr>
              <w:t>Insit</w:t>
            </w:r>
            <w:proofErr w:type="spellEnd"/>
            <w:r w:rsidRPr="00D169EB">
              <w:rPr>
                <w:rFonts w:ascii="Arial" w:hAnsi="Arial" w:cs="Arial"/>
                <w:color w:val="000000" w:themeColor="text1"/>
                <w:sz w:val="18"/>
              </w:rPr>
              <w:t xml:space="preserve">, aménagées avec des panneaux </w:t>
            </w:r>
            <w:proofErr w:type="spellStart"/>
            <w:r w:rsidRPr="00D169EB">
              <w:rPr>
                <w:rFonts w:ascii="Arial" w:hAnsi="Arial" w:cs="Arial"/>
                <w:color w:val="000000" w:themeColor="text1"/>
                <w:sz w:val="18"/>
              </w:rPr>
              <w:t>Insit</w:t>
            </w:r>
            <w:proofErr w:type="spellEnd"/>
            <w:r w:rsidRPr="00D169EB">
              <w:rPr>
                <w:rFonts w:ascii="Arial" w:hAnsi="Arial" w:cs="Arial"/>
                <w:color w:val="000000" w:themeColor="text1"/>
                <w:sz w:val="18"/>
              </w:rPr>
              <w:t xml:space="preserve"> Screen, créent des bulles de retrait pour de courtes réunions et sont parfaitement assorties au concept chromatique établi. Crédit photo : Marvin </w:t>
            </w:r>
            <w:proofErr w:type="spellStart"/>
            <w:r w:rsidRPr="00D169EB">
              <w:rPr>
                <w:rFonts w:ascii="Arial" w:hAnsi="Arial" w:cs="Arial"/>
                <w:color w:val="000000" w:themeColor="text1"/>
                <w:sz w:val="18"/>
              </w:rPr>
              <w:t>Schwienheer</w:t>
            </w:r>
            <w:proofErr w:type="spellEnd"/>
          </w:p>
          <w:p w14:paraId="69AC935A" w14:textId="77777777" w:rsidR="00EB522D" w:rsidRPr="00D169EB" w:rsidRDefault="00EB522D" w:rsidP="00A01993">
            <w:pPr>
              <w:spacing w:line="276" w:lineRule="auto"/>
              <w:rPr>
                <w:rFonts w:ascii="Arial" w:hAnsi="Arial" w:cs="Arial"/>
                <w:color w:val="000000" w:themeColor="text1"/>
                <w:sz w:val="18"/>
                <w:szCs w:val="18"/>
              </w:rPr>
            </w:pPr>
          </w:p>
          <w:p w14:paraId="70455FD6" w14:textId="77777777" w:rsidR="004A5B8B" w:rsidRPr="00D169EB" w:rsidRDefault="004A5B8B" w:rsidP="00A01993">
            <w:pPr>
              <w:spacing w:line="276" w:lineRule="auto"/>
              <w:rPr>
                <w:rFonts w:ascii="Arial" w:hAnsi="Arial" w:cs="Arial"/>
                <w:color w:val="000000" w:themeColor="text1"/>
                <w:sz w:val="18"/>
                <w:szCs w:val="18"/>
              </w:rPr>
            </w:pPr>
          </w:p>
          <w:p w14:paraId="77091C4B" w14:textId="77777777" w:rsidR="004A5B8B" w:rsidRPr="00D169EB" w:rsidRDefault="004A5B8B" w:rsidP="00A01993">
            <w:pPr>
              <w:spacing w:line="276" w:lineRule="auto"/>
              <w:rPr>
                <w:rFonts w:ascii="Arial" w:hAnsi="Arial" w:cs="Arial"/>
                <w:color w:val="000000" w:themeColor="text1"/>
                <w:sz w:val="18"/>
                <w:szCs w:val="18"/>
              </w:rPr>
            </w:pPr>
          </w:p>
        </w:tc>
      </w:tr>
    </w:tbl>
    <w:p w14:paraId="3AE6CBCF" w14:textId="77777777" w:rsidR="00870CD6" w:rsidRPr="00D169EB" w:rsidRDefault="00870CD6" w:rsidP="00870CD6">
      <w:pPr>
        <w:spacing w:line="276" w:lineRule="auto"/>
        <w:rPr>
          <w:rFonts w:ascii="Arial" w:hAnsi="Arial" w:cs="Arial"/>
          <w:color w:val="000000" w:themeColor="text1"/>
          <w:sz w:val="20"/>
          <w:szCs w:val="20"/>
        </w:rPr>
      </w:pPr>
    </w:p>
    <w:p w14:paraId="43AA8EFA" w14:textId="77777777" w:rsidR="00C478C8" w:rsidRPr="00D169EB" w:rsidRDefault="00C478C8" w:rsidP="00C478C8">
      <w:pPr>
        <w:spacing w:line="276" w:lineRule="auto"/>
        <w:rPr>
          <w:rFonts w:ascii="Arial" w:hAnsi="Arial" w:cs="Arial"/>
          <w:color w:val="000000" w:themeColor="text1"/>
          <w:sz w:val="20"/>
          <w:szCs w:val="20"/>
        </w:rPr>
      </w:pPr>
    </w:p>
    <w:p w14:paraId="37C27F5E" w14:textId="77777777" w:rsidR="0080583D" w:rsidRPr="00D169EB" w:rsidRDefault="0080583D" w:rsidP="00C478C8">
      <w:pPr>
        <w:spacing w:line="276" w:lineRule="auto"/>
        <w:rPr>
          <w:rFonts w:ascii="Arial" w:hAnsi="Arial" w:cs="Arial"/>
          <w:color w:val="000000" w:themeColor="text1"/>
          <w:sz w:val="20"/>
          <w:szCs w:val="20"/>
        </w:rPr>
      </w:pPr>
    </w:p>
    <w:p w14:paraId="7C7CA39E" w14:textId="77777777" w:rsidR="006E75E2" w:rsidRPr="00D169EB" w:rsidRDefault="006E75E2" w:rsidP="00C478C8">
      <w:pPr>
        <w:spacing w:line="276" w:lineRule="auto"/>
        <w:rPr>
          <w:rFonts w:ascii="Arial" w:hAnsi="Arial" w:cs="Arial"/>
          <w:color w:val="000000" w:themeColor="text1"/>
          <w:sz w:val="20"/>
          <w:szCs w:val="20"/>
        </w:rPr>
      </w:pPr>
    </w:p>
    <w:tbl>
      <w:tblPr>
        <w:tblStyle w:val="Tabellenraster"/>
        <w:tblpPr w:leftFromText="141" w:rightFromText="141" w:horzAnchor="margin" w:tblpY="567"/>
        <w:tblW w:w="93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719"/>
      </w:tblGrid>
      <w:tr w:rsidR="00EB522D" w:rsidRPr="00D169EB" w14:paraId="78A424B4" w14:textId="77777777" w:rsidTr="004A5B8B">
        <w:trPr>
          <w:trHeight w:val="3539"/>
        </w:trPr>
        <w:tc>
          <w:tcPr>
            <w:tcW w:w="4634" w:type="dxa"/>
          </w:tcPr>
          <w:p w14:paraId="080F0700" w14:textId="769A466E" w:rsidR="00EB522D" w:rsidRPr="00D169EB" w:rsidRDefault="00EB522D" w:rsidP="00A01993">
            <w:pPr>
              <w:ind w:left="-107"/>
              <w:rPr>
                <w:rFonts w:ascii="Arial" w:hAnsi="Arial" w:cs="Arial"/>
                <w:b/>
                <w:bCs/>
                <w:color w:val="000000" w:themeColor="text1"/>
                <w:sz w:val="22"/>
                <w:szCs w:val="22"/>
              </w:rPr>
            </w:pPr>
            <w:r w:rsidRPr="00D169EB">
              <w:rPr>
                <w:rFonts w:ascii="Arial" w:hAnsi="Arial" w:cs="Arial"/>
                <w:noProof/>
                <w:color w:val="000000" w:themeColor="text1"/>
                <w:sz w:val="20"/>
              </w:rPr>
              <w:drawing>
                <wp:inline distT="0" distB="0" distL="0" distR="0" wp14:anchorId="178CEB11" wp14:editId="622509FE">
                  <wp:extent cx="2859932" cy="2145027"/>
                  <wp:effectExtent l="0" t="0" r="0" b="1905"/>
                  <wp:docPr id="87123978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288555" name="Grafik 112728855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132085" cy="2349149"/>
                          </a:xfrm>
                          <a:prstGeom prst="rect">
                            <a:avLst/>
                          </a:prstGeom>
                        </pic:spPr>
                      </pic:pic>
                    </a:graphicData>
                  </a:graphic>
                </wp:inline>
              </w:drawing>
            </w:r>
          </w:p>
        </w:tc>
        <w:tc>
          <w:tcPr>
            <w:tcW w:w="4719" w:type="dxa"/>
          </w:tcPr>
          <w:p w14:paraId="438C4E49" w14:textId="1BF287BA" w:rsidR="006E75E2" w:rsidRPr="00D169EB" w:rsidRDefault="00EB522D" w:rsidP="00A01993">
            <w:pPr>
              <w:rPr>
                <w:rFonts w:ascii="Arial" w:hAnsi="Arial" w:cs="Arial"/>
                <w:b/>
                <w:bCs/>
                <w:color w:val="000000" w:themeColor="text1"/>
                <w:sz w:val="22"/>
                <w:szCs w:val="22"/>
              </w:rPr>
            </w:pPr>
            <w:r w:rsidRPr="00D169EB">
              <w:rPr>
                <w:rFonts w:ascii="Arial" w:hAnsi="Arial" w:cs="Arial"/>
                <w:noProof/>
                <w:color w:val="000000" w:themeColor="text1"/>
                <w:sz w:val="20"/>
              </w:rPr>
              <w:drawing>
                <wp:inline distT="0" distB="0" distL="0" distR="0" wp14:anchorId="10527E71" wp14:editId="3F600823">
                  <wp:extent cx="2859932" cy="2145029"/>
                  <wp:effectExtent l="0" t="0" r="0" b="1905"/>
                  <wp:docPr id="1533355229" name="Grafik 3" descr="Ein Bild, das Mobiliar, Im Haus, Inneneinrichtung, Kaffeetisch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597105" name="Grafik 3" descr="Ein Bild, das Mobiliar, Im Haus, Inneneinrichtung, Kaffeetisch enthält.&#10;&#10;KI-generierte Inhalte können fehlerhaft sein."/>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26005" cy="2194586"/>
                          </a:xfrm>
                          <a:prstGeom prst="rect">
                            <a:avLst/>
                          </a:prstGeom>
                        </pic:spPr>
                      </pic:pic>
                    </a:graphicData>
                  </a:graphic>
                </wp:inline>
              </w:drawing>
            </w:r>
          </w:p>
        </w:tc>
      </w:tr>
      <w:tr w:rsidR="00EB522D" w:rsidRPr="00D169EB" w14:paraId="25C7E929" w14:textId="77777777" w:rsidTr="00A01993">
        <w:trPr>
          <w:trHeight w:val="1981"/>
        </w:trPr>
        <w:tc>
          <w:tcPr>
            <w:tcW w:w="4634" w:type="dxa"/>
          </w:tcPr>
          <w:p w14:paraId="4C20F398" w14:textId="7C708AC3" w:rsidR="00EB522D" w:rsidRPr="00D169EB" w:rsidRDefault="00EB522D" w:rsidP="00A01993">
            <w:pPr>
              <w:ind w:left="-107"/>
              <w:rPr>
                <w:rFonts w:ascii="Arial" w:hAnsi="Arial" w:cs="Arial"/>
                <w:b/>
                <w:bCs/>
                <w:color w:val="000000" w:themeColor="text1"/>
                <w:sz w:val="18"/>
                <w:szCs w:val="18"/>
              </w:rPr>
            </w:pPr>
            <w:r w:rsidRPr="00D169EB">
              <w:rPr>
                <w:rFonts w:ascii="Arial" w:hAnsi="Arial" w:cs="Arial"/>
                <w:color w:val="000000" w:themeColor="text1"/>
                <w:sz w:val="18"/>
              </w:rPr>
              <w:t xml:space="preserve">Confortables et propices à la communication, les fauteuils </w:t>
            </w:r>
            <w:proofErr w:type="spellStart"/>
            <w:r w:rsidRPr="00D169EB">
              <w:rPr>
                <w:rFonts w:ascii="Arial" w:hAnsi="Arial" w:cs="Arial"/>
                <w:color w:val="000000" w:themeColor="text1"/>
                <w:sz w:val="18"/>
              </w:rPr>
              <w:t>Yonda</w:t>
            </w:r>
            <w:proofErr w:type="spellEnd"/>
            <w:r w:rsidRPr="00D169EB">
              <w:rPr>
                <w:rFonts w:ascii="Arial" w:hAnsi="Arial" w:cs="Arial"/>
                <w:color w:val="000000" w:themeColor="text1"/>
                <w:sz w:val="18"/>
              </w:rPr>
              <w:t xml:space="preserve"> Lounge et les tabourets assis-debout </w:t>
            </w:r>
            <w:proofErr w:type="spellStart"/>
            <w:r w:rsidRPr="00D169EB">
              <w:rPr>
                <w:rFonts w:ascii="Arial" w:hAnsi="Arial" w:cs="Arial"/>
                <w:color w:val="000000" w:themeColor="text1"/>
                <w:sz w:val="18"/>
              </w:rPr>
              <w:t>Occo</w:t>
            </w:r>
            <w:proofErr w:type="spellEnd"/>
            <w:r w:rsidRPr="00D169EB">
              <w:rPr>
                <w:rFonts w:ascii="Arial" w:hAnsi="Arial" w:cs="Arial"/>
                <w:color w:val="000000" w:themeColor="text1"/>
                <w:sz w:val="18"/>
              </w:rPr>
              <w:t xml:space="preserve"> dans l’espace restauration créent des lieux de rencontre et d'échange pendant les pauses. Crédit photo : Marvin </w:t>
            </w:r>
            <w:proofErr w:type="spellStart"/>
            <w:r w:rsidRPr="00D169EB">
              <w:rPr>
                <w:rFonts w:ascii="Arial" w:hAnsi="Arial" w:cs="Arial"/>
                <w:color w:val="000000" w:themeColor="text1"/>
                <w:sz w:val="18"/>
              </w:rPr>
              <w:t>Schwienheer</w:t>
            </w:r>
            <w:proofErr w:type="spellEnd"/>
          </w:p>
        </w:tc>
        <w:tc>
          <w:tcPr>
            <w:tcW w:w="4719" w:type="dxa"/>
          </w:tcPr>
          <w:p w14:paraId="272DDEC5" w14:textId="6812B409" w:rsidR="00EB522D" w:rsidRPr="00D169EB" w:rsidRDefault="00EB522D" w:rsidP="004A5B8B">
            <w:pPr>
              <w:spacing w:line="276" w:lineRule="auto"/>
              <w:rPr>
                <w:rFonts w:ascii="Arial" w:hAnsi="Arial" w:cs="Arial"/>
                <w:color w:val="000000" w:themeColor="text1"/>
                <w:sz w:val="18"/>
                <w:szCs w:val="18"/>
              </w:rPr>
            </w:pPr>
            <w:r w:rsidRPr="00D169EB">
              <w:rPr>
                <w:rFonts w:ascii="Arial" w:hAnsi="Arial" w:cs="Arial"/>
                <w:color w:val="000000" w:themeColor="text1"/>
                <w:sz w:val="18"/>
              </w:rPr>
              <w:t xml:space="preserve">Des cubes vitrés intérieurs, équipés de sièges à piètement luge </w:t>
            </w:r>
            <w:proofErr w:type="spellStart"/>
            <w:r w:rsidRPr="00D169EB">
              <w:rPr>
                <w:rFonts w:ascii="Arial" w:hAnsi="Arial" w:cs="Arial"/>
                <w:color w:val="000000" w:themeColor="text1"/>
                <w:sz w:val="18"/>
              </w:rPr>
              <w:t>Metrik</w:t>
            </w:r>
            <w:proofErr w:type="spellEnd"/>
            <w:r w:rsidRPr="00D169EB">
              <w:rPr>
                <w:rFonts w:ascii="Arial" w:hAnsi="Arial" w:cs="Arial"/>
                <w:color w:val="000000" w:themeColor="text1"/>
                <w:sz w:val="18"/>
              </w:rPr>
              <w:t xml:space="preserve"> bleu et orange, offrent des espaces de retrait transparents pour les conversations et les appels téléphoniques confidentiels. Crédit photo : Marvin </w:t>
            </w:r>
            <w:proofErr w:type="spellStart"/>
            <w:r w:rsidRPr="00D169EB">
              <w:rPr>
                <w:rFonts w:ascii="Arial" w:hAnsi="Arial" w:cs="Arial"/>
                <w:color w:val="000000" w:themeColor="text1"/>
                <w:sz w:val="18"/>
              </w:rPr>
              <w:t>Schwienheer</w:t>
            </w:r>
            <w:proofErr w:type="spellEnd"/>
          </w:p>
        </w:tc>
      </w:tr>
    </w:tbl>
    <w:p w14:paraId="150B7014" w14:textId="77777777" w:rsidR="00A01993" w:rsidRPr="00D169EB" w:rsidRDefault="00A01993" w:rsidP="00EB522D">
      <w:pPr>
        <w:spacing w:after="200" w:line="276" w:lineRule="auto"/>
        <w:rPr>
          <w:rFonts w:ascii="Arial" w:hAnsi="Arial" w:cs="Arial"/>
          <w:b/>
          <w:bCs/>
          <w:color w:val="000000" w:themeColor="text1"/>
          <w:sz w:val="22"/>
          <w:szCs w:val="22"/>
        </w:rPr>
      </w:pPr>
    </w:p>
    <w:p w14:paraId="0FB11075" w14:textId="4A6B64EB" w:rsidR="00E24DDA" w:rsidRPr="00D169EB" w:rsidRDefault="00E24DDA" w:rsidP="00EB522D">
      <w:pPr>
        <w:spacing w:after="200" w:line="276" w:lineRule="auto"/>
        <w:rPr>
          <w:rFonts w:ascii="Arial" w:hAnsi="Arial" w:cs="Arial"/>
          <w:b/>
          <w:bCs/>
          <w:color w:val="000000" w:themeColor="text1"/>
          <w:sz w:val="22"/>
          <w:szCs w:val="22"/>
        </w:rPr>
      </w:pPr>
      <w:r w:rsidRPr="00D169EB">
        <w:rPr>
          <w:rFonts w:ascii="Arial" w:hAnsi="Arial" w:cs="Arial"/>
          <w:b/>
          <w:color w:val="000000" w:themeColor="text1"/>
          <w:sz w:val="22"/>
        </w:rPr>
        <w:t>Contact presse :</w:t>
      </w:r>
      <w:r w:rsidRPr="00D169EB">
        <w:rPr>
          <w:rFonts w:ascii="Arial" w:hAnsi="Arial" w:cs="Arial"/>
          <w:b/>
          <w:color w:val="000000" w:themeColor="text1"/>
          <w:sz w:val="22"/>
        </w:rPr>
        <w:tab/>
      </w:r>
    </w:p>
    <w:p w14:paraId="6C527307" w14:textId="6B5D5493" w:rsidR="00446D04" w:rsidRPr="00D169EB" w:rsidRDefault="00E24DDA" w:rsidP="00397947">
      <w:pPr>
        <w:rPr>
          <w:rFonts w:ascii="Arial" w:hAnsi="Arial" w:cs="Arial"/>
          <w:sz w:val="22"/>
          <w:szCs w:val="22"/>
        </w:rPr>
      </w:pPr>
      <w:proofErr w:type="spellStart"/>
      <w:r w:rsidRPr="00D169EB">
        <w:rPr>
          <w:rFonts w:ascii="Arial" w:hAnsi="Arial" w:cs="Arial"/>
          <w:b/>
          <w:bCs/>
          <w:color w:val="000000" w:themeColor="text1"/>
          <w:sz w:val="22"/>
        </w:rPr>
        <w:t>Wilkhahn</w:t>
      </w:r>
      <w:proofErr w:type="spellEnd"/>
      <w:r w:rsidRPr="00D169EB">
        <w:rPr>
          <w:rFonts w:ascii="Arial" w:hAnsi="Arial" w:cs="Arial"/>
          <w:b/>
          <w:bCs/>
          <w:color w:val="000000" w:themeColor="text1"/>
          <w:sz w:val="22"/>
        </w:rPr>
        <w:tab/>
      </w:r>
      <w:r w:rsidRPr="00D169EB">
        <w:rPr>
          <w:rFonts w:ascii="Arial" w:hAnsi="Arial" w:cs="Arial"/>
          <w:b/>
          <w:bCs/>
          <w:color w:val="000000" w:themeColor="text1"/>
          <w:sz w:val="22"/>
        </w:rPr>
        <w:tab/>
      </w:r>
      <w:r w:rsidRPr="00D169EB">
        <w:rPr>
          <w:rFonts w:ascii="Arial" w:hAnsi="Arial" w:cs="Arial"/>
          <w:b/>
          <w:bCs/>
          <w:color w:val="000000" w:themeColor="text1"/>
          <w:sz w:val="22"/>
        </w:rPr>
        <w:tab/>
      </w:r>
      <w:r w:rsidRPr="00D169EB">
        <w:rPr>
          <w:rFonts w:ascii="Arial" w:hAnsi="Arial" w:cs="Arial"/>
          <w:b/>
          <w:bCs/>
          <w:color w:val="000000" w:themeColor="text1"/>
          <w:sz w:val="22"/>
        </w:rPr>
        <w:tab/>
      </w:r>
      <w:r w:rsidRPr="00D169EB">
        <w:rPr>
          <w:rFonts w:ascii="Arial" w:hAnsi="Arial" w:cs="Arial"/>
          <w:b/>
          <w:bCs/>
          <w:color w:val="000000" w:themeColor="text1"/>
          <w:sz w:val="22"/>
        </w:rPr>
        <w:tab/>
      </w:r>
      <w:r w:rsidRPr="00D169EB">
        <w:rPr>
          <w:rFonts w:ascii="Arial" w:hAnsi="Arial" w:cs="Arial"/>
          <w:b/>
          <w:bCs/>
          <w:color w:val="000000" w:themeColor="text1"/>
          <w:sz w:val="22"/>
        </w:rPr>
        <w:tab/>
      </w:r>
      <w:r w:rsidRPr="00D169EB">
        <w:rPr>
          <w:rFonts w:ascii="Arial" w:hAnsi="Arial" w:cs="Arial"/>
          <w:b/>
          <w:bCs/>
          <w:color w:val="000000" w:themeColor="text1"/>
          <w:sz w:val="22"/>
        </w:rPr>
        <w:tab/>
        <w:t xml:space="preserve">mai public relations </w:t>
      </w:r>
      <w:proofErr w:type="spellStart"/>
      <w:r w:rsidRPr="00D169EB">
        <w:rPr>
          <w:rFonts w:ascii="Arial" w:hAnsi="Arial" w:cs="Arial"/>
          <w:b/>
          <w:bCs/>
          <w:color w:val="000000" w:themeColor="text1"/>
          <w:sz w:val="22"/>
        </w:rPr>
        <w:t>GmbH</w:t>
      </w:r>
      <w:proofErr w:type="spellEnd"/>
      <w:r w:rsidRPr="00D169EB">
        <w:rPr>
          <w:rFonts w:ascii="Arial" w:hAnsi="Arial" w:cs="Arial"/>
          <w:color w:val="000000" w:themeColor="text1"/>
          <w:sz w:val="22"/>
        </w:rPr>
        <w:br/>
      </w:r>
      <w:proofErr w:type="spellStart"/>
      <w:r w:rsidRPr="00D169EB">
        <w:rPr>
          <w:rFonts w:ascii="Arial" w:hAnsi="Arial" w:cs="Arial"/>
          <w:color w:val="000000" w:themeColor="text1"/>
          <w:sz w:val="22"/>
        </w:rPr>
        <w:t>Wilkening</w:t>
      </w:r>
      <w:proofErr w:type="spellEnd"/>
      <w:r w:rsidRPr="00D169EB">
        <w:rPr>
          <w:rFonts w:ascii="Arial" w:hAnsi="Arial" w:cs="Arial"/>
          <w:color w:val="000000" w:themeColor="text1"/>
          <w:sz w:val="22"/>
        </w:rPr>
        <w:t xml:space="preserve"> + </w:t>
      </w:r>
      <w:proofErr w:type="spellStart"/>
      <w:r w:rsidRPr="00D169EB">
        <w:rPr>
          <w:rFonts w:ascii="Arial" w:hAnsi="Arial" w:cs="Arial"/>
          <w:color w:val="000000" w:themeColor="text1"/>
          <w:sz w:val="22"/>
        </w:rPr>
        <w:t>Hahne</w:t>
      </w:r>
      <w:proofErr w:type="spellEnd"/>
      <w:r w:rsidRPr="00D169EB">
        <w:rPr>
          <w:rFonts w:ascii="Arial" w:hAnsi="Arial" w:cs="Arial"/>
          <w:color w:val="000000" w:themeColor="text1"/>
          <w:sz w:val="22"/>
        </w:rPr>
        <w:t xml:space="preserve"> GmbH+Co.KG</w:t>
      </w:r>
      <w:r w:rsidRPr="00D169EB">
        <w:rPr>
          <w:rFonts w:ascii="Arial" w:hAnsi="Arial" w:cs="Arial"/>
          <w:color w:val="000000" w:themeColor="text1"/>
          <w:sz w:val="22"/>
        </w:rPr>
        <w:tab/>
      </w:r>
      <w:r w:rsidRPr="00D169EB">
        <w:rPr>
          <w:rFonts w:ascii="Arial" w:hAnsi="Arial" w:cs="Arial"/>
          <w:color w:val="000000" w:themeColor="text1"/>
          <w:sz w:val="22"/>
        </w:rPr>
        <w:tab/>
      </w:r>
      <w:r w:rsidRPr="00D169EB">
        <w:rPr>
          <w:rFonts w:ascii="Arial" w:hAnsi="Arial" w:cs="Arial"/>
          <w:color w:val="000000" w:themeColor="text1"/>
          <w:sz w:val="22"/>
        </w:rPr>
        <w:tab/>
      </w:r>
      <w:r w:rsidRPr="00D169EB">
        <w:rPr>
          <w:rFonts w:ascii="Arial" w:hAnsi="Arial" w:cs="Arial"/>
          <w:color w:val="000000" w:themeColor="text1"/>
          <w:sz w:val="22"/>
        </w:rPr>
        <w:tab/>
        <w:t xml:space="preserve">Arno </w:t>
      </w:r>
      <w:proofErr w:type="spellStart"/>
      <w:r w:rsidRPr="00D169EB">
        <w:rPr>
          <w:rFonts w:ascii="Arial" w:hAnsi="Arial" w:cs="Arial"/>
          <w:color w:val="000000" w:themeColor="text1"/>
          <w:sz w:val="22"/>
        </w:rPr>
        <w:t>Heitland</w:t>
      </w:r>
      <w:proofErr w:type="spellEnd"/>
      <w:r w:rsidRPr="00D169EB">
        <w:rPr>
          <w:rFonts w:ascii="Arial" w:hAnsi="Arial" w:cs="Arial"/>
          <w:color w:val="000000" w:themeColor="text1"/>
          <w:sz w:val="22"/>
        </w:rPr>
        <w:t xml:space="preserve"> </w:t>
      </w:r>
      <w:r w:rsidRPr="00D169EB">
        <w:rPr>
          <w:rFonts w:ascii="Arial" w:hAnsi="Arial" w:cs="Arial"/>
          <w:color w:val="000000" w:themeColor="text1"/>
          <w:sz w:val="22"/>
        </w:rPr>
        <w:br/>
      </w:r>
      <w:proofErr w:type="spellStart"/>
      <w:r w:rsidRPr="00D169EB">
        <w:rPr>
          <w:rFonts w:ascii="Arial" w:hAnsi="Arial" w:cs="Arial"/>
          <w:color w:val="000000" w:themeColor="text1"/>
          <w:sz w:val="22"/>
        </w:rPr>
        <w:t>Burkhard</w:t>
      </w:r>
      <w:proofErr w:type="spellEnd"/>
      <w:r w:rsidRPr="00D169EB">
        <w:rPr>
          <w:rFonts w:ascii="Arial" w:hAnsi="Arial" w:cs="Arial"/>
          <w:color w:val="000000" w:themeColor="text1"/>
          <w:sz w:val="22"/>
        </w:rPr>
        <w:t xml:space="preserve"> </w:t>
      </w:r>
      <w:proofErr w:type="spellStart"/>
      <w:r w:rsidRPr="00D169EB">
        <w:rPr>
          <w:rFonts w:ascii="Arial" w:hAnsi="Arial" w:cs="Arial"/>
          <w:color w:val="000000" w:themeColor="text1"/>
          <w:sz w:val="22"/>
        </w:rPr>
        <w:t>Remmers</w:t>
      </w:r>
      <w:proofErr w:type="spellEnd"/>
      <w:r w:rsidRPr="00D169EB">
        <w:rPr>
          <w:rFonts w:ascii="Arial" w:hAnsi="Arial" w:cs="Arial"/>
          <w:color w:val="000000" w:themeColor="text1"/>
          <w:sz w:val="22"/>
        </w:rPr>
        <w:tab/>
      </w:r>
      <w:r w:rsidRPr="00D169EB">
        <w:rPr>
          <w:rFonts w:ascii="Arial" w:hAnsi="Arial" w:cs="Arial"/>
          <w:color w:val="000000" w:themeColor="text1"/>
          <w:sz w:val="22"/>
        </w:rPr>
        <w:tab/>
      </w:r>
      <w:r w:rsidRPr="00D169EB">
        <w:rPr>
          <w:rFonts w:ascii="Arial" w:hAnsi="Arial" w:cs="Arial"/>
          <w:color w:val="000000" w:themeColor="text1"/>
          <w:sz w:val="22"/>
        </w:rPr>
        <w:tab/>
      </w:r>
      <w:r w:rsidRPr="00D169EB">
        <w:rPr>
          <w:rFonts w:ascii="Arial" w:hAnsi="Arial" w:cs="Arial"/>
          <w:color w:val="000000" w:themeColor="text1"/>
          <w:sz w:val="22"/>
        </w:rPr>
        <w:tab/>
      </w:r>
      <w:r w:rsidRPr="00D169EB">
        <w:rPr>
          <w:rFonts w:ascii="Arial" w:hAnsi="Arial" w:cs="Arial"/>
          <w:color w:val="000000" w:themeColor="text1"/>
          <w:sz w:val="22"/>
        </w:rPr>
        <w:tab/>
      </w:r>
      <w:r w:rsidRPr="00D169EB">
        <w:rPr>
          <w:rFonts w:ascii="Arial" w:hAnsi="Arial" w:cs="Arial"/>
          <w:color w:val="000000" w:themeColor="text1"/>
          <w:sz w:val="22"/>
        </w:rPr>
        <w:tab/>
      </w:r>
      <w:proofErr w:type="spellStart"/>
      <w:r w:rsidRPr="00D169EB">
        <w:rPr>
          <w:rFonts w:ascii="Arial" w:hAnsi="Arial" w:cs="Arial"/>
          <w:color w:val="000000" w:themeColor="text1"/>
          <w:sz w:val="22"/>
        </w:rPr>
        <w:t>Leuschnerdamm</w:t>
      </w:r>
      <w:proofErr w:type="spellEnd"/>
      <w:r w:rsidRPr="00D169EB">
        <w:rPr>
          <w:rFonts w:ascii="Arial" w:hAnsi="Arial" w:cs="Arial"/>
          <w:color w:val="000000" w:themeColor="text1"/>
          <w:sz w:val="22"/>
        </w:rPr>
        <w:t xml:space="preserve"> 13</w:t>
      </w:r>
      <w:r w:rsidRPr="00D169EB">
        <w:rPr>
          <w:rFonts w:ascii="Arial" w:hAnsi="Arial" w:cs="Arial"/>
          <w:color w:val="000000" w:themeColor="text1"/>
          <w:sz w:val="22"/>
        </w:rPr>
        <w:br/>
        <w:t>Fritz-</w:t>
      </w:r>
      <w:proofErr w:type="spellStart"/>
      <w:r w:rsidRPr="00D169EB">
        <w:rPr>
          <w:rFonts w:ascii="Arial" w:hAnsi="Arial" w:cs="Arial"/>
          <w:color w:val="000000" w:themeColor="text1"/>
          <w:sz w:val="22"/>
        </w:rPr>
        <w:t>Hahne</w:t>
      </w:r>
      <w:proofErr w:type="spellEnd"/>
      <w:r w:rsidRPr="00D169EB">
        <w:rPr>
          <w:rFonts w:ascii="Arial" w:hAnsi="Arial" w:cs="Arial"/>
          <w:color w:val="000000" w:themeColor="text1"/>
          <w:sz w:val="22"/>
        </w:rPr>
        <w:t>-</w:t>
      </w:r>
      <w:proofErr w:type="spellStart"/>
      <w:r w:rsidRPr="00D169EB">
        <w:rPr>
          <w:rFonts w:ascii="Arial" w:hAnsi="Arial" w:cs="Arial"/>
          <w:color w:val="000000" w:themeColor="text1"/>
          <w:sz w:val="22"/>
        </w:rPr>
        <w:t>Straße</w:t>
      </w:r>
      <w:proofErr w:type="spellEnd"/>
      <w:r w:rsidRPr="00D169EB">
        <w:rPr>
          <w:rFonts w:ascii="Arial" w:hAnsi="Arial" w:cs="Arial"/>
          <w:color w:val="000000" w:themeColor="text1"/>
          <w:sz w:val="22"/>
        </w:rPr>
        <w:t xml:space="preserve"> 8</w:t>
      </w:r>
      <w:r w:rsidRPr="00D169EB">
        <w:rPr>
          <w:rFonts w:ascii="Arial" w:hAnsi="Arial" w:cs="Arial"/>
          <w:color w:val="000000" w:themeColor="text1"/>
          <w:sz w:val="22"/>
        </w:rPr>
        <w:tab/>
      </w:r>
      <w:r w:rsidRPr="00D169EB">
        <w:rPr>
          <w:rFonts w:ascii="Arial" w:hAnsi="Arial" w:cs="Arial"/>
          <w:color w:val="000000" w:themeColor="text1"/>
          <w:sz w:val="22"/>
        </w:rPr>
        <w:tab/>
      </w:r>
      <w:r w:rsidRPr="00D169EB">
        <w:rPr>
          <w:rFonts w:ascii="Arial" w:hAnsi="Arial" w:cs="Arial"/>
          <w:color w:val="000000" w:themeColor="text1"/>
          <w:sz w:val="22"/>
        </w:rPr>
        <w:tab/>
      </w:r>
      <w:r w:rsidR="00D169EB">
        <w:rPr>
          <w:rFonts w:ascii="Arial" w:hAnsi="Arial" w:cs="Arial"/>
          <w:color w:val="000000" w:themeColor="text1"/>
          <w:sz w:val="22"/>
        </w:rPr>
        <w:tab/>
      </w:r>
      <w:r w:rsidRPr="00D169EB">
        <w:rPr>
          <w:rFonts w:ascii="Arial" w:hAnsi="Arial" w:cs="Arial"/>
          <w:color w:val="000000" w:themeColor="text1"/>
          <w:sz w:val="22"/>
        </w:rPr>
        <w:tab/>
      </w:r>
      <w:r w:rsidR="00331A64" w:rsidRPr="00D169EB">
        <w:rPr>
          <w:rFonts w:ascii="Arial" w:hAnsi="Arial" w:cs="Arial"/>
          <w:color w:val="000000" w:themeColor="text1"/>
          <w:sz w:val="22"/>
        </w:rPr>
        <w:tab/>
      </w:r>
      <w:r w:rsidRPr="00D169EB">
        <w:rPr>
          <w:rFonts w:ascii="Arial" w:hAnsi="Arial" w:cs="Arial"/>
          <w:color w:val="000000" w:themeColor="text1"/>
          <w:sz w:val="22"/>
        </w:rPr>
        <w:t>10999 Berlin</w:t>
      </w:r>
      <w:r w:rsidRPr="00D169EB">
        <w:rPr>
          <w:rFonts w:ascii="Arial" w:hAnsi="Arial" w:cs="Arial"/>
          <w:color w:val="000000" w:themeColor="text1"/>
          <w:sz w:val="22"/>
        </w:rPr>
        <w:br/>
        <w:t xml:space="preserve">31848 Bad </w:t>
      </w:r>
      <w:proofErr w:type="spellStart"/>
      <w:r w:rsidRPr="00D169EB">
        <w:rPr>
          <w:rFonts w:ascii="Arial" w:hAnsi="Arial" w:cs="Arial"/>
          <w:color w:val="000000" w:themeColor="text1"/>
          <w:sz w:val="22"/>
        </w:rPr>
        <w:t>Münder</w:t>
      </w:r>
      <w:proofErr w:type="spellEnd"/>
      <w:r w:rsidRPr="00D169EB">
        <w:rPr>
          <w:rFonts w:ascii="Arial" w:hAnsi="Arial" w:cs="Arial"/>
          <w:color w:val="000000" w:themeColor="text1"/>
          <w:sz w:val="22"/>
        </w:rPr>
        <w:tab/>
      </w:r>
      <w:r w:rsidRPr="00D169EB">
        <w:rPr>
          <w:rFonts w:ascii="Arial" w:hAnsi="Arial" w:cs="Arial"/>
          <w:color w:val="000000" w:themeColor="text1"/>
          <w:sz w:val="22"/>
        </w:rPr>
        <w:tab/>
      </w:r>
      <w:r w:rsidRPr="00D169EB">
        <w:rPr>
          <w:rFonts w:ascii="Arial" w:hAnsi="Arial" w:cs="Arial"/>
          <w:color w:val="000000" w:themeColor="text1"/>
          <w:sz w:val="22"/>
        </w:rPr>
        <w:tab/>
      </w:r>
      <w:r w:rsidRPr="00D169EB">
        <w:rPr>
          <w:rFonts w:ascii="Arial" w:hAnsi="Arial" w:cs="Arial"/>
          <w:color w:val="000000" w:themeColor="text1"/>
          <w:sz w:val="22"/>
        </w:rPr>
        <w:tab/>
      </w:r>
      <w:r w:rsidRPr="00D169EB">
        <w:rPr>
          <w:rFonts w:ascii="Arial" w:hAnsi="Arial" w:cs="Arial"/>
          <w:color w:val="000000" w:themeColor="text1"/>
          <w:sz w:val="22"/>
        </w:rPr>
        <w:tab/>
      </w:r>
      <w:r w:rsidRPr="00D169EB">
        <w:rPr>
          <w:rFonts w:ascii="Arial" w:hAnsi="Arial" w:cs="Arial"/>
          <w:color w:val="000000" w:themeColor="text1"/>
          <w:sz w:val="22"/>
        </w:rPr>
        <w:tab/>
        <w:t>Tél.  +49 (0) 30 66 40 40 553</w:t>
      </w:r>
      <w:r w:rsidRPr="00D169EB">
        <w:rPr>
          <w:rFonts w:ascii="Arial" w:hAnsi="Arial" w:cs="Arial"/>
          <w:color w:val="000000" w:themeColor="text1"/>
          <w:sz w:val="22"/>
        </w:rPr>
        <w:br/>
        <w:t>Tél.   +49 (0) 5042 999 271</w:t>
      </w:r>
      <w:r w:rsidRPr="00D169EB">
        <w:rPr>
          <w:rFonts w:ascii="Arial" w:hAnsi="Arial" w:cs="Arial"/>
          <w:color w:val="000000" w:themeColor="text1"/>
          <w:sz w:val="22"/>
        </w:rPr>
        <w:tab/>
      </w:r>
      <w:r w:rsidRPr="00D169EB">
        <w:rPr>
          <w:rFonts w:ascii="Arial" w:hAnsi="Arial" w:cs="Arial"/>
          <w:color w:val="000000" w:themeColor="text1"/>
          <w:sz w:val="22"/>
        </w:rPr>
        <w:tab/>
      </w:r>
      <w:r w:rsidRPr="00D169EB">
        <w:rPr>
          <w:rFonts w:ascii="Arial" w:hAnsi="Arial" w:cs="Arial"/>
          <w:color w:val="000000" w:themeColor="text1"/>
          <w:sz w:val="22"/>
        </w:rPr>
        <w:tab/>
      </w:r>
      <w:r w:rsidRPr="00D169EB">
        <w:rPr>
          <w:rFonts w:ascii="Arial" w:hAnsi="Arial" w:cs="Arial"/>
          <w:color w:val="000000" w:themeColor="text1"/>
          <w:sz w:val="22"/>
        </w:rPr>
        <w:tab/>
      </w:r>
      <w:r w:rsidRPr="00D169EB">
        <w:rPr>
          <w:rFonts w:ascii="Arial" w:hAnsi="Arial" w:cs="Arial"/>
          <w:color w:val="000000" w:themeColor="text1"/>
          <w:sz w:val="22"/>
        </w:rPr>
        <w:tab/>
      </w:r>
      <w:hyperlink r:id="rId21" w:history="1">
        <w:r w:rsidRPr="00D169EB">
          <w:rPr>
            <w:rStyle w:val="Hyperlink"/>
            <w:rFonts w:ascii="Arial" w:hAnsi="Arial" w:cs="Arial"/>
            <w:color w:val="000000" w:themeColor="text1"/>
            <w:sz w:val="22"/>
            <w:u w:val="none"/>
          </w:rPr>
          <w:t>wilkhahn@maipr.com</w:t>
        </w:r>
      </w:hyperlink>
      <w:r w:rsidRPr="00D169EB">
        <w:rPr>
          <w:rFonts w:ascii="Arial" w:hAnsi="Arial" w:cs="Arial"/>
          <w:color w:val="000000" w:themeColor="text1"/>
        </w:rPr>
        <w:tab/>
      </w:r>
      <w:r w:rsidRPr="00D169EB">
        <w:rPr>
          <w:rFonts w:ascii="Arial" w:hAnsi="Arial" w:cs="Arial"/>
          <w:color w:val="000000" w:themeColor="text1"/>
        </w:rPr>
        <w:br/>
      </w:r>
      <w:r w:rsidRPr="00D169EB">
        <w:rPr>
          <w:rFonts w:ascii="Arial" w:hAnsi="Arial" w:cs="Arial"/>
          <w:sz w:val="22"/>
        </w:rPr>
        <w:t>burkhard.remmers@wilkhahn.de</w:t>
      </w:r>
      <w:r w:rsidRPr="00D169EB">
        <w:rPr>
          <w:rFonts w:ascii="Arial" w:hAnsi="Arial" w:cs="Arial"/>
          <w:sz w:val="22"/>
        </w:rPr>
        <w:tab/>
      </w:r>
      <w:r w:rsidRPr="00D169EB">
        <w:rPr>
          <w:rFonts w:ascii="Arial" w:hAnsi="Arial" w:cs="Arial"/>
          <w:sz w:val="22"/>
        </w:rPr>
        <w:tab/>
      </w:r>
      <w:r w:rsidR="00331A64" w:rsidRPr="00D169EB">
        <w:rPr>
          <w:rFonts w:ascii="Arial" w:hAnsi="Arial" w:cs="Arial"/>
          <w:sz w:val="22"/>
        </w:rPr>
        <w:tab/>
      </w:r>
      <w:r w:rsidR="00331A64" w:rsidRPr="00D169EB">
        <w:rPr>
          <w:rFonts w:ascii="Arial" w:hAnsi="Arial" w:cs="Arial"/>
          <w:sz w:val="22"/>
        </w:rPr>
        <w:tab/>
      </w:r>
      <w:r w:rsidRPr="00D169EB">
        <w:rPr>
          <w:rFonts w:ascii="Arial" w:hAnsi="Arial" w:cs="Arial"/>
          <w:sz w:val="22"/>
        </w:rPr>
        <w:t>www.maipr.com</w:t>
      </w:r>
    </w:p>
    <w:p w14:paraId="5BAB23C1" w14:textId="371EA8EA" w:rsidR="00FA5C72" w:rsidRPr="00D169EB" w:rsidRDefault="00FA5C72" w:rsidP="00397947">
      <w:pPr>
        <w:rPr>
          <w:rFonts w:ascii="Arial" w:hAnsi="Arial" w:cs="Arial"/>
          <w:color w:val="000000" w:themeColor="text1"/>
          <w:sz w:val="22"/>
          <w:szCs w:val="22"/>
        </w:rPr>
      </w:pPr>
      <w:r w:rsidRPr="00D169EB">
        <w:rPr>
          <w:rFonts w:ascii="Arial" w:hAnsi="Arial" w:cs="Arial"/>
          <w:color w:val="000000" w:themeColor="text1"/>
          <w:sz w:val="22"/>
        </w:rPr>
        <w:t>www.wilkhahn.com</w:t>
      </w:r>
    </w:p>
    <w:sectPr w:rsidR="00FA5C72" w:rsidRPr="00D169EB" w:rsidSect="00306672">
      <w:headerReference w:type="default" r:id="rId22"/>
      <w:pgSz w:w="11906" w:h="16838"/>
      <w:pgMar w:top="1702" w:right="1416"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8A19C8" w14:textId="77777777" w:rsidR="0002328A" w:rsidRDefault="0002328A" w:rsidP="000B15B8">
      <w:r>
        <w:separator/>
      </w:r>
    </w:p>
  </w:endnote>
  <w:endnote w:type="continuationSeparator" w:id="0">
    <w:p w14:paraId="77FE5F4D" w14:textId="77777777" w:rsidR="0002328A" w:rsidRDefault="0002328A" w:rsidP="000B15B8">
      <w:r>
        <w:continuationSeparator/>
      </w:r>
    </w:p>
  </w:endnote>
  <w:endnote w:type="continuationNotice" w:id="1">
    <w:p w14:paraId="7A63D3F4" w14:textId="77777777" w:rsidR="0002328A" w:rsidRDefault="000232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F542FE" w14:textId="77777777" w:rsidR="0002328A" w:rsidRDefault="0002328A" w:rsidP="000B15B8">
      <w:r>
        <w:separator/>
      </w:r>
    </w:p>
  </w:footnote>
  <w:footnote w:type="continuationSeparator" w:id="0">
    <w:p w14:paraId="25CE754D" w14:textId="77777777" w:rsidR="0002328A" w:rsidRDefault="0002328A" w:rsidP="000B15B8">
      <w:r>
        <w:continuationSeparator/>
      </w:r>
    </w:p>
  </w:footnote>
  <w:footnote w:type="continuationNotice" w:id="1">
    <w:p w14:paraId="76C4E1C9" w14:textId="77777777" w:rsidR="0002328A" w:rsidRDefault="000232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30778" w14:textId="77777777" w:rsidR="000B15B8" w:rsidRDefault="000B15B8" w:rsidP="000B15B8">
    <w:pPr>
      <w:pStyle w:val="Kopfzeile"/>
      <w:jc w:val="right"/>
    </w:pPr>
    <w:r>
      <w:tab/>
    </w:r>
    <w:r>
      <w:rPr>
        <w:noProof/>
      </w:rPr>
      <w:drawing>
        <wp:inline distT="0" distB="0" distL="0" distR="0" wp14:anchorId="31526806" wp14:editId="416D8C37">
          <wp:extent cx="1752600" cy="315668"/>
          <wp:effectExtent l="0" t="0" r="0" b="825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khahn_logo_gruen_coated.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68742" cy="31857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75CE22C"/>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C820036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4392C998"/>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8998F8AA"/>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F96EB8E"/>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64EF148"/>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01CB572"/>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1283B0"/>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870AE3E"/>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0E3A2994"/>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2B411EF3"/>
    <w:multiLevelType w:val="hybridMultilevel"/>
    <w:tmpl w:val="1BCA9732"/>
    <w:lvl w:ilvl="0" w:tplc="87BCCA28">
      <w:start w:val="2"/>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B833E1A"/>
    <w:multiLevelType w:val="hybridMultilevel"/>
    <w:tmpl w:val="1966A9F8"/>
    <w:lvl w:ilvl="0" w:tplc="7C08DD08">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90F1456"/>
    <w:multiLevelType w:val="hybridMultilevel"/>
    <w:tmpl w:val="095C840C"/>
    <w:lvl w:ilvl="0" w:tplc="E89419FA">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13730297">
    <w:abstractNumId w:val="10"/>
  </w:num>
  <w:num w:numId="2" w16cid:durableId="1630014826">
    <w:abstractNumId w:val="11"/>
  </w:num>
  <w:num w:numId="3" w16cid:durableId="131364050">
    <w:abstractNumId w:val="12"/>
  </w:num>
  <w:num w:numId="4" w16cid:durableId="1987317303">
    <w:abstractNumId w:val="9"/>
  </w:num>
  <w:num w:numId="5" w16cid:durableId="1061321962">
    <w:abstractNumId w:val="7"/>
  </w:num>
  <w:num w:numId="6" w16cid:durableId="644548495">
    <w:abstractNumId w:val="6"/>
  </w:num>
  <w:num w:numId="7" w16cid:durableId="2134787753">
    <w:abstractNumId w:val="5"/>
  </w:num>
  <w:num w:numId="8" w16cid:durableId="990214969">
    <w:abstractNumId w:val="4"/>
  </w:num>
  <w:num w:numId="9" w16cid:durableId="1358197372">
    <w:abstractNumId w:val="8"/>
  </w:num>
  <w:num w:numId="10" w16cid:durableId="1057507300">
    <w:abstractNumId w:val="3"/>
  </w:num>
  <w:num w:numId="11" w16cid:durableId="39139335">
    <w:abstractNumId w:val="2"/>
  </w:num>
  <w:num w:numId="12" w16cid:durableId="1687436791">
    <w:abstractNumId w:val="1"/>
  </w:num>
  <w:num w:numId="13" w16cid:durableId="15684727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15B8"/>
    <w:rsid w:val="0000656E"/>
    <w:rsid w:val="00016298"/>
    <w:rsid w:val="0002328A"/>
    <w:rsid w:val="00030D50"/>
    <w:rsid w:val="00030E10"/>
    <w:rsid w:val="00037255"/>
    <w:rsid w:val="000408E1"/>
    <w:rsid w:val="00040EFF"/>
    <w:rsid w:val="00041C17"/>
    <w:rsid w:val="00041DA3"/>
    <w:rsid w:val="000430BF"/>
    <w:rsid w:val="000466BD"/>
    <w:rsid w:val="000474D0"/>
    <w:rsid w:val="00052EB5"/>
    <w:rsid w:val="00054E7E"/>
    <w:rsid w:val="0005654C"/>
    <w:rsid w:val="000571B0"/>
    <w:rsid w:val="0006132E"/>
    <w:rsid w:val="00065430"/>
    <w:rsid w:val="000665FE"/>
    <w:rsid w:val="0006711C"/>
    <w:rsid w:val="00072C60"/>
    <w:rsid w:val="00074BD9"/>
    <w:rsid w:val="00085172"/>
    <w:rsid w:val="00095F89"/>
    <w:rsid w:val="000A1EBD"/>
    <w:rsid w:val="000A31AE"/>
    <w:rsid w:val="000A4024"/>
    <w:rsid w:val="000A753F"/>
    <w:rsid w:val="000B15B8"/>
    <w:rsid w:val="000B1B5B"/>
    <w:rsid w:val="000B39AE"/>
    <w:rsid w:val="000B3B39"/>
    <w:rsid w:val="000B6D1E"/>
    <w:rsid w:val="000C0D2E"/>
    <w:rsid w:val="000C46C0"/>
    <w:rsid w:val="000C52D2"/>
    <w:rsid w:val="000C6275"/>
    <w:rsid w:val="000D025E"/>
    <w:rsid w:val="000D05E8"/>
    <w:rsid w:val="000D301A"/>
    <w:rsid w:val="000D33AA"/>
    <w:rsid w:val="000D4CB8"/>
    <w:rsid w:val="000E447D"/>
    <w:rsid w:val="000F0052"/>
    <w:rsid w:val="000F3B99"/>
    <w:rsid w:val="000F693A"/>
    <w:rsid w:val="00102AD3"/>
    <w:rsid w:val="0010365B"/>
    <w:rsid w:val="00113D16"/>
    <w:rsid w:val="00121E99"/>
    <w:rsid w:val="00122361"/>
    <w:rsid w:val="001225A4"/>
    <w:rsid w:val="0012357A"/>
    <w:rsid w:val="00134B67"/>
    <w:rsid w:val="00135137"/>
    <w:rsid w:val="00135E39"/>
    <w:rsid w:val="001369F8"/>
    <w:rsid w:val="00142C8C"/>
    <w:rsid w:val="00144091"/>
    <w:rsid w:val="00155DC6"/>
    <w:rsid w:val="00157BD2"/>
    <w:rsid w:val="00171B5D"/>
    <w:rsid w:val="00172EA4"/>
    <w:rsid w:val="00173E8D"/>
    <w:rsid w:val="001770FD"/>
    <w:rsid w:val="00181449"/>
    <w:rsid w:val="00190891"/>
    <w:rsid w:val="00190C0A"/>
    <w:rsid w:val="001914B6"/>
    <w:rsid w:val="001939F9"/>
    <w:rsid w:val="00196124"/>
    <w:rsid w:val="001A005E"/>
    <w:rsid w:val="001A1E26"/>
    <w:rsid w:val="001B0640"/>
    <w:rsid w:val="001B1FC8"/>
    <w:rsid w:val="001C70B8"/>
    <w:rsid w:val="001D7B3F"/>
    <w:rsid w:val="001E0778"/>
    <w:rsid w:val="001E4A9D"/>
    <w:rsid w:val="001F03F8"/>
    <w:rsid w:val="001F3C99"/>
    <w:rsid w:val="00203962"/>
    <w:rsid w:val="00203B4A"/>
    <w:rsid w:val="00205965"/>
    <w:rsid w:val="002067AB"/>
    <w:rsid w:val="00210BDD"/>
    <w:rsid w:val="00210D29"/>
    <w:rsid w:val="00213347"/>
    <w:rsid w:val="00216226"/>
    <w:rsid w:val="00226B17"/>
    <w:rsid w:val="00227036"/>
    <w:rsid w:val="0022740A"/>
    <w:rsid w:val="00227DAF"/>
    <w:rsid w:val="00232554"/>
    <w:rsid w:val="00232872"/>
    <w:rsid w:val="00236F80"/>
    <w:rsid w:val="00240B17"/>
    <w:rsid w:val="00243F07"/>
    <w:rsid w:val="00247958"/>
    <w:rsid w:val="00252B13"/>
    <w:rsid w:val="0025391A"/>
    <w:rsid w:val="0025524D"/>
    <w:rsid w:val="00257EC9"/>
    <w:rsid w:val="0026775A"/>
    <w:rsid w:val="00270E2B"/>
    <w:rsid w:val="00271081"/>
    <w:rsid w:val="00272670"/>
    <w:rsid w:val="0027445C"/>
    <w:rsid w:val="0028145F"/>
    <w:rsid w:val="002823F1"/>
    <w:rsid w:val="00286A75"/>
    <w:rsid w:val="00287EC2"/>
    <w:rsid w:val="002922DA"/>
    <w:rsid w:val="00294C14"/>
    <w:rsid w:val="00295B02"/>
    <w:rsid w:val="00296005"/>
    <w:rsid w:val="002A04B0"/>
    <w:rsid w:val="002A2554"/>
    <w:rsid w:val="002A5577"/>
    <w:rsid w:val="002A64C0"/>
    <w:rsid w:val="002B2DEA"/>
    <w:rsid w:val="002B7A69"/>
    <w:rsid w:val="002C1ECE"/>
    <w:rsid w:val="002C346F"/>
    <w:rsid w:val="002C594C"/>
    <w:rsid w:val="002D1735"/>
    <w:rsid w:val="002D6A77"/>
    <w:rsid w:val="002E7D90"/>
    <w:rsid w:val="002F2CE8"/>
    <w:rsid w:val="002F38CE"/>
    <w:rsid w:val="002F3F14"/>
    <w:rsid w:val="002F4FE9"/>
    <w:rsid w:val="002F5F80"/>
    <w:rsid w:val="002F649B"/>
    <w:rsid w:val="002F6963"/>
    <w:rsid w:val="00306672"/>
    <w:rsid w:val="00321FE7"/>
    <w:rsid w:val="003255EC"/>
    <w:rsid w:val="00331A64"/>
    <w:rsid w:val="00334ABB"/>
    <w:rsid w:val="00342F12"/>
    <w:rsid w:val="00343CDF"/>
    <w:rsid w:val="0034575C"/>
    <w:rsid w:val="00350C21"/>
    <w:rsid w:val="00350FBA"/>
    <w:rsid w:val="0035298F"/>
    <w:rsid w:val="003546E4"/>
    <w:rsid w:val="00354A44"/>
    <w:rsid w:val="00356504"/>
    <w:rsid w:val="00361475"/>
    <w:rsid w:val="00365A35"/>
    <w:rsid w:val="00370254"/>
    <w:rsid w:val="003702FD"/>
    <w:rsid w:val="00372FE9"/>
    <w:rsid w:val="003750D5"/>
    <w:rsid w:val="0038087E"/>
    <w:rsid w:val="0038243F"/>
    <w:rsid w:val="00391951"/>
    <w:rsid w:val="00392283"/>
    <w:rsid w:val="003934C2"/>
    <w:rsid w:val="00397947"/>
    <w:rsid w:val="003A1605"/>
    <w:rsid w:val="003A608B"/>
    <w:rsid w:val="003B08A1"/>
    <w:rsid w:val="003B2501"/>
    <w:rsid w:val="003B71DE"/>
    <w:rsid w:val="003B75F8"/>
    <w:rsid w:val="003C0B09"/>
    <w:rsid w:val="003C0F96"/>
    <w:rsid w:val="003C1665"/>
    <w:rsid w:val="003D2217"/>
    <w:rsid w:val="003D296D"/>
    <w:rsid w:val="003D2E04"/>
    <w:rsid w:val="003E6EBD"/>
    <w:rsid w:val="003F01DF"/>
    <w:rsid w:val="003F48E6"/>
    <w:rsid w:val="003F50A5"/>
    <w:rsid w:val="003F6C8A"/>
    <w:rsid w:val="004044DA"/>
    <w:rsid w:val="00406E39"/>
    <w:rsid w:val="00411C09"/>
    <w:rsid w:val="00413840"/>
    <w:rsid w:val="0042374A"/>
    <w:rsid w:val="00423B04"/>
    <w:rsid w:val="004355D3"/>
    <w:rsid w:val="004405F3"/>
    <w:rsid w:val="0044088D"/>
    <w:rsid w:val="0044164A"/>
    <w:rsid w:val="00441C6E"/>
    <w:rsid w:val="004444E6"/>
    <w:rsid w:val="00444D3B"/>
    <w:rsid w:val="00446D04"/>
    <w:rsid w:val="00454D79"/>
    <w:rsid w:val="004550A6"/>
    <w:rsid w:val="0045655D"/>
    <w:rsid w:val="00457153"/>
    <w:rsid w:val="00465120"/>
    <w:rsid w:val="00466B4B"/>
    <w:rsid w:val="00476AB7"/>
    <w:rsid w:val="00486855"/>
    <w:rsid w:val="00492769"/>
    <w:rsid w:val="00492BFA"/>
    <w:rsid w:val="004949D5"/>
    <w:rsid w:val="004A12E6"/>
    <w:rsid w:val="004A1729"/>
    <w:rsid w:val="004A35A1"/>
    <w:rsid w:val="004A5B8B"/>
    <w:rsid w:val="004A62A5"/>
    <w:rsid w:val="004A6E11"/>
    <w:rsid w:val="004B21F0"/>
    <w:rsid w:val="004B56B8"/>
    <w:rsid w:val="004C0B99"/>
    <w:rsid w:val="004C146A"/>
    <w:rsid w:val="004C1DFF"/>
    <w:rsid w:val="004D30B7"/>
    <w:rsid w:val="004D34E2"/>
    <w:rsid w:val="004D4491"/>
    <w:rsid w:val="004D4B01"/>
    <w:rsid w:val="004D54FB"/>
    <w:rsid w:val="004D60C4"/>
    <w:rsid w:val="004E239E"/>
    <w:rsid w:val="004E7AF5"/>
    <w:rsid w:val="004F0916"/>
    <w:rsid w:val="004F1CF9"/>
    <w:rsid w:val="004F4751"/>
    <w:rsid w:val="005040B2"/>
    <w:rsid w:val="00506E12"/>
    <w:rsid w:val="00510AC4"/>
    <w:rsid w:val="00512449"/>
    <w:rsid w:val="00516192"/>
    <w:rsid w:val="00516A01"/>
    <w:rsid w:val="00517876"/>
    <w:rsid w:val="00517FEE"/>
    <w:rsid w:val="00520067"/>
    <w:rsid w:val="00522885"/>
    <w:rsid w:val="00527EAC"/>
    <w:rsid w:val="00535AFA"/>
    <w:rsid w:val="005414BA"/>
    <w:rsid w:val="00542742"/>
    <w:rsid w:val="00545477"/>
    <w:rsid w:val="00550B8C"/>
    <w:rsid w:val="00550DFC"/>
    <w:rsid w:val="00552431"/>
    <w:rsid w:val="0055754F"/>
    <w:rsid w:val="00557610"/>
    <w:rsid w:val="005614B6"/>
    <w:rsid w:val="00565E4D"/>
    <w:rsid w:val="005715F0"/>
    <w:rsid w:val="005726BE"/>
    <w:rsid w:val="0057787A"/>
    <w:rsid w:val="005809E7"/>
    <w:rsid w:val="00596292"/>
    <w:rsid w:val="005A1408"/>
    <w:rsid w:val="005A1BA1"/>
    <w:rsid w:val="005A7709"/>
    <w:rsid w:val="005A77BD"/>
    <w:rsid w:val="005A7E6E"/>
    <w:rsid w:val="005B399A"/>
    <w:rsid w:val="005B479E"/>
    <w:rsid w:val="005B5192"/>
    <w:rsid w:val="005B786A"/>
    <w:rsid w:val="005C09E4"/>
    <w:rsid w:val="005C143C"/>
    <w:rsid w:val="005C1F1B"/>
    <w:rsid w:val="005C57D2"/>
    <w:rsid w:val="005C7216"/>
    <w:rsid w:val="005D1774"/>
    <w:rsid w:val="005D7B9E"/>
    <w:rsid w:val="005E2907"/>
    <w:rsid w:val="005E7031"/>
    <w:rsid w:val="005E7482"/>
    <w:rsid w:val="005F12FF"/>
    <w:rsid w:val="005F15FD"/>
    <w:rsid w:val="005F240B"/>
    <w:rsid w:val="005F766E"/>
    <w:rsid w:val="00600182"/>
    <w:rsid w:val="00604770"/>
    <w:rsid w:val="00605CDE"/>
    <w:rsid w:val="00607C6B"/>
    <w:rsid w:val="00610635"/>
    <w:rsid w:val="006110C5"/>
    <w:rsid w:val="00621B86"/>
    <w:rsid w:val="00632FBC"/>
    <w:rsid w:val="00640155"/>
    <w:rsid w:val="006401B1"/>
    <w:rsid w:val="0064467B"/>
    <w:rsid w:val="006446CB"/>
    <w:rsid w:val="00645DF0"/>
    <w:rsid w:val="006461BA"/>
    <w:rsid w:val="0065093F"/>
    <w:rsid w:val="0065222C"/>
    <w:rsid w:val="006533F6"/>
    <w:rsid w:val="0065561B"/>
    <w:rsid w:val="0065566C"/>
    <w:rsid w:val="00661AC8"/>
    <w:rsid w:val="006629F7"/>
    <w:rsid w:val="006630CA"/>
    <w:rsid w:val="006634EE"/>
    <w:rsid w:val="00665A16"/>
    <w:rsid w:val="00667F62"/>
    <w:rsid w:val="006737C6"/>
    <w:rsid w:val="00682E5C"/>
    <w:rsid w:val="0068426F"/>
    <w:rsid w:val="006866CE"/>
    <w:rsid w:val="00694725"/>
    <w:rsid w:val="006B0739"/>
    <w:rsid w:val="006B18C5"/>
    <w:rsid w:val="006B71C3"/>
    <w:rsid w:val="006D31A2"/>
    <w:rsid w:val="006E31B3"/>
    <w:rsid w:val="006E59E2"/>
    <w:rsid w:val="006E6D0B"/>
    <w:rsid w:val="006E75E2"/>
    <w:rsid w:val="006F255B"/>
    <w:rsid w:val="006F55B8"/>
    <w:rsid w:val="006F64AB"/>
    <w:rsid w:val="00704E2E"/>
    <w:rsid w:val="00720200"/>
    <w:rsid w:val="00731967"/>
    <w:rsid w:val="0073252F"/>
    <w:rsid w:val="00737125"/>
    <w:rsid w:val="0074098E"/>
    <w:rsid w:val="00740DB3"/>
    <w:rsid w:val="00743F40"/>
    <w:rsid w:val="007461C5"/>
    <w:rsid w:val="0074696F"/>
    <w:rsid w:val="007531DC"/>
    <w:rsid w:val="007540F3"/>
    <w:rsid w:val="00754F75"/>
    <w:rsid w:val="00757819"/>
    <w:rsid w:val="0076591B"/>
    <w:rsid w:val="00767467"/>
    <w:rsid w:val="007715BE"/>
    <w:rsid w:val="00771BFC"/>
    <w:rsid w:val="007777FF"/>
    <w:rsid w:val="00777F59"/>
    <w:rsid w:val="00781627"/>
    <w:rsid w:val="0078468D"/>
    <w:rsid w:val="00790EC1"/>
    <w:rsid w:val="007A0568"/>
    <w:rsid w:val="007A3DFA"/>
    <w:rsid w:val="007A421E"/>
    <w:rsid w:val="007B20D8"/>
    <w:rsid w:val="007B4146"/>
    <w:rsid w:val="007C1D91"/>
    <w:rsid w:val="007C5281"/>
    <w:rsid w:val="007C549D"/>
    <w:rsid w:val="007C7DB3"/>
    <w:rsid w:val="007D45EC"/>
    <w:rsid w:val="007D671C"/>
    <w:rsid w:val="007D73F4"/>
    <w:rsid w:val="007E1720"/>
    <w:rsid w:val="007E61BF"/>
    <w:rsid w:val="007F1961"/>
    <w:rsid w:val="007F4D6C"/>
    <w:rsid w:val="007F55A4"/>
    <w:rsid w:val="007F71EE"/>
    <w:rsid w:val="007F772D"/>
    <w:rsid w:val="0080583D"/>
    <w:rsid w:val="00806019"/>
    <w:rsid w:val="008079C0"/>
    <w:rsid w:val="008158E7"/>
    <w:rsid w:val="00820243"/>
    <w:rsid w:val="00820410"/>
    <w:rsid w:val="00820EB6"/>
    <w:rsid w:val="00821805"/>
    <w:rsid w:val="00822B84"/>
    <w:rsid w:val="00824E39"/>
    <w:rsid w:val="00827E73"/>
    <w:rsid w:val="0083413B"/>
    <w:rsid w:val="00836985"/>
    <w:rsid w:val="008400DD"/>
    <w:rsid w:val="008452A7"/>
    <w:rsid w:val="00845E49"/>
    <w:rsid w:val="00847585"/>
    <w:rsid w:val="00847E30"/>
    <w:rsid w:val="0085286A"/>
    <w:rsid w:val="00852A89"/>
    <w:rsid w:val="008533B0"/>
    <w:rsid w:val="00855CFE"/>
    <w:rsid w:val="00862477"/>
    <w:rsid w:val="00863E48"/>
    <w:rsid w:val="0086569C"/>
    <w:rsid w:val="00870CD6"/>
    <w:rsid w:val="00872557"/>
    <w:rsid w:val="00874879"/>
    <w:rsid w:val="008756D1"/>
    <w:rsid w:val="00876ABB"/>
    <w:rsid w:val="00886655"/>
    <w:rsid w:val="0089299D"/>
    <w:rsid w:val="008947FD"/>
    <w:rsid w:val="008951E8"/>
    <w:rsid w:val="008A33EB"/>
    <w:rsid w:val="008B57B0"/>
    <w:rsid w:val="008B5B33"/>
    <w:rsid w:val="008B6C36"/>
    <w:rsid w:val="008B7716"/>
    <w:rsid w:val="008C2145"/>
    <w:rsid w:val="008C25F2"/>
    <w:rsid w:val="008C58E6"/>
    <w:rsid w:val="008C6D89"/>
    <w:rsid w:val="008D09E0"/>
    <w:rsid w:val="008D4D7A"/>
    <w:rsid w:val="008E1D85"/>
    <w:rsid w:val="008E2C7B"/>
    <w:rsid w:val="008E54DF"/>
    <w:rsid w:val="008F1577"/>
    <w:rsid w:val="00904481"/>
    <w:rsid w:val="00906D7C"/>
    <w:rsid w:val="009076DD"/>
    <w:rsid w:val="00912872"/>
    <w:rsid w:val="00916FE4"/>
    <w:rsid w:val="00917B27"/>
    <w:rsid w:val="0092267B"/>
    <w:rsid w:val="009239E8"/>
    <w:rsid w:val="009261F9"/>
    <w:rsid w:val="00926AD3"/>
    <w:rsid w:val="00933A31"/>
    <w:rsid w:val="009364F9"/>
    <w:rsid w:val="009558FF"/>
    <w:rsid w:val="0096139C"/>
    <w:rsid w:val="00963BE8"/>
    <w:rsid w:val="00971055"/>
    <w:rsid w:val="0097120B"/>
    <w:rsid w:val="0097262D"/>
    <w:rsid w:val="009729E0"/>
    <w:rsid w:val="009731C8"/>
    <w:rsid w:val="00981027"/>
    <w:rsid w:val="00982355"/>
    <w:rsid w:val="0098341E"/>
    <w:rsid w:val="0098561F"/>
    <w:rsid w:val="009905CC"/>
    <w:rsid w:val="00990618"/>
    <w:rsid w:val="009910E6"/>
    <w:rsid w:val="00993262"/>
    <w:rsid w:val="0099635B"/>
    <w:rsid w:val="00997253"/>
    <w:rsid w:val="0099787E"/>
    <w:rsid w:val="009A35B7"/>
    <w:rsid w:val="009A7141"/>
    <w:rsid w:val="009B1C6C"/>
    <w:rsid w:val="009B45CD"/>
    <w:rsid w:val="009B4D6D"/>
    <w:rsid w:val="009C1A76"/>
    <w:rsid w:val="009C203F"/>
    <w:rsid w:val="009D1B1B"/>
    <w:rsid w:val="009D6AEC"/>
    <w:rsid w:val="009D7295"/>
    <w:rsid w:val="009D7866"/>
    <w:rsid w:val="009D7C77"/>
    <w:rsid w:val="009E0C91"/>
    <w:rsid w:val="009F08B7"/>
    <w:rsid w:val="009F1E28"/>
    <w:rsid w:val="009F4509"/>
    <w:rsid w:val="009F51B1"/>
    <w:rsid w:val="009F5B76"/>
    <w:rsid w:val="009F5D4D"/>
    <w:rsid w:val="009F6656"/>
    <w:rsid w:val="009F6941"/>
    <w:rsid w:val="00A01993"/>
    <w:rsid w:val="00A034DD"/>
    <w:rsid w:val="00A03B90"/>
    <w:rsid w:val="00A04247"/>
    <w:rsid w:val="00A0549A"/>
    <w:rsid w:val="00A05544"/>
    <w:rsid w:val="00A06A5E"/>
    <w:rsid w:val="00A10AB5"/>
    <w:rsid w:val="00A17161"/>
    <w:rsid w:val="00A208D5"/>
    <w:rsid w:val="00A23642"/>
    <w:rsid w:val="00A24AC9"/>
    <w:rsid w:val="00A25F89"/>
    <w:rsid w:val="00A3694B"/>
    <w:rsid w:val="00A4079D"/>
    <w:rsid w:val="00A4107B"/>
    <w:rsid w:val="00A42695"/>
    <w:rsid w:val="00A42D06"/>
    <w:rsid w:val="00A470B7"/>
    <w:rsid w:val="00A507F1"/>
    <w:rsid w:val="00A51C3E"/>
    <w:rsid w:val="00A51D1C"/>
    <w:rsid w:val="00A5210A"/>
    <w:rsid w:val="00A52283"/>
    <w:rsid w:val="00A537BA"/>
    <w:rsid w:val="00A546B5"/>
    <w:rsid w:val="00A57569"/>
    <w:rsid w:val="00A6301D"/>
    <w:rsid w:val="00A65B5D"/>
    <w:rsid w:val="00A65E8A"/>
    <w:rsid w:val="00A67DC9"/>
    <w:rsid w:val="00A71BC9"/>
    <w:rsid w:val="00A71D48"/>
    <w:rsid w:val="00A73AF6"/>
    <w:rsid w:val="00A746BA"/>
    <w:rsid w:val="00A74876"/>
    <w:rsid w:val="00A753D1"/>
    <w:rsid w:val="00A8447B"/>
    <w:rsid w:val="00A84826"/>
    <w:rsid w:val="00A94A49"/>
    <w:rsid w:val="00A94CCB"/>
    <w:rsid w:val="00A963E1"/>
    <w:rsid w:val="00AA0BCE"/>
    <w:rsid w:val="00AA351C"/>
    <w:rsid w:val="00AA4921"/>
    <w:rsid w:val="00AA4C39"/>
    <w:rsid w:val="00AA69BA"/>
    <w:rsid w:val="00AB64A5"/>
    <w:rsid w:val="00AB6D2F"/>
    <w:rsid w:val="00AC193E"/>
    <w:rsid w:val="00AC6126"/>
    <w:rsid w:val="00AD541A"/>
    <w:rsid w:val="00AE345D"/>
    <w:rsid w:val="00AE593E"/>
    <w:rsid w:val="00AE60FB"/>
    <w:rsid w:val="00AF2FEA"/>
    <w:rsid w:val="00AF3006"/>
    <w:rsid w:val="00AF43FA"/>
    <w:rsid w:val="00AF5D44"/>
    <w:rsid w:val="00B00164"/>
    <w:rsid w:val="00B007CF"/>
    <w:rsid w:val="00B014F8"/>
    <w:rsid w:val="00B02734"/>
    <w:rsid w:val="00B07A6C"/>
    <w:rsid w:val="00B1561F"/>
    <w:rsid w:val="00B17156"/>
    <w:rsid w:val="00B22865"/>
    <w:rsid w:val="00B23BF4"/>
    <w:rsid w:val="00B23C5B"/>
    <w:rsid w:val="00B31239"/>
    <w:rsid w:val="00B3129E"/>
    <w:rsid w:val="00B33CA0"/>
    <w:rsid w:val="00B42E9A"/>
    <w:rsid w:val="00B50127"/>
    <w:rsid w:val="00B51E0B"/>
    <w:rsid w:val="00B560E6"/>
    <w:rsid w:val="00B604B5"/>
    <w:rsid w:val="00B6253E"/>
    <w:rsid w:val="00B63A2C"/>
    <w:rsid w:val="00B641E2"/>
    <w:rsid w:val="00B70726"/>
    <w:rsid w:val="00B805C5"/>
    <w:rsid w:val="00B8088C"/>
    <w:rsid w:val="00B87166"/>
    <w:rsid w:val="00B954D4"/>
    <w:rsid w:val="00B9766B"/>
    <w:rsid w:val="00B978AD"/>
    <w:rsid w:val="00BA0326"/>
    <w:rsid w:val="00BA1F2F"/>
    <w:rsid w:val="00BA4EB2"/>
    <w:rsid w:val="00BA6537"/>
    <w:rsid w:val="00BB3F03"/>
    <w:rsid w:val="00BC0312"/>
    <w:rsid w:val="00BD0260"/>
    <w:rsid w:val="00BD410B"/>
    <w:rsid w:val="00BD4282"/>
    <w:rsid w:val="00BD509C"/>
    <w:rsid w:val="00BD538F"/>
    <w:rsid w:val="00BE2EB1"/>
    <w:rsid w:val="00BE6B57"/>
    <w:rsid w:val="00BF29D4"/>
    <w:rsid w:val="00BF2D16"/>
    <w:rsid w:val="00BF3E7E"/>
    <w:rsid w:val="00BF5D35"/>
    <w:rsid w:val="00BF7336"/>
    <w:rsid w:val="00C001B7"/>
    <w:rsid w:val="00C0238D"/>
    <w:rsid w:val="00C04B0C"/>
    <w:rsid w:val="00C04C99"/>
    <w:rsid w:val="00C11AE9"/>
    <w:rsid w:val="00C11E7F"/>
    <w:rsid w:val="00C125C9"/>
    <w:rsid w:val="00C1276E"/>
    <w:rsid w:val="00C13A79"/>
    <w:rsid w:val="00C14B55"/>
    <w:rsid w:val="00C17D65"/>
    <w:rsid w:val="00C21135"/>
    <w:rsid w:val="00C22AFA"/>
    <w:rsid w:val="00C244FA"/>
    <w:rsid w:val="00C26C33"/>
    <w:rsid w:val="00C30A00"/>
    <w:rsid w:val="00C30FEC"/>
    <w:rsid w:val="00C411F9"/>
    <w:rsid w:val="00C4277C"/>
    <w:rsid w:val="00C44700"/>
    <w:rsid w:val="00C478C8"/>
    <w:rsid w:val="00C47E71"/>
    <w:rsid w:val="00C53D17"/>
    <w:rsid w:val="00C54AA4"/>
    <w:rsid w:val="00C77090"/>
    <w:rsid w:val="00C77B12"/>
    <w:rsid w:val="00C801F4"/>
    <w:rsid w:val="00C84766"/>
    <w:rsid w:val="00C90C35"/>
    <w:rsid w:val="00C911A0"/>
    <w:rsid w:val="00C93E33"/>
    <w:rsid w:val="00C95382"/>
    <w:rsid w:val="00C971EA"/>
    <w:rsid w:val="00CA3E11"/>
    <w:rsid w:val="00CB51F2"/>
    <w:rsid w:val="00CC3A76"/>
    <w:rsid w:val="00CD20A9"/>
    <w:rsid w:val="00CD2127"/>
    <w:rsid w:val="00CD6601"/>
    <w:rsid w:val="00CE4A35"/>
    <w:rsid w:val="00CF025C"/>
    <w:rsid w:val="00CF0E03"/>
    <w:rsid w:val="00CF305D"/>
    <w:rsid w:val="00CF5880"/>
    <w:rsid w:val="00CF6DB0"/>
    <w:rsid w:val="00D04530"/>
    <w:rsid w:val="00D16298"/>
    <w:rsid w:val="00D169EB"/>
    <w:rsid w:val="00D17CDE"/>
    <w:rsid w:val="00D236AA"/>
    <w:rsid w:val="00D272A5"/>
    <w:rsid w:val="00D346CA"/>
    <w:rsid w:val="00D34803"/>
    <w:rsid w:val="00D364E3"/>
    <w:rsid w:val="00D369C3"/>
    <w:rsid w:val="00D409ED"/>
    <w:rsid w:val="00D42FAE"/>
    <w:rsid w:val="00D45A9D"/>
    <w:rsid w:val="00D45BF3"/>
    <w:rsid w:val="00D45EC1"/>
    <w:rsid w:val="00D50277"/>
    <w:rsid w:val="00D55B14"/>
    <w:rsid w:val="00D55DF9"/>
    <w:rsid w:val="00D5666A"/>
    <w:rsid w:val="00D60A15"/>
    <w:rsid w:val="00D62372"/>
    <w:rsid w:val="00D62EE2"/>
    <w:rsid w:val="00D631DC"/>
    <w:rsid w:val="00D7006D"/>
    <w:rsid w:val="00D708A9"/>
    <w:rsid w:val="00D716AF"/>
    <w:rsid w:val="00D719B0"/>
    <w:rsid w:val="00D72649"/>
    <w:rsid w:val="00D80E32"/>
    <w:rsid w:val="00D83879"/>
    <w:rsid w:val="00D903DC"/>
    <w:rsid w:val="00D90B75"/>
    <w:rsid w:val="00D92937"/>
    <w:rsid w:val="00D97385"/>
    <w:rsid w:val="00D97C66"/>
    <w:rsid w:val="00DA2D7B"/>
    <w:rsid w:val="00DA4DCC"/>
    <w:rsid w:val="00DB0E5C"/>
    <w:rsid w:val="00DB2856"/>
    <w:rsid w:val="00DB3F06"/>
    <w:rsid w:val="00DB4A36"/>
    <w:rsid w:val="00DB6737"/>
    <w:rsid w:val="00DC2A61"/>
    <w:rsid w:val="00DC2FA5"/>
    <w:rsid w:val="00DC328B"/>
    <w:rsid w:val="00DC714A"/>
    <w:rsid w:val="00DD1133"/>
    <w:rsid w:val="00DD147F"/>
    <w:rsid w:val="00DD7D8A"/>
    <w:rsid w:val="00DE7E3B"/>
    <w:rsid w:val="00DF79C2"/>
    <w:rsid w:val="00E050E9"/>
    <w:rsid w:val="00E07B51"/>
    <w:rsid w:val="00E1219C"/>
    <w:rsid w:val="00E146A7"/>
    <w:rsid w:val="00E1712A"/>
    <w:rsid w:val="00E21DEF"/>
    <w:rsid w:val="00E232AA"/>
    <w:rsid w:val="00E24596"/>
    <w:rsid w:val="00E24DDA"/>
    <w:rsid w:val="00E345B7"/>
    <w:rsid w:val="00E417F1"/>
    <w:rsid w:val="00E443A5"/>
    <w:rsid w:val="00E47C9E"/>
    <w:rsid w:val="00E60F32"/>
    <w:rsid w:val="00E64BBD"/>
    <w:rsid w:val="00E70660"/>
    <w:rsid w:val="00E71095"/>
    <w:rsid w:val="00E76C3A"/>
    <w:rsid w:val="00E82B77"/>
    <w:rsid w:val="00E83664"/>
    <w:rsid w:val="00E8513F"/>
    <w:rsid w:val="00E86F0F"/>
    <w:rsid w:val="00E93169"/>
    <w:rsid w:val="00E93F34"/>
    <w:rsid w:val="00E97789"/>
    <w:rsid w:val="00EA2278"/>
    <w:rsid w:val="00EA3970"/>
    <w:rsid w:val="00EA6C18"/>
    <w:rsid w:val="00EB2E72"/>
    <w:rsid w:val="00EB38EE"/>
    <w:rsid w:val="00EB522D"/>
    <w:rsid w:val="00EB7C53"/>
    <w:rsid w:val="00EC18F7"/>
    <w:rsid w:val="00EC1D3A"/>
    <w:rsid w:val="00EC3AD5"/>
    <w:rsid w:val="00EC4764"/>
    <w:rsid w:val="00EC6EC8"/>
    <w:rsid w:val="00ED4AF2"/>
    <w:rsid w:val="00ED749E"/>
    <w:rsid w:val="00ED7CEE"/>
    <w:rsid w:val="00EE084D"/>
    <w:rsid w:val="00EE13F5"/>
    <w:rsid w:val="00EE22F4"/>
    <w:rsid w:val="00EF3633"/>
    <w:rsid w:val="00EF5CFB"/>
    <w:rsid w:val="00EF7B03"/>
    <w:rsid w:val="00F03661"/>
    <w:rsid w:val="00F03FED"/>
    <w:rsid w:val="00F1153E"/>
    <w:rsid w:val="00F11871"/>
    <w:rsid w:val="00F12905"/>
    <w:rsid w:val="00F161A7"/>
    <w:rsid w:val="00F1650E"/>
    <w:rsid w:val="00F1790B"/>
    <w:rsid w:val="00F20825"/>
    <w:rsid w:val="00F2101D"/>
    <w:rsid w:val="00F217A8"/>
    <w:rsid w:val="00F249F8"/>
    <w:rsid w:val="00F40E2D"/>
    <w:rsid w:val="00F4542D"/>
    <w:rsid w:val="00F47064"/>
    <w:rsid w:val="00F47395"/>
    <w:rsid w:val="00F5111C"/>
    <w:rsid w:val="00F514E0"/>
    <w:rsid w:val="00F51C59"/>
    <w:rsid w:val="00F535E1"/>
    <w:rsid w:val="00F55526"/>
    <w:rsid w:val="00F56FBB"/>
    <w:rsid w:val="00F60134"/>
    <w:rsid w:val="00F65A7D"/>
    <w:rsid w:val="00F66BB5"/>
    <w:rsid w:val="00F70294"/>
    <w:rsid w:val="00F739A3"/>
    <w:rsid w:val="00F7422E"/>
    <w:rsid w:val="00F74615"/>
    <w:rsid w:val="00F77FB8"/>
    <w:rsid w:val="00F800A7"/>
    <w:rsid w:val="00F85D78"/>
    <w:rsid w:val="00F90EE1"/>
    <w:rsid w:val="00F92C10"/>
    <w:rsid w:val="00F9526D"/>
    <w:rsid w:val="00FA03BC"/>
    <w:rsid w:val="00FA0AB3"/>
    <w:rsid w:val="00FA1A2A"/>
    <w:rsid w:val="00FA4D3D"/>
    <w:rsid w:val="00FA54C2"/>
    <w:rsid w:val="00FA5C72"/>
    <w:rsid w:val="00FB1C71"/>
    <w:rsid w:val="00FC4DD7"/>
    <w:rsid w:val="00FD4087"/>
    <w:rsid w:val="00FD6916"/>
    <w:rsid w:val="00FE1900"/>
    <w:rsid w:val="00FE5286"/>
    <w:rsid w:val="00FF1559"/>
    <w:rsid w:val="00FF24BF"/>
    <w:rsid w:val="00FF2A60"/>
    <w:rsid w:val="00FF3289"/>
    <w:rsid w:val="00FF691B"/>
    <w:rsid w:val="02D1C4C4"/>
    <w:rsid w:val="08A706E3"/>
    <w:rsid w:val="08C02F40"/>
    <w:rsid w:val="09BB51DE"/>
    <w:rsid w:val="09C1DDA3"/>
    <w:rsid w:val="0A3394AB"/>
    <w:rsid w:val="0B009FE8"/>
    <w:rsid w:val="0D83C652"/>
    <w:rsid w:val="105E76B8"/>
    <w:rsid w:val="1612DEB5"/>
    <w:rsid w:val="192C61DF"/>
    <w:rsid w:val="19CF72D2"/>
    <w:rsid w:val="1C90A79B"/>
    <w:rsid w:val="1E6C16EC"/>
    <w:rsid w:val="21C33984"/>
    <w:rsid w:val="21DA0401"/>
    <w:rsid w:val="22041BF3"/>
    <w:rsid w:val="25FFA523"/>
    <w:rsid w:val="26FD64A9"/>
    <w:rsid w:val="2B29FB2D"/>
    <w:rsid w:val="2C2B2F13"/>
    <w:rsid w:val="3225387F"/>
    <w:rsid w:val="336F56CB"/>
    <w:rsid w:val="3490F9F7"/>
    <w:rsid w:val="3859DFD1"/>
    <w:rsid w:val="396B269C"/>
    <w:rsid w:val="39CBFA5D"/>
    <w:rsid w:val="3CBDBC86"/>
    <w:rsid w:val="400C9F1F"/>
    <w:rsid w:val="40B1D9A0"/>
    <w:rsid w:val="472E1932"/>
    <w:rsid w:val="483673B5"/>
    <w:rsid w:val="493A10B9"/>
    <w:rsid w:val="4A0CBDC9"/>
    <w:rsid w:val="4C43C272"/>
    <w:rsid w:val="4C71B17B"/>
    <w:rsid w:val="4CF200C9"/>
    <w:rsid w:val="4DCFB95D"/>
    <w:rsid w:val="4F0F303F"/>
    <w:rsid w:val="4F6D4D90"/>
    <w:rsid w:val="5384C305"/>
    <w:rsid w:val="587BE077"/>
    <w:rsid w:val="589A237E"/>
    <w:rsid w:val="59370C26"/>
    <w:rsid w:val="5B001FEE"/>
    <w:rsid w:val="5B3529B8"/>
    <w:rsid w:val="5B658139"/>
    <w:rsid w:val="5CD0FA19"/>
    <w:rsid w:val="601916FC"/>
    <w:rsid w:val="60BA2C86"/>
    <w:rsid w:val="6264E251"/>
    <w:rsid w:val="66016522"/>
    <w:rsid w:val="6789354A"/>
    <w:rsid w:val="69CEE05E"/>
    <w:rsid w:val="69DD1978"/>
    <w:rsid w:val="6D0B0A8B"/>
    <w:rsid w:val="6F8FE42C"/>
    <w:rsid w:val="703AFCB9"/>
    <w:rsid w:val="719FD35E"/>
    <w:rsid w:val="7269FD1A"/>
    <w:rsid w:val="75C6D611"/>
    <w:rsid w:val="7A5A180F"/>
    <w:rsid w:val="7E0D9F4D"/>
    <w:rsid w:val="7EDB9CD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F10460"/>
  <w15:docId w15:val="{532C198D-0F9A-495D-8853-E866A4299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629F7"/>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8B57B0"/>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semiHidden/>
    <w:unhideWhenUsed/>
    <w:qFormat/>
    <w:rsid w:val="008B57B0"/>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link w:val="berschrift3Zchn"/>
    <w:uiPriority w:val="9"/>
    <w:semiHidden/>
    <w:unhideWhenUsed/>
    <w:qFormat/>
    <w:rsid w:val="008B57B0"/>
    <w:pPr>
      <w:keepNext/>
      <w:keepLines/>
      <w:spacing w:before="40"/>
      <w:outlineLvl w:val="2"/>
    </w:pPr>
    <w:rPr>
      <w:rFonts w:asciiTheme="majorHAnsi" w:eastAsiaTheme="majorEastAsia" w:hAnsiTheme="majorHAnsi" w:cstheme="majorBidi"/>
      <w:color w:val="243F60" w:themeColor="accent1" w:themeShade="7F"/>
    </w:rPr>
  </w:style>
  <w:style w:type="paragraph" w:styleId="berschrift4">
    <w:name w:val="heading 4"/>
    <w:basedOn w:val="Standard"/>
    <w:next w:val="Standard"/>
    <w:link w:val="berschrift4Zchn"/>
    <w:uiPriority w:val="9"/>
    <w:semiHidden/>
    <w:unhideWhenUsed/>
    <w:qFormat/>
    <w:rsid w:val="008B57B0"/>
    <w:pPr>
      <w:keepNext/>
      <w:keepLines/>
      <w:spacing w:before="4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uiPriority w:val="9"/>
    <w:semiHidden/>
    <w:unhideWhenUsed/>
    <w:qFormat/>
    <w:rsid w:val="008B57B0"/>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8B57B0"/>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8B57B0"/>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8B57B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8B57B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B15B8"/>
    <w:pPr>
      <w:tabs>
        <w:tab w:val="center" w:pos="4536"/>
        <w:tab w:val="right" w:pos="9072"/>
      </w:tabs>
    </w:pPr>
  </w:style>
  <w:style w:type="character" w:customStyle="1" w:styleId="KopfzeileZchn">
    <w:name w:val="Kopfzeile Zchn"/>
    <w:basedOn w:val="Absatz-Standardschriftart"/>
    <w:link w:val="Kopfzeile"/>
    <w:uiPriority w:val="99"/>
    <w:rsid w:val="000B15B8"/>
  </w:style>
  <w:style w:type="paragraph" w:styleId="Fuzeile">
    <w:name w:val="footer"/>
    <w:basedOn w:val="Standard"/>
    <w:link w:val="FuzeileZchn"/>
    <w:uiPriority w:val="99"/>
    <w:unhideWhenUsed/>
    <w:rsid w:val="000B15B8"/>
    <w:pPr>
      <w:tabs>
        <w:tab w:val="center" w:pos="4536"/>
        <w:tab w:val="right" w:pos="9072"/>
      </w:tabs>
    </w:pPr>
  </w:style>
  <w:style w:type="character" w:customStyle="1" w:styleId="FuzeileZchn">
    <w:name w:val="Fußzeile Zchn"/>
    <w:basedOn w:val="Absatz-Standardschriftart"/>
    <w:link w:val="Fuzeile"/>
    <w:uiPriority w:val="99"/>
    <w:rsid w:val="000B15B8"/>
  </w:style>
  <w:style w:type="paragraph" w:styleId="Sprechblasentext">
    <w:name w:val="Balloon Text"/>
    <w:basedOn w:val="Standard"/>
    <w:link w:val="SprechblasentextZchn"/>
    <w:uiPriority w:val="99"/>
    <w:semiHidden/>
    <w:unhideWhenUsed/>
    <w:rsid w:val="000B15B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B15B8"/>
    <w:rPr>
      <w:rFonts w:ascii="Tahoma" w:hAnsi="Tahoma" w:cs="Tahoma"/>
      <w:sz w:val="16"/>
      <w:szCs w:val="16"/>
    </w:rPr>
  </w:style>
  <w:style w:type="character" w:styleId="Hyperlink">
    <w:name w:val="Hyperlink"/>
    <w:basedOn w:val="Absatz-Standardschriftart"/>
    <w:uiPriority w:val="99"/>
    <w:unhideWhenUsed/>
    <w:rsid w:val="00446D04"/>
    <w:rPr>
      <w:color w:val="0000FF" w:themeColor="hyperlink"/>
      <w:u w:val="single"/>
    </w:rPr>
  </w:style>
  <w:style w:type="character" w:customStyle="1" w:styleId="NichtaufgelsteErwhnung1">
    <w:name w:val="Nicht aufgelöste Erwähnung1"/>
    <w:basedOn w:val="Absatz-Standardschriftart"/>
    <w:uiPriority w:val="99"/>
    <w:semiHidden/>
    <w:unhideWhenUsed/>
    <w:rsid w:val="00446D04"/>
    <w:rPr>
      <w:color w:val="605E5C"/>
      <w:shd w:val="clear" w:color="auto" w:fill="E1DFDD"/>
    </w:rPr>
  </w:style>
  <w:style w:type="character" w:customStyle="1" w:styleId="NichtaufgelsteErwhnung2">
    <w:name w:val="Nicht aufgelöste Erwähnung2"/>
    <w:basedOn w:val="Absatz-Standardschriftart"/>
    <w:uiPriority w:val="99"/>
    <w:semiHidden/>
    <w:unhideWhenUsed/>
    <w:rsid w:val="003B08A1"/>
    <w:rPr>
      <w:color w:val="605E5C"/>
      <w:shd w:val="clear" w:color="auto" w:fill="E1DFDD"/>
    </w:rPr>
  </w:style>
  <w:style w:type="character" w:styleId="NichtaufgelsteErwhnung">
    <w:name w:val="Unresolved Mention"/>
    <w:basedOn w:val="Absatz-Standardschriftart"/>
    <w:uiPriority w:val="99"/>
    <w:semiHidden/>
    <w:unhideWhenUsed/>
    <w:rsid w:val="00847E30"/>
    <w:rPr>
      <w:color w:val="605E5C"/>
      <w:shd w:val="clear" w:color="auto" w:fill="E1DFDD"/>
    </w:rPr>
  </w:style>
  <w:style w:type="paragraph" w:styleId="Listenabsatz">
    <w:name w:val="List Paragraph"/>
    <w:basedOn w:val="Standard"/>
    <w:uiPriority w:val="34"/>
    <w:qFormat/>
    <w:rsid w:val="005F766E"/>
    <w:pPr>
      <w:ind w:left="720"/>
      <w:contextualSpacing/>
    </w:pPr>
  </w:style>
  <w:style w:type="character" w:styleId="BesuchterLink">
    <w:name w:val="FollowedHyperlink"/>
    <w:basedOn w:val="Absatz-Standardschriftart"/>
    <w:uiPriority w:val="99"/>
    <w:semiHidden/>
    <w:unhideWhenUsed/>
    <w:rsid w:val="005F766E"/>
    <w:rPr>
      <w:color w:val="800080" w:themeColor="followedHyperlink"/>
      <w:u w:val="single"/>
    </w:rPr>
  </w:style>
  <w:style w:type="paragraph" w:styleId="berarbeitung">
    <w:name w:val="Revision"/>
    <w:hidden/>
    <w:uiPriority w:val="99"/>
    <w:semiHidden/>
    <w:rsid w:val="00F2101D"/>
    <w:pPr>
      <w:spacing w:after="0" w:line="240" w:lineRule="auto"/>
    </w:pPr>
    <w:rPr>
      <w:rFonts w:ascii="Times New Roman" w:eastAsia="Times New Roman" w:hAnsi="Times New Roman" w:cs="Times New Roman"/>
      <w:sz w:val="24"/>
      <w:szCs w:val="24"/>
      <w:lang w:eastAsia="de-DE"/>
    </w:rPr>
  </w:style>
  <w:style w:type="character" w:styleId="Kommentarzeichen">
    <w:name w:val="annotation reference"/>
    <w:basedOn w:val="Absatz-Standardschriftart"/>
    <w:uiPriority w:val="99"/>
    <w:semiHidden/>
    <w:unhideWhenUsed/>
    <w:rsid w:val="000430BF"/>
    <w:rPr>
      <w:sz w:val="16"/>
      <w:szCs w:val="16"/>
    </w:rPr>
  </w:style>
  <w:style w:type="paragraph" w:styleId="Kommentartext">
    <w:name w:val="annotation text"/>
    <w:basedOn w:val="Standard"/>
    <w:link w:val="KommentartextZchn"/>
    <w:uiPriority w:val="99"/>
    <w:unhideWhenUsed/>
    <w:rsid w:val="000430BF"/>
    <w:rPr>
      <w:sz w:val="20"/>
      <w:szCs w:val="20"/>
    </w:rPr>
  </w:style>
  <w:style w:type="character" w:customStyle="1" w:styleId="KommentartextZchn">
    <w:name w:val="Kommentartext Zchn"/>
    <w:basedOn w:val="Absatz-Standardschriftart"/>
    <w:link w:val="Kommentartext"/>
    <w:uiPriority w:val="99"/>
    <w:rsid w:val="000430BF"/>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0430BF"/>
    <w:rPr>
      <w:b/>
      <w:bCs/>
    </w:rPr>
  </w:style>
  <w:style w:type="character" w:customStyle="1" w:styleId="KommentarthemaZchn">
    <w:name w:val="Kommentarthema Zchn"/>
    <w:basedOn w:val="KommentartextZchn"/>
    <w:link w:val="Kommentarthema"/>
    <w:uiPriority w:val="99"/>
    <w:semiHidden/>
    <w:rsid w:val="000430BF"/>
    <w:rPr>
      <w:rFonts w:ascii="Times New Roman" w:eastAsia="Times New Roman" w:hAnsi="Times New Roman" w:cs="Times New Roman"/>
      <w:b/>
      <w:bCs/>
      <w:sz w:val="20"/>
      <w:szCs w:val="20"/>
      <w:lang w:eastAsia="de-DE"/>
    </w:rPr>
  </w:style>
  <w:style w:type="paragraph" w:styleId="Abbildungsverzeichnis">
    <w:name w:val="table of figures"/>
    <w:basedOn w:val="Standard"/>
    <w:next w:val="Standard"/>
    <w:uiPriority w:val="99"/>
    <w:semiHidden/>
    <w:unhideWhenUsed/>
    <w:rsid w:val="008B57B0"/>
  </w:style>
  <w:style w:type="paragraph" w:styleId="Anrede">
    <w:name w:val="Salutation"/>
    <w:basedOn w:val="Standard"/>
    <w:next w:val="Standard"/>
    <w:link w:val="AnredeZchn"/>
    <w:uiPriority w:val="99"/>
    <w:semiHidden/>
    <w:unhideWhenUsed/>
    <w:rsid w:val="008B57B0"/>
  </w:style>
  <w:style w:type="character" w:customStyle="1" w:styleId="AnredeZchn">
    <w:name w:val="Anrede Zchn"/>
    <w:basedOn w:val="Absatz-Standardschriftart"/>
    <w:link w:val="Anrede"/>
    <w:uiPriority w:val="99"/>
    <w:semiHidden/>
    <w:rsid w:val="008B57B0"/>
    <w:rPr>
      <w:rFonts w:ascii="Times New Roman" w:eastAsia="Times New Roman" w:hAnsi="Times New Roman" w:cs="Times New Roman"/>
      <w:sz w:val="24"/>
      <w:szCs w:val="24"/>
      <w:lang w:eastAsia="de-DE"/>
    </w:rPr>
  </w:style>
  <w:style w:type="paragraph" w:styleId="Aufzhlungszeichen">
    <w:name w:val="List Bullet"/>
    <w:basedOn w:val="Standard"/>
    <w:uiPriority w:val="99"/>
    <w:semiHidden/>
    <w:unhideWhenUsed/>
    <w:rsid w:val="008B57B0"/>
    <w:pPr>
      <w:numPr>
        <w:numId w:val="4"/>
      </w:numPr>
      <w:contextualSpacing/>
    </w:pPr>
  </w:style>
  <w:style w:type="paragraph" w:styleId="Aufzhlungszeichen2">
    <w:name w:val="List Bullet 2"/>
    <w:basedOn w:val="Standard"/>
    <w:uiPriority w:val="99"/>
    <w:semiHidden/>
    <w:unhideWhenUsed/>
    <w:rsid w:val="008B57B0"/>
    <w:pPr>
      <w:numPr>
        <w:numId w:val="5"/>
      </w:numPr>
      <w:contextualSpacing/>
    </w:pPr>
  </w:style>
  <w:style w:type="paragraph" w:styleId="Aufzhlungszeichen3">
    <w:name w:val="List Bullet 3"/>
    <w:basedOn w:val="Standard"/>
    <w:uiPriority w:val="99"/>
    <w:semiHidden/>
    <w:unhideWhenUsed/>
    <w:rsid w:val="008B57B0"/>
    <w:pPr>
      <w:numPr>
        <w:numId w:val="6"/>
      </w:numPr>
      <w:contextualSpacing/>
    </w:pPr>
  </w:style>
  <w:style w:type="paragraph" w:styleId="Aufzhlungszeichen4">
    <w:name w:val="List Bullet 4"/>
    <w:basedOn w:val="Standard"/>
    <w:uiPriority w:val="99"/>
    <w:semiHidden/>
    <w:unhideWhenUsed/>
    <w:rsid w:val="008B57B0"/>
    <w:pPr>
      <w:numPr>
        <w:numId w:val="7"/>
      </w:numPr>
      <w:contextualSpacing/>
    </w:pPr>
  </w:style>
  <w:style w:type="paragraph" w:styleId="Aufzhlungszeichen5">
    <w:name w:val="List Bullet 5"/>
    <w:basedOn w:val="Standard"/>
    <w:uiPriority w:val="99"/>
    <w:semiHidden/>
    <w:unhideWhenUsed/>
    <w:rsid w:val="008B57B0"/>
    <w:pPr>
      <w:numPr>
        <w:numId w:val="8"/>
      </w:numPr>
      <w:contextualSpacing/>
    </w:pPr>
  </w:style>
  <w:style w:type="paragraph" w:styleId="Beschriftung">
    <w:name w:val="caption"/>
    <w:basedOn w:val="Standard"/>
    <w:next w:val="Standard"/>
    <w:uiPriority w:val="35"/>
    <w:semiHidden/>
    <w:unhideWhenUsed/>
    <w:qFormat/>
    <w:rsid w:val="008B57B0"/>
    <w:pPr>
      <w:spacing w:after="200"/>
    </w:pPr>
    <w:rPr>
      <w:i/>
      <w:iCs/>
      <w:color w:val="1F497D" w:themeColor="text2"/>
      <w:sz w:val="18"/>
      <w:szCs w:val="18"/>
    </w:rPr>
  </w:style>
  <w:style w:type="paragraph" w:styleId="Blocktext">
    <w:name w:val="Block Text"/>
    <w:basedOn w:val="Standard"/>
    <w:uiPriority w:val="99"/>
    <w:semiHidden/>
    <w:unhideWhenUsed/>
    <w:rsid w:val="008B57B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Datum">
    <w:name w:val="Date"/>
    <w:basedOn w:val="Standard"/>
    <w:next w:val="Standard"/>
    <w:link w:val="DatumZchn"/>
    <w:uiPriority w:val="99"/>
    <w:semiHidden/>
    <w:unhideWhenUsed/>
    <w:rsid w:val="008B57B0"/>
  </w:style>
  <w:style w:type="character" w:customStyle="1" w:styleId="DatumZchn">
    <w:name w:val="Datum Zchn"/>
    <w:basedOn w:val="Absatz-Standardschriftart"/>
    <w:link w:val="Datum"/>
    <w:uiPriority w:val="99"/>
    <w:semiHidden/>
    <w:rsid w:val="008B57B0"/>
    <w:rPr>
      <w:rFonts w:ascii="Times New Roman" w:eastAsia="Times New Roman" w:hAnsi="Times New Roman" w:cs="Times New Roman"/>
      <w:sz w:val="24"/>
      <w:szCs w:val="24"/>
      <w:lang w:eastAsia="de-DE"/>
    </w:rPr>
  </w:style>
  <w:style w:type="paragraph" w:styleId="Dokumentstruktur">
    <w:name w:val="Document Map"/>
    <w:basedOn w:val="Standard"/>
    <w:link w:val="DokumentstrukturZchn"/>
    <w:uiPriority w:val="99"/>
    <w:semiHidden/>
    <w:unhideWhenUsed/>
    <w:rsid w:val="008B57B0"/>
    <w:rPr>
      <w:rFonts w:ascii="Segoe UI" w:hAnsi="Segoe UI" w:cs="Segoe UI"/>
      <w:sz w:val="16"/>
      <w:szCs w:val="16"/>
    </w:rPr>
  </w:style>
  <w:style w:type="character" w:customStyle="1" w:styleId="DokumentstrukturZchn">
    <w:name w:val="Dokumentstruktur Zchn"/>
    <w:basedOn w:val="Absatz-Standardschriftart"/>
    <w:link w:val="Dokumentstruktur"/>
    <w:uiPriority w:val="99"/>
    <w:semiHidden/>
    <w:rsid w:val="008B57B0"/>
    <w:rPr>
      <w:rFonts w:ascii="Segoe UI" w:eastAsia="Times New Roman" w:hAnsi="Segoe UI" w:cs="Segoe UI"/>
      <w:sz w:val="16"/>
      <w:szCs w:val="16"/>
      <w:lang w:eastAsia="de-DE"/>
    </w:rPr>
  </w:style>
  <w:style w:type="paragraph" w:styleId="E-Mail-Signatur">
    <w:name w:val="E-mail Signature"/>
    <w:basedOn w:val="Standard"/>
    <w:link w:val="E-Mail-SignaturZchn"/>
    <w:uiPriority w:val="99"/>
    <w:semiHidden/>
    <w:unhideWhenUsed/>
    <w:rsid w:val="008B57B0"/>
  </w:style>
  <w:style w:type="character" w:customStyle="1" w:styleId="E-Mail-SignaturZchn">
    <w:name w:val="E-Mail-Signatur Zchn"/>
    <w:basedOn w:val="Absatz-Standardschriftart"/>
    <w:link w:val="E-Mail-Signatur"/>
    <w:uiPriority w:val="99"/>
    <w:semiHidden/>
    <w:rsid w:val="008B57B0"/>
    <w:rPr>
      <w:rFonts w:ascii="Times New Roman" w:eastAsia="Times New Roman" w:hAnsi="Times New Roman" w:cs="Times New Roman"/>
      <w:sz w:val="24"/>
      <w:szCs w:val="24"/>
      <w:lang w:eastAsia="de-DE"/>
    </w:rPr>
  </w:style>
  <w:style w:type="paragraph" w:styleId="Endnotentext">
    <w:name w:val="endnote text"/>
    <w:basedOn w:val="Standard"/>
    <w:link w:val="EndnotentextZchn"/>
    <w:uiPriority w:val="99"/>
    <w:semiHidden/>
    <w:unhideWhenUsed/>
    <w:rsid w:val="008B57B0"/>
    <w:rPr>
      <w:sz w:val="20"/>
      <w:szCs w:val="20"/>
    </w:rPr>
  </w:style>
  <w:style w:type="character" w:customStyle="1" w:styleId="EndnotentextZchn">
    <w:name w:val="Endnotentext Zchn"/>
    <w:basedOn w:val="Absatz-Standardschriftart"/>
    <w:link w:val="Endnotentext"/>
    <w:uiPriority w:val="99"/>
    <w:semiHidden/>
    <w:rsid w:val="008B57B0"/>
    <w:rPr>
      <w:rFonts w:ascii="Times New Roman" w:eastAsia="Times New Roman" w:hAnsi="Times New Roman" w:cs="Times New Roman"/>
      <w:sz w:val="20"/>
      <w:szCs w:val="20"/>
      <w:lang w:eastAsia="de-DE"/>
    </w:rPr>
  </w:style>
  <w:style w:type="paragraph" w:styleId="Fu-Endnotenberschrift">
    <w:name w:val="Note Heading"/>
    <w:basedOn w:val="Standard"/>
    <w:next w:val="Standard"/>
    <w:link w:val="Fu-EndnotenberschriftZchn"/>
    <w:uiPriority w:val="99"/>
    <w:semiHidden/>
    <w:unhideWhenUsed/>
    <w:rsid w:val="008B57B0"/>
  </w:style>
  <w:style w:type="character" w:customStyle="1" w:styleId="Fu-EndnotenberschriftZchn">
    <w:name w:val="Fuß/-Endnotenüberschrift Zchn"/>
    <w:basedOn w:val="Absatz-Standardschriftart"/>
    <w:link w:val="Fu-Endnotenberschrift"/>
    <w:uiPriority w:val="99"/>
    <w:semiHidden/>
    <w:rsid w:val="008B57B0"/>
    <w:rPr>
      <w:rFonts w:ascii="Times New Roman" w:eastAsia="Times New Roman" w:hAnsi="Times New Roman" w:cs="Times New Roman"/>
      <w:sz w:val="24"/>
      <w:szCs w:val="24"/>
      <w:lang w:eastAsia="de-DE"/>
    </w:rPr>
  </w:style>
  <w:style w:type="paragraph" w:styleId="Funotentext">
    <w:name w:val="footnote text"/>
    <w:basedOn w:val="Standard"/>
    <w:link w:val="FunotentextZchn"/>
    <w:uiPriority w:val="99"/>
    <w:semiHidden/>
    <w:unhideWhenUsed/>
    <w:rsid w:val="008B57B0"/>
    <w:rPr>
      <w:sz w:val="20"/>
      <w:szCs w:val="20"/>
    </w:rPr>
  </w:style>
  <w:style w:type="character" w:customStyle="1" w:styleId="FunotentextZchn">
    <w:name w:val="Fußnotentext Zchn"/>
    <w:basedOn w:val="Absatz-Standardschriftart"/>
    <w:link w:val="Funotentext"/>
    <w:uiPriority w:val="99"/>
    <w:semiHidden/>
    <w:rsid w:val="008B57B0"/>
    <w:rPr>
      <w:rFonts w:ascii="Times New Roman" w:eastAsia="Times New Roman" w:hAnsi="Times New Roman" w:cs="Times New Roman"/>
      <w:sz w:val="20"/>
      <w:szCs w:val="20"/>
      <w:lang w:eastAsia="de-DE"/>
    </w:rPr>
  </w:style>
  <w:style w:type="paragraph" w:styleId="Gruformel">
    <w:name w:val="Closing"/>
    <w:basedOn w:val="Standard"/>
    <w:link w:val="GruformelZchn"/>
    <w:uiPriority w:val="99"/>
    <w:semiHidden/>
    <w:unhideWhenUsed/>
    <w:rsid w:val="008B57B0"/>
    <w:pPr>
      <w:ind w:left="4252"/>
    </w:pPr>
  </w:style>
  <w:style w:type="character" w:customStyle="1" w:styleId="GruformelZchn">
    <w:name w:val="Grußformel Zchn"/>
    <w:basedOn w:val="Absatz-Standardschriftart"/>
    <w:link w:val="Gruformel"/>
    <w:uiPriority w:val="99"/>
    <w:semiHidden/>
    <w:rsid w:val="008B57B0"/>
    <w:rPr>
      <w:rFonts w:ascii="Times New Roman" w:eastAsia="Times New Roman" w:hAnsi="Times New Roman" w:cs="Times New Roman"/>
      <w:sz w:val="24"/>
      <w:szCs w:val="24"/>
      <w:lang w:eastAsia="de-DE"/>
    </w:rPr>
  </w:style>
  <w:style w:type="paragraph" w:styleId="HTMLAdresse">
    <w:name w:val="HTML Address"/>
    <w:basedOn w:val="Standard"/>
    <w:link w:val="HTMLAdresseZchn"/>
    <w:uiPriority w:val="99"/>
    <w:semiHidden/>
    <w:unhideWhenUsed/>
    <w:rsid w:val="008B57B0"/>
    <w:rPr>
      <w:i/>
      <w:iCs/>
    </w:rPr>
  </w:style>
  <w:style w:type="character" w:customStyle="1" w:styleId="HTMLAdresseZchn">
    <w:name w:val="HTML Adresse Zchn"/>
    <w:basedOn w:val="Absatz-Standardschriftart"/>
    <w:link w:val="HTMLAdresse"/>
    <w:uiPriority w:val="99"/>
    <w:semiHidden/>
    <w:rsid w:val="008B57B0"/>
    <w:rPr>
      <w:rFonts w:ascii="Times New Roman" w:eastAsia="Times New Roman" w:hAnsi="Times New Roman" w:cs="Times New Roman"/>
      <w:i/>
      <w:iCs/>
      <w:sz w:val="24"/>
      <w:szCs w:val="24"/>
      <w:lang w:eastAsia="de-DE"/>
    </w:rPr>
  </w:style>
  <w:style w:type="paragraph" w:styleId="HTMLVorformatiert">
    <w:name w:val="HTML Preformatted"/>
    <w:basedOn w:val="Standard"/>
    <w:link w:val="HTMLVorformatiertZchn"/>
    <w:uiPriority w:val="99"/>
    <w:semiHidden/>
    <w:unhideWhenUsed/>
    <w:rsid w:val="008B57B0"/>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8B57B0"/>
    <w:rPr>
      <w:rFonts w:ascii="Consolas" w:eastAsia="Times New Roman" w:hAnsi="Consolas" w:cs="Times New Roman"/>
      <w:sz w:val="20"/>
      <w:szCs w:val="20"/>
      <w:lang w:eastAsia="de-DE"/>
    </w:rPr>
  </w:style>
  <w:style w:type="paragraph" w:styleId="Index1">
    <w:name w:val="index 1"/>
    <w:basedOn w:val="Standard"/>
    <w:next w:val="Standard"/>
    <w:autoRedefine/>
    <w:uiPriority w:val="99"/>
    <w:semiHidden/>
    <w:unhideWhenUsed/>
    <w:rsid w:val="008B57B0"/>
    <w:pPr>
      <w:ind w:left="240" w:hanging="240"/>
    </w:pPr>
  </w:style>
  <w:style w:type="paragraph" w:styleId="Index2">
    <w:name w:val="index 2"/>
    <w:basedOn w:val="Standard"/>
    <w:next w:val="Standard"/>
    <w:autoRedefine/>
    <w:uiPriority w:val="99"/>
    <w:semiHidden/>
    <w:unhideWhenUsed/>
    <w:rsid w:val="008B57B0"/>
    <w:pPr>
      <w:ind w:left="480" w:hanging="240"/>
    </w:pPr>
  </w:style>
  <w:style w:type="paragraph" w:styleId="Index3">
    <w:name w:val="index 3"/>
    <w:basedOn w:val="Standard"/>
    <w:next w:val="Standard"/>
    <w:autoRedefine/>
    <w:uiPriority w:val="99"/>
    <w:semiHidden/>
    <w:unhideWhenUsed/>
    <w:rsid w:val="008B57B0"/>
    <w:pPr>
      <w:ind w:left="720" w:hanging="240"/>
    </w:pPr>
  </w:style>
  <w:style w:type="paragraph" w:styleId="Index4">
    <w:name w:val="index 4"/>
    <w:basedOn w:val="Standard"/>
    <w:next w:val="Standard"/>
    <w:autoRedefine/>
    <w:uiPriority w:val="99"/>
    <w:semiHidden/>
    <w:unhideWhenUsed/>
    <w:rsid w:val="008B57B0"/>
    <w:pPr>
      <w:ind w:left="960" w:hanging="240"/>
    </w:pPr>
  </w:style>
  <w:style w:type="paragraph" w:styleId="Index5">
    <w:name w:val="index 5"/>
    <w:basedOn w:val="Standard"/>
    <w:next w:val="Standard"/>
    <w:autoRedefine/>
    <w:uiPriority w:val="99"/>
    <w:semiHidden/>
    <w:unhideWhenUsed/>
    <w:rsid w:val="008B57B0"/>
    <w:pPr>
      <w:ind w:left="1200" w:hanging="240"/>
    </w:pPr>
  </w:style>
  <w:style w:type="paragraph" w:styleId="Index6">
    <w:name w:val="index 6"/>
    <w:basedOn w:val="Standard"/>
    <w:next w:val="Standard"/>
    <w:autoRedefine/>
    <w:uiPriority w:val="99"/>
    <w:semiHidden/>
    <w:unhideWhenUsed/>
    <w:rsid w:val="008B57B0"/>
    <w:pPr>
      <w:ind w:left="1440" w:hanging="240"/>
    </w:pPr>
  </w:style>
  <w:style w:type="paragraph" w:styleId="Index7">
    <w:name w:val="index 7"/>
    <w:basedOn w:val="Standard"/>
    <w:next w:val="Standard"/>
    <w:autoRedefine/>
    <w:uiPriority w:val="99"/>
    <w:semiHidden/>
    <w:unhideWhenUsed/>
    <w:rsid w:val="008B57B0"/>
    <w:pPr>
      <w:ind w:left="1680" w:hanging="240"/>
    </w:pPr>
  </w:style>
  <w:style w:type="paragraph" w:styleId="Index8">
    <w:name w:val="index 8"/>
    <w:basedOn w:val="Standard"/>
    <w:next w:val="Standard"/>
    <w:autoRedefine/>
    <w:uiPriority w:val="99"/>
    <w:semiHidden/>
    <w:unhideWhenUsed/>
    <w:rsid w:val="008B57B0"/>
    <w:pPr>
      <w:ind w:left="1920" w:hanging="240"/>
    </w:pPr>
  </w:style>
  <w:style w:type="paragraph" w:styleId="Index9">
    <w:name w:val="index 9"/>
    <w:basedOn w:val="Standard"/>
    <w:next w:val="Standard"/>
    <w:autoRedefine/>
    <w:uiPriority w:val="99"/>
    <w:semiHidden/>
    <w:unhideWhenUsed/>
    <w:rsid w:val="008B57B0"/>
    <w:pPr>
      <w:ind w:left="2160" w:hanging="240"/>
    </w:pPr>
  </w:style>
  <w:style w:type="paragraph" w:styleId="Indexberschrift">
    <w:name w:val="index heading"/>
    <w:basedOn w:val="Standard"/>
    <w:next w:val="Index1"/>
    <w:uiPriority w:val="99"/>
    <w:semiHidden/>
    <w:unhideWhenUsed/>
    <w:rsid w:val="008B57B0"/>
    <w:rPr>
      <w:rFonts w:asciiTheme="majorHAnsi" w:eastAsiaTheme="majorEastAsia" w:hAnsiTheme="majorHAnsi" w:cstheme="majorBidi"/>
      <w:b/>
      <w:bCs/>
    </w:rPr>
  </w:style>
  <w:style w:type="character" w:customStyle="1" w:styleId="berschrift1Zchn">
    <w:name w:val="Überschrift 1 Zchn"/>
    <w:basedOn w:val="Absatz-Standardschriftart"/>
    <w:link w:val="berschrift1"/>
    <w:uiPriority w:val="9"/>
    <w:rsid w:val="008B57B0"/>
    <w:rPr>
      <w:rFonts w:asciiTheme="majorHAnsi" w:eastAsiaTheme="majorEastAsia" w:hAnsiTheme="majorHAnsi" w:cstheme="majorBidi"/>
      <w:color w:val="365F91" w:themeColor="accent1" w:themeShade="BF"/>
      <w:sz w:val="32"/>
      <w:szCs w:val="32"/>
      <w:lang w:eastAsia="de-DE"/>
    </w:rPr>
  </w:style>
  <w:style w:type="paragraph" w:styleId="Inhaltsverzeichnisberschrift">
    <w:name w:val="TOC Heading"/>
    <w:basedOn w:val="berschrift1"/>
    <w:next w:val="Standard"/>
    <w:uiPriority w:val="39"/>
    <w:semiHidden/>
    <w:unhideWhenUsed/>
    <w:qFormat/>
    <w:rsid w:val="008B57B0"/>
    <w:pPr>
      <w:outlineLvl w:val="9"/>
    </w:pPr>
  </w:style>
  <w:style w:type="paragraph" w:styleId="IntensivesZitat">
    <w:name w:val="Intense Quote"/>
    <w:basedOn w:val="Standard"/>
    <w:next w:val="Standard"/>
    <w:link w:val="IntensivesZitatZchn"/>
    <w:uiPriority w:val="30"/>
    <w:qFormat/>
    <w:rsid w:val="008B57B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30"/>
    <w:rsid w:val="008B57B0"/>
    <w:rPr>
      <w:rFonts w:ascii="Times New Roman" w:eastAsia="Times New Roman" w:hAnsi="Times New Roman" w:cs="Times New Roman"/>
      <w:i/>
      <w:iCs/>
      <w:color w:val="4F81BD" w:themeColor="accent1"/>
      <w:sz w:val="24"/>
      <w:szCs w:val="24"/>
      <w:lang w:eastAsia="de-DE"/>
    </w:rPr>
  </w:style>
  <w:style w:type="paragraph" w:styleId="KeinLeerraum">
    <w:name w:val="No Spacing"/>
    <w:uiPriority w:val="1"/>
    <w:qFormat/>
    <w:rsid w:val="008B57B0"/>
    <w:pPr>
      <w:spacing w:after="0" w:line="240" w:lineRule="auto"/>
    </w:pPr>
    <w:rPr>
      <w:rFonts w:ascii="Times New Roman" w:eastAsia="Times New Roman" w:hAnsi="Times New Roman" w:cs="Times New Roman"/>
      <w:sz w:val="24"/>
      <w:szCs w:val="24"/>
      <w:lang w:eastAsia="de-DE"/>
    </w:rPr>
  </w:style>
  <w:style w:type="paragraph" w:styleId="Liste">
    <w:name w:val="List"/>
    <w:basedOn w:val="Standard"/>
    <w:uiPriority w:val="99"/>
    <w:semiHidden/>
    <w:unhideWhenUsed/>
    <w:rsid w:val="008B57B0"/>
    <w:pPr>
      <w:ind w:left="283" w:hanging="283"/>
      <w:contextualSpacing/>
    </w:pPr>
  </w:style>
  <w:style w:type="paragraph" w:styleId="Liste2">
    <w:name w:val="List 2"/>
    <w:basedOn w:val="Standard"/>
    <w:uiPriority w:val="99"/>
    <w:semiHidden/>
    <w:unhideWhenUsed/>
    <w:rsid w:val="008B57B0"/>
    <w:pPr>
      <w:ind w:left="566" w:hanging="283"/>
      <w:contextualSpacing/>
    </w:pPr>
  </w:style>
  <w:style w:type="paragraph" w:styleId="Liste3">
    <w:name w:val="List 3"/>
    <w:basedOn w:val="Standard"/>
    <w:uiPriority w:val="99"/>
    <w:semiHidden/>
    <w:unhideWhenUsed/>
    <w:rsid w:val="008B57B0"/>
    <w:pPr>
      <w:ind w:left="849" w:hanging="283"/>
      <w:contextualSpacing/>
    </w:pPr>
  </w:style>
  <w:style w:type="paragraph" w:styleId="Liste4">
    <w:name w:val="List 4"/>
    <w:basedOn w:val="Standard"/>
    <w:uiPriority w:val="99"/>
    <w:semiHidden/>
    <w:unhideWhenUsed/>
    <w:rsid w:val="008B57B0"/>
    <w:pPr>
      <w:ind w:left="1132" w:hanging="283"/>
      <w:contextualSpacing/>
    </w:pPr>
  </w:style>
  <w:style w:type="paragraph" w:styleId="Liste5">
    <w:name w:val="List 5"/>
    <w:basedOn w:val="Standard"/>
    <w:uiPriority w:val="99"/>
    <w:semiHidden/>
    <w:unhideWhenUsed/>
    <w:rsid w:val="008B57B0"/>
    <w:pPr>
      <w:ind w:left="1415" w:hanging="283"/>
      <w:contextualSpacing/>
    </w:pPr>
  </w:style>
  <w:style w:type="paragraph" w:styleId="Listenfortsetzung">
    <w:name w:val="List Continue"/>
    <w:basedOn w:val="Standard"/>
    <w:uiPriority w:val="99"/>
    <w:semiHidden/>
    <w:unhideWhenUsed/>
    <w:rsid w:val="008B57B0"/>
    <w:pPr>
      <w:spacing w:after="120"/>
      <w:ind w:left="283"/>
      <w:contextualSpacing/>
    </w:pPr>
  </w:style>
  <w:style w:type="paragraph" w:styleId="Listenfortsetzung2">
    <w:name w:val="List Continue 2"/>
    <w:basedOn w:val="Standard"/>
    <w:uiPriority w:val="99"/>
    <w:semiHidden/>
    <w:unhideWhenUsed/>
    <w:rsid w:val="008B57B0"/>
    <w:pPr>
      <w:spacing w:after="120"/>
      <w:ind w:left="566"/>
      <w:contextualSpacing/>
    </w:pPr>
  </w:style>
  <w:style w:type="paragraph" w:styleId="Listenfortsetzung3">
    <w:name w:val="List Continue 3"/>
    <w:basedOn w:val="Standard"/>
    <w:uiPriority w:val="99"/>
    <w:semiHidden/>
    <w:unhideWhenUsed/>
    <w:rsid w:val="008B57B0"/>
    <w:pPr>
      <w:spacing w:after="120"/>
      <w:ind w:left="849"/>
      <w:contextualSpacing/>
    </w:pPr>
  </w:style>
  <w:style w:type="paragraph" w:styleId="Listenfortsetzung4">
    <w:name w:val="List Continue 4"/>
    <w:basedOn w:val="Standard"/>
    <w:uiPriority w:val="99"/>
    <w:semiHidden/>
    <w:unhideWhenUsed/>
    <w:rsid w:val="008B57B0"/>
    <w:pPr>
      <w:spacing w:after="120"/>
      <w:ind w:left="1132"/>
      <w:contextualSpacing/>
    </w:pPr>
  </w:style>
  <w:style w:type="paragraph" w:styleId="Listenfortsetzung5">
    <w:name w:val="List Continue 5"/>
    <w:basedOn w:val="Standard"/>
    <w:uiPriority w:val="99"/>
    <w:semiHidden/>
    <w:unhideWhenUsed/>
    <w:rsid w:val="008B57B0"/>
    <w:pPr>
      <w:spacing w:after="120"/>
      <w:ind w:left="1415"/>
      <w:contextualSpacing/>
    </w:pPr>
  </w:style>
  <w:style w:type="paragraph" w:styleId="Listennummer">
    <w:name w:val="List Number"/>
    <w:basedOn w:val="Standard"/>
    <w:uiPriority w:val="99"/>
    <w:semiHidden/>
    <w:unhideWhenUsed/>
    <w:rsid w:val="008B57B0"/>
    <w:pPr>
      <w:numPr>
        <w:numId w:val="9"/>
      </w:numPr>
      <w:contextualSpacing/>
    </w:pPr>
  </w:style>
  <w:style w:type="paragraph" w:styleId="Listennummer2">
    <w:name w:val="List Number 2"/>
    <w:basedOn w:val="Standard"/>
    <w:uiPriority w:val="99"/>
    <w:semiHidden/>
    <w:unhideWhenUsed/>
    <w:rsid w:val="008B57B0"/>
    <w:pPr>
      <w:numPr>
        <w:numId w:val="10"/>
      </w:numPr>
      <w:contextualSpacing/>
    </w:pPr>
  </w:style>
  <w:style w:type="paragraph" w:styleId="Listennummer3">
    <w:name w:val="List Number 3"/>
    <w:basedOn w:val="Standard"/>
    <w:uiPriority w:val="99"/>
    <w:semiHidden/>
    <w:unhideWhenUsed/>
    <w:rsid w:val="008B57B0"/>
    <w:pPr>
      <w:numPr>
        <w:numId w:val="11"/>
      </w:numPr>
      <w:contextualSpacing/>
    </w:pPr>
  </w:style>
  <w:style w:type="paragraph" w:styleId="Listennummer4">
    <w:name w:val="List Number 4"/>
    <w:basedOn w:val="Standard"/>
    <w:uiPriority w:val="99"/>
    <w:semiHidden/>
    <w:unhideWhenUsed/>
    <w:rsid w:val="008B57B0"/>
    <w:pPr>
      <w:numPr>
        <w:numId w:val="12"/>
      </w:numPr>
      <w:contextualSpacing/>
    </w:pPr>
  </w:style>
  <w:style w:type="paragraph" w:styleId="Listennummer5">
    <w:name w:val="List Number 5"/>
    <w:basedOn w:val="Standard"/>
    <w:uiPriority w:val="99"/>
    <w:semiHidden/>
    <w:unhideWhenUsed/>
    <w:rsid w:val="008B57B0"/>
    <w:pPr>
      <w:numPr>
        <w:numId w:val="13"/>
      </w:numPr>
      <w:contextualSpacing/>
    </w:pPr>
  </w:style>
  <w:style w:type="paragraph" w:styleId="Literaturverzeichnis">
    <w:name w:val="Bibliography"/>
    <w:basedOn w:val="Standard"/>
    <w:next w:val="Standard"/>
    <w:uiPriority w:val="37"/>
    <w:semiHidden/>
    <w:unhideWhenUsed/>
    <w:rsid w:val="008B57B0"/>
  </w:style>
  <w:style w:type="paragraph" w:styleId="Makrotext">
    <w:name w:val="macro"/>
    <w:link w:val="MakrotextZchn"/>
    <w:uiPriority w:val="99"/>
    <w:semiHidden/>
    <w:unhideWhenUsed/>
    <w:rsid w:val="008B57B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eastAsia="de-DE"/>
    </w:rPr>
  </w:style>
  <w:style w:type="character" w:customStyle="1" w:styleId="MakrotextZchn">
    <w:name w:val="Makrotext Zchn"/>
    <w:basedOn w:val="Absatz-Standardschriftart"/>
    <w:link w:val="Makrotext"/>
    <w:uiPriority w:val="99"/>
    <w:semiHidden/>
    <w:rsid w:val="008B57B0"/>
    <w:rPr>
      <w:rFonts w:ascii="Consolas" w:eastAsia="Times New Roman" w:hAnsi="Consolas" w:cs="Times New Roman"/>
      <w:sz w:val="20"/>
      <w:szCs w:val="20"/>
      <w:lang w:eastAsia="de-DE"/>
    </w:rPr>
  </w:style>
  <w:style w:type="paragraph" w:styleId="Nachrichtenkopf">
    <w:name w:val="Message Header"/>
    <w:basedOn w:val="Standard"/>
    <w:link w:val="NachrichtenkopfZchn"/>
    <w:uiPriority w:val="99"/>
    <w:semiHidden/>
    <w:unhideWhenUsed/>
    <w:rsid w:val="008B57B0"/>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NachrichtenkopfZchn">
    <w:name w:val="Nachrichtenkopf Zchn"/>
    <w:basedOn w:val="Absatz-Standardschriftart"/>
    <w:link w:val="Nachrichtenkopf"/>
    <w:uiPriority w:val="99"/>
    <w:semiHidden/>
    <w:rsid w:val="008B57B0"/>
    <w:rPr>
      <w:rFonts w:asciiTheme="majorHAnsi" w:eastAsiaTheme="majorEastAsia" w:hAnsiTheme="majorHAnsi" w:cstheme="majorBidi"/>
      <w:sz w:val="24"/>
      <w:szCs w:val="24"/>
      <w:shd w:val="pct20" w:color="auto" w:fill="auto"/>
      <w:lang w:eastAsia="de-DE"/>
    </w:rPr>
  </w:style>
  <w:style w:type="paragraph" w:styleId="NurText">
    <w:name w:val="Plain Text"/>
    <w:basedOn w:val="Standard"/>
    <w:link w:val="NurTextZchn"/>
    <w:uiPriority w:val="99"/>
    <w:semiHidden/>
    <w:unhideWhenUsed/>
    <w:rsid w:val="008B57B0"/>
    <w:rPr>
      <w:rFonts w:ascii="Consolas" w:hAnsi="Consolas"/>
      <w:sz w:val="21"/>
      <w:szCs w:val="21"/>
    </w:rPr>
  </w:style>
  <w:style w:type="character" w:customStyle="1" w:styleId="NurTextZchn">
    <w:name w:val="Nur Text Zchn"/>
    <w:basedOn w:val="Absatz-Standardschriftart"/>
    <w:link w:val="NurText"/>
    <w:uiPriority w:val="99"/>
    <w:semiHidden/>
    <w:rsid w:val="008B57B0"/>
    <w:rPr>
      <w:rFonts w:ascii="Consolas" w:eastAsia="Times New Roman" w:hAnsi="Consolas" w:cs="Times New Roman"/>
      <w:sz w:val="21"/>
      <w:szCs w:val="21"/>
      <w:lang w:eastAsia="de-DE"/>
    </w:rPr>
  </w:style>
  <w:style w:type="paragraph" w:styleId="Rechtsgrundlagenverzeichnis">
    <w:name w:val="table of authorities"/>
    <w:basedOn w:val="Standard"/>
    <w:next w:val="Standard"/>
    <w:uiPriority w:val="99"/>
    <w:semiHidden/>
    <w:unhideWhenUsed/>
    <w:rsid w:val="008B57B0"/>
    <w:pPr>
      <w:ind w:left="240" w:hanging="240"/>
    </w:pPr>
  </w:style>
  <w:style w:type="paragraph" w:styleId="RGV-berschrift">
    <w:name w:val="toa heading"/>
    <w:basedOn w:val="Standard"/>
    <w:next w:val="Standard"/>
    <w:uiPriority w:val="99"/>
    <w:semiHidden/>
    <w:unhideWhenUsed/>
    <w:rsid w:val="008B57B0"/>
    <w:pPr>
      <w:spacing w:before="120"/>
    </w:pPr>
    <w:rPr>
      <w:rFonts w:asciiTheme="majorHAnsi" w:eastAsiaTheme="majorEastAsia" w:hAnsiTheme="majorHAnsi" w:cstheme="majorBidi"/>
      <w:b/>
      <w:bCs/>
    </w:rPr>
  </w:style>
  <w:style w:type="paragraph" w:styleId="StandardWeb">
    <w:name w:val="Normal (Web)"/>
    <w:basedOn w:val="Standard"/>
    <w:uiPriority w:val="99"/>
    <w:semiHidden/>
    <w:unhideWhenUsed/>
    <w:rsid w:val="008B57B0"/>
  </w:style>
  <w:style w:type="paragraph" w:styleId="Standardeinzug">
    <w:name w:val="Normal Indent"/>
    <w:basedOn w:val="Standard"/>
    <w:uiPriority w:val="99"/>
    <w:semiHidden/>
    <w:unhideWhenUsed/>
    <w:rsid w:val="008B57B0"/>
    <w:pPr>
      <w:ind w:left="708"/>
    </w:pPr>
  </w:style>
  <w:style w:type="paragraph" w:styleId="Textkrper">
    <w:name w:val="Body Text"/>
    <w:basedOn w:val="Standard"/>
    <w:link w:val="TextkrperZchn"/>
    <w:uiPriority w:val="99"/>
    <w:semiHidden/>
    <w:unhideWhenUsed/>
    <w:rsid w:val="008B57B0"/>
    <w:pPr>
      <w:spacing w:after="120"/>
    </w:pPr>
  </w:style>
  <w:style w:type="character" w:customStyle="1" w:styleId="TextkrperZchn">
    <w:name w:val="Textkörper Zchn"/>
    <w:basedOn w:val="Absatz-Standardschriftart"/>
    <w:link w:val="Textkrper"/>
    <w:uiPriority w:val="99"/>
    <w:semiHidden/>
    <w:rsid w:val="008B57B0"/>
    <w:rPr>
      <w:rFonts w:ascii="Times New Roman" w:eastAsia="Times New Roman" w:hAnsi="Times New Roman" w:cs="Times New Roman"/>
      <w:sz w:val="24"/>
      <w:szCs w:val="24"/>
      <w:lang w:eastAsia="de-DE"/>
    </w:rPr>
  </w:style>
  <w:style w:type="paragraph" w:styleId="Textkrper2">
    <w:name w:val="Body Text 2"/>
    <w:basedOn w:val="Standard"/>
    <w:link w:val="Textkrper2Zchn"/>
    <w:uiPriority w:val="99"/>
    <w:semiHidden/>
    <w:unhideWhenUsed/>
    <w:rsid w:val="008B57B0"/>
    <w:pPr>
      <w:spacing w:after="120" w:line="480" w:lineRule="auto"/>
    </w:pPr>
  </w:style>
  <w:style w:type="character" w:customStyle="1" w:styleId="Textkrper2Zchn">
    <w:name w:val="Textkörper 2 Zchn"/>
    <w:basedOn w:val="Absatz-Standardschriftart"/>
    <w:link w:val="Textkrper2"/>
    <w:uiPriority w:val="99"/>
    <w:semiHidden/>
    <w:rsid w:val="008B57B0"/>
    <w:rPr>
      <w:rFonts w:ascii="Times New Roman" w:eastAsia="Times New Roman" w:hAnsi="Times New Roman" w:cs="Times New Roman"/>
      <w:sz w:val="24"/>
      <w:szCs w:val="24"/>
      <w:lang w:eastAsia="de-DE"/>
    </w:rPr>
  </w:style>
  <w:style w:type="paragraph" w:styleId="Textkrper3">
    <w:name w:val="Body Text 3"/>
    <w:basedOn w:val="Standard"/>
    <w:link w:val="Textkrper3Zchn"/>
    <w:uiPriority w:val="99"/>
    <w:semiHidden/>
    <w:unhideWhenUsed/>
    <w:rsid w:val="008B57B0"/>
    <w:pPr>
      <w:spacing w:after="120"/>
    </w:pPr>
    <w:rPr>
      <w:sz w:val="16"/>
      <w:szCs w:val="16"/>
    </w:rPr>
  </w:style>
  <w:style w:type="character" w:customStyle="1" w:styleId="Textkrper3Zchn">
    <w:name w:val="Textkörper 3 Zchn"/>
    <w:basedOn w:val="Absatz-Standardschriftart"/>
    <w:link w:val="Textkrper3"/>
    <w:uiPriority w:val="99"/>
    <w:semiHidden/>
    <w:rsid w:val="008B57B0"/>
    <w:rPr>
      <w:rFonts w:ascii="Times New Roman" w:eastAsia="Times New Roman" w:hAnsi="Times New Roman" w:cs="Times New Roman"/>
      <w:sz w:val="16"/>
      <w:szCs w:val="16"/>
      <w:lang w:eastAsia="de-DE"/>
    </w:rPr>
  </w:style>
  <w:style w:type="paragraph" w:styleId="Textkrper-Einzug2">
    <w:name w:val="Body Text Indent 2"/>
    <w:basedOn w:val="Standard"/>
    <w:link w:val="Textkrper-Einzug2Zchn"/>
    <w:uiPriority w:val="99"/>
    <w:semiHidden/>
    <w:unhideWhenUsed/>
    <w:rsid w:val="008B57B0"/>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8B57B0"/>
    <w:rPr>
      <w:rFonts w:ascii="Times New Roman" w:eastAsia="Times New Roman" w:hAnsi="Times New Roman" w:cs="Times New Roman"/>
      <w:sz w:val="24"/>
      <w:szCs w:val="24"/>
      <w:lang w:eastAsia="de-DE"/>
    </w:rPr>
  </w:style>
  <w:style w:type="paragraph" w:styleId="Textkrper-Einzug3">
    <w:name w:val="Body Text Indent 3"/>
    <w:basedOn w:val="Standard"/>
    <w:link w:val="Textkrper-Einzug3Zchn"/>
    <w:uiPriority w:val="99"/>
    <w:semiHidden/>
    <w:unhideWhenUsed/>
    <w:rsid w:val="008B57B0"/>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8B57B0"/>
    <w:rPr>
      <w:rFonts w:ascii="Times New Roman" w:eastAsia="Times New Roman" w:hAnsi="Times New Roman" w:cs="Times New Roman"/>
      <w:sz w:val="16"/>
      <w:szCs w:val="16"/>
      <w:lang w:eastAsia="de-DE"/>
    </w:rPr>
  </w:style>
  <w:style w:type="paragraph" w:styleId="Textkrper-Erstzeileneinzug">
    <w:name w:val="Body Text First Indent"/>
    <w:basedOn w:val="Textkrper"/>
    <w:link w:val="Textkrper-ErstzeileneinzugZchn"/>
    <w:uiPriority w:val="99"/>
    <w:semiHidden/>
    <w:unhideWhenUsed/>
    <w:rsid w:val="008B57B0"/>
    <w:pPr>
      <w:spacing w:after="0"/>
      <w:ind w:firstLine="360"/>
    </w:pPr>
  </w:style>
  <w:style w:type="character" w:customStyle="1" w:styleId="Textkrper-ErstzeileneinzugZchn">
    <w:name w:val="Textkörper-Erstzeileneinzug Zchn"/>
    <w:basedOn w:val="TextkrperZchn"/>
    <w:link w:val="Textkrper-Erstzeileneinzug"/>
    <w:uiPriority w:val="99"/>
    <w:semiHidden/>
    <w:rsid w:val="008B57B0"/>
    <w:rPr>
      <w:rFonts w:ascii="Times New Roman" w:eastAsia="Times New Roman" w:hAnsi="Times New Roman" w:cs="Times New Roman"/>
      <w:sz w:val="24"/>
      <w:szCs w:val="24"/>
      <w:lang w:eastAsia="de-DE"/>
    </w:rPr>
  </w:style>
  <w:style w:type="paragraph" w:styleId="Textkrper-Zeileneinzug">
    <w:name w:val="Body Text Indent"/>
    <w:basedOn w:val="Standard"/>
    <w:link w:val="Textkrper-ZeileneinzugZchn"/>
    <w:uiPriority w:val="99"/>
    <w:semiHidden/>
    <w:unhideWhenUsed/>
    <w:rsid w:val="008B57B0"/>
    <w:pPr>
      <w:spacing w:after="120"/>
      <w:ind w:left="283"/>
    </w:pPr>
  </w:style>
  <w:style w:type="character" w:customStyle="1" w:styleId="Textkrper-ZeileneinzugZchn">
    <w:name w:val="Textkörper-Zeileneinzug Zchn"/>
    <w:basedOn w:val="Absatz-Standardschriftart"/>
    <w:link w:val="Textkrper-Zeileneinzug"/>
    <w:uiPriority w:val="99"/>
    <w:semiHidden/>
    <w:rsid w:val="008B57B0"/>
    <w:rPr>
      <w:rFonts w:ascii="Times New Roman" w:eastAsia="Times New Roman" w:hAnsi="Times New Roman" w:cs="Times New Roman"/>
      <w:sz w:val="24"/>
      <w:szCs w:val="24"/>
      <w:lang w:eastAsia="de-DE"/>
    </w:rPr>
  </w:style>
  <w:style w:type="paragraph" w:styleId="Textkrper-Erstzeileneinzug2">
    <w:name w:val="Body Text First Indent 2"/>
    <w:basedOn w:val="Textkrper-Zeileneinzug"/>
    <w:link w:val="Textkrper-Erstzeileneinzug2Zchn"/>
    <w:uiPriority w:val="99"/>
    <w:semiHidden/>
    <w:unhideWhenUsed/>
    <w:rsid w:val="008B57B0"/>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8B57B0"/>
    <w:rPr>
      <w:rFonts w:ascii="Times New Roman" w:eastAsia="Times New Roman" w:hAnsi="Times New Roman" w:cs="Times New Roman"/>
      <w:sz w:val="24"/>
      <w:szCs w:val="24"/>
      <w:lang w:eastAsia="de-DE"/>
    </w:rPr>
  </w:style>
  <w:style w:type="paragraph" w:styleId="Titel">
    <w:name w:val="Title"/>
    <w:basedOn w:val="Standard"/>
    <w:next w:val="Standard"/>
    <w:link w:val="TitelZchn"/>
    <w:uiPriority w:val="10"/>
    <w:qFormat/>
    <w:rsid w:val="008B57B0"/>
    <w:pPr>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8B57B0"/>
    <w:rPr>
      <w:rFonts w:asciiTheme="majorHAnsi" w:eastAsiaTheme="majorEastAsia" w:hAnsiTheme="majorHAnsi" w:cstheme="majorBidi"/>
      <w:spacing w:val="-10"/>
      <w:kern w:val="28"/>
      <w:sz w:val="56"/>
      <w:szCs w:val="56"/>
      <w:lang w:eastAsia="de-DE"/>
    </w:rPr>
  </w:style>
  <w:style w:type="character" w:customStyle="1" w:styleId="berschrift2Zchn">
    <w:name w:val="Überschrift 2 Zchn"/>
    <w:basedOn w:val="Absatz-Standardschriftart"/>
    <w:link w:val="berschrift2"/>
    <w:uiPriority w:val="9"/>
    <w:semiHidden/>
    <w:rsid w:val="008B57B0"/>
    <w:rPr>
      <w:rFonts w:asciiTheme="majorHAnsi" w:eastAsiaTheme="majorEastAsia" w:hAnsiTheme="majorHAnsi" w:cstheme="majorBidi"/>
      <w:color w:val="365F91" w:themeColor="accent1" w:themeShade="BF"/>
      <w:sz w:val="26"/>
      <w:szCs w:val="26"/>
      <w:lang w:eastAsia="de-DE"/>
    </w:rPr>
  </w:style>
  <w:style w:type="character" w:customStyle="1" w:styleId="berschrift3Zchn">
    <w:name w:val="Überschrift 3 Zchn"/>
    <w:basedOn w:val="Absatz-Standardschriftart"/>
    <w:link w:val="berschrift3"/>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4Zchn">
    <w:name w:val="Überschrift 4 Zchn"/>
    <w:basedOn w:val="Absatz-Standardschriftart"/>
    <w:link w:val="berschrift4"/>
    <w:uiPriority w:val="9"/>
    <w:semiHidden/>
    <w:rsid w:val="008B57B0"/>
    <w:rPr>
      <w:rFonts w:asciiTheme="majorHAnsi" w:eastAsiaTheme="majorEastAsia" w:hAnsiTheme="majorHAnsi" w:cstheme="majorBidi"/>
      <w:i/>
      <w:iCs/>
      <w:color w:val="365F91" w:themeColor="accent1" w:themeShade="BF"/>
      <w:sz w:val="24"/>
      <w:szCs w:val="24"/>
      <w:lang w:eastAsia="de-DE"/>
    </w:rPr>
  </w:style>
  <w:style w:type="character" w:customStyle="1" w:styleId="berschrift5Zchn">
    <w:name w:val="Überschrift 5 Zchn"/>
    <w:basedOn w:val="Absatz-Standardschriftart"/>
    <w:link w:val="berschrift5"/>
    <w:uiPriority w:val="9"/>
    <w:semiHidden/>
    <w:rsid w:val="008B57B0"/>
    <w:rPr>
      <w:rFonts w:asciiTheme="majorHAnsi" w:eastAsiaTheme="majorEastAsia" w:hAnsiTheme="majorHAnsi" w:cstheme="majorBidi"/>
      <w:color w:val="365F91" w:themeColor="accent1" w:themeShade="BF"/>
      <w:sz w:val="24"/>
      <w:szCs w:val="24"/>
      <w:lang w:eastAsia="de-DE"/>
    </w:rPr>
  </w:style>
  <w:style w:type="character" w:customStyle="1" w:styleId="berschrift6Zchn">
    <w:name w:val="Überschrift 6 Zchn"/>
    <w:basedOn w:val="Absatz-Standardschriftart"/>
    <w:link w:val="berschrift6"/>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7Zchn">
    <w:name w:val="Überschrift 7 Zchn"/>
    <w:basedOn w:val="Absatz-Standardschriftart"/>
    <w:link w:val="berschrift7"/>
    <w:uiPriority w:val="9"/>
    <w:semiHidden/>
    <w:rsid w:val="008B57B0"/>
    <w:rPr>
      <w:rFonts w:asciiTheme="majorHAnsi" w:eastAsiaTheme="majorEastAsia" w:hAnsiTheme="majorHAnsi" w:cstheme="majorBidi"/>
      <w:i/>
      <w:iCs/>
      <w:color w:val="243F60" w:themeColor="accent1" w:themeShade="7F"/>
      <w:sz w:val="24"/>
      <w:szCs w:val="24"/>
      <w:lang w:eastAsia="de-DE"/>
    </w:rPr>
  </w:style>
  <w:style w:type="character" w:customStyle="1" w:styleId="berschrift8Zchn">
    <w:name w:val="Überschrift 8 Zchn"/>
    <w:basedOn w:val="Absatz-Standardschriftart"/>
    <w:link w:val="berschrift8"/>
    <w:uiPriority w:val="9"/>
    <w:semiHidden/>
    <w:rsid w:val="008B57B0"/>
    <w:rPr>
      <w:rFonts w:asciiTheme="majorHAnsi" w:eastAsiaTheme="majorEastAsia" w:hAnsiTheme="majorHAnsi" w:cstheme="majorBidi"/>
      <w:color w:val="272727" w:themeColor="text1" w:themeTint="D8"/>
      <w:sz w:val="21"/>
      <w:szCs w:val="21"/>
      <w:lang w:eastAsia="de-DE"/>
    </w:rPr>
  </w:style>
  <w:style w:type="character" w:customStyle="1" w:styleId="berschrift9Zchn">
    <w:name w:val="Überschrift 9 Zchn"/>
    <w:basedOn w:val="Absatz-Standardschriftart"/>
    <w:link w:val="berschrift9"/>
    <w:uiPriority w:val="9"/>
    <w:semiHidden/>
    <w:rsid w:val="008B57B0"/>
    <w:rPr>
      <w:rFonts w:asciiTheme="majorHAnsi" w:eastAsiaTheme="majorEastAsia" w:hAnsiTheme="majorHAnsi" w:cstheme="majorBidi"/>
      <w:i/>
      <w:iCs/>
      <w:color w:val="272727" w:themeColor="text1" w:themeTint="D8"/>
      <w:sz w:val="21"/>
      <w:szCs w:val="21"/>
      <w:lang w:eastAsia="de-DE"/>
    </w:rPr>
  </w:style>
  <w:style w:type="paragraph" w:styleId="Umschlagabsenderadresse">
    <w:name w:val="envelope return"/>
    <w:basedOn w:val="Standard"/>
    <w:uiPriority w:val="99"/>
    <w:semiHidden/>
    <w:unhideWhenUsed/>
    <w:rsid w:val="008B57B0"/>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8B57B0"/>
    <w:pPr>
      <w:framePr w:w="4320" w:h="2160" w:hRule="exact" w:hSpace="141" w:wrap="auto" w:hAnchor="page" w:xAlign="center" w:yAlign="bottom"/>
      <w:ind w:left="1"/>
    </w:pPr>
    <w:rPr>
      <w:rFonts w:asciiTheme="majorHAnsi" w:eastAsiaTheme="majorEastAsia" w:hAnsiTheme="majorHAnsi" w:cstheme="majorBidi"/>
    </w:rPr>
  </w:style>
  <w:style w:type="paragraph" w:styleId="Unterschrift">
    <w:name w:val="Signature"/>
    <w:basedOn w:val="Standard"/>
    <w:link w:val="UnterschriftZchn"/>
    <w:uiPriority w:val="99"/>
    <w:semiHidden/>
    <w:unhideWhenUsed/>
    <w:rsid w:val="008B57B0"/>
    <w:pPr>
      <w:ind w:left="4252"/>
    </w:pPr>
  </w:style>
  <w:style w:type="character" w:customStyle="1" w:styleId="UnterschriftZchn">
    <w:name w:val="Unterschrift Zchn"/>
    <w:basedOn w:val="Absatz-Standardschriftart"/>
    <w:link w:val="Unterschrift"/>
    <w:uiPriority w:val="99"/>
    <w:semiHidden/>
    <w:rsid w:val="008B57B0"/>
    <w:rPr>
      <w:rFonts w:ascii="Times New Roman" w:eastAsia="Times New Roman" w:hAnsi="Times New Roman" w:cs="Times New Roman"/>
      <w:sz w:val="24"/>
      <w:szCs w:val="24"/>
      <w:lang w:eastAsia="de-DE"/>
    </w:rPr>
  </w:style>
  <w:style w:type="paragraph" w:styleId="Untertitel">
    <w:name w:val="Subtitle"/>
    <w:basedOn w:val="Standard"/>
    <w:next w:val="Standard"/>
    <w:link w:val="UntertitelZchn"/>
    <w:uiPriority w:val="11"/>
    <w:qFormat/>
    <w:rsid w:val="008B57B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uiPriority w:val="11"/>
    <w:rsid w:val="008B57B0"/>
    <w:rPr>
      <w:rFonts w:eastAsiaTheme="minorEastAsia"/>
      <w:color w:val="5A5A5A" w:themeColor="text1" w:themeTint="A5"/>
      <w:spacing w:val="15"/>
      <w:lang w:eastAsia="de-DE"/>
    </w:rPr>
  </w:style>
  <w:style w:type="paragraph" w:styleId="Verzeichnis1">
    <w:name w:val="toc 1"/>
    <w:basedOn w:val="Standard"/>
    <w:next w:val="Standard"/>
    <w:autoRedefine/>
    <w:uiPriority w:val="39"/>
    <w:semiHidden/>
    <w:unhideWhenUsed/>
    <w:rsid w:val="008B57B0"/>
    <w:pPr>
      <w:spacing w:after="100"/>
    </w:pPr>
  </w:style>
  <w:style w:type="paragraph" w:styleId="Verzeichnis2">
    <w:name w:val="toc 2"/>
    <w:basedOn w:val="Standard"/>
    <w:next w:val="Standard"/>
    <w:autoRedefine/>
    <w:uiPriority w:val="39"/>
    <w:semiHidden/>
    <w:unhideWhenUsed/>
    <w:rsid w:val="008B57B0"/>
    <w:pPr>
      <w:spacing w:after="100"/>
      <w:ind w:left="240"/>
    </w:pPr>
  </w:style>
  <w:style w:type="paragraph" w:styleId="Verzeichnis3">
    <w:name w:val="toc 3"/>
    <w:basedOn w:val="Standard"/>
    <w:next w:val="Standard"/>
    <w:autoRedefine/>
    <w:uiPriority w:val="39"/>
    <w:semiHidden/>
    <w:unhideWhenUsed/>
    <w:rsid w:val="008B57B0"/>
    <w:pPr>
      <w:spacing w:after="100"/>
      <w:ind w:left="480"/>
    </w:pPr>
  </w:style>
  <w:style w:type="paragraph" w:styleId="Verzeichnis4">
    <w:name w:val="toc 4"/>
    <w:basedOn w:val="Standard"/>
    <w:next w:val="Standard"/>
    <w:autoRedefine/>
    <w:uiPriority w:val="39"/>
    <w:semiHidden/>
    <w:unhideWhenUsed/>
    <w:rsid w:val="008B57B0"/>
    <w:pPr>
      <w:spacing w:after="100"/>
      <w:ind w:left="720"/>
    </w:pPr>
  </w:style>
  <w:style w:type="paragraph" w:styleId="Verzeichnis5">
    <w:name w:val="toc 5"/>
    <w:basedOn w:val="Standard"/>
    <w:next w:val="Standard"/>
    <w:autoRedefine/>
    <w:uiPriority w:val="39"/>
    <w:semiHidden/>
    <w:unhideWhenUsed/>
    <w:rsid w:val="008B57B0"/>
    <w:pPr>
      <w:spacing w:after="100"/>
      <w:ind w:left="960"/>
    </w:pPr>
  </w:style>
  <w:style w:type="paragraph" w:styleId="Verzeichnis6">
    <w:name w:val="toc 6"/>
    <w:basedOn w:val="Standard"/>
    <w:next w:val="Standard"/>
    <w:autoRedefine/>
    <w:uiPriority w:val="39"/>
    <w:semiHidden/>
    <w:unhideWhenUsed/>
    <w:rsid w:val="008B57B0"/>
    <w:pPr>
      <w:spacing w:after="100"/>
      <w:ind w:left="1200"/>
    </w:pPr>
  </w:style>
  <w:style w:type="paragraph" w:styleId="Verzeichnis7">
    <w:name w:val="toc 7"/>
    <w:basedOn w:val="Standard"/>
    <w:next w:val="Standard"/>
    <w:autoRedefine/>
    <w:uiPriority w:val="39"/>
    <w:semiHidden/>
    <w:unhideWhenUsed/>
    <w:rsid w:val="008B57B0"/>
    <w:pPr>
      <w:spacing w:after="100"/>
      <w:ind w:left="1440"/>
    </w:pPr>
  </w:style>
  <w:style w:type="paragraph" w:styleId="Verzeichnis8">
    <w:name w:val="toc 8"/>
    <w:basedOn w:val="Standard"/>
    <w:next w:val="Standard"/>
    <w:autoRedefine/>
    <w:uiPriority w:val="39"/>
    <w:semiHidden/>
    <w:unhideWhenUsed/>
    <w:rsid w:val="008B57B0"/>
    <w:pPr>
      <w:spacing w:after="100"/>
      <w:ind w:left="1680"/>
    </w:pPr>
  </w:style>
  <w:style w:type="paragraph" w:styleId="Verzeichnis9">
    <w:name w:val="toc 9"/>
    <w:basedOn w:val="Standard"/>
    <w:next w:val="Standard"/>
    <w:autoRedefine/>
    <w:uiPriority w:val="39"/>
    <w:semiHidden/>
    <w:unhideWhenUsed/>
    <w:rsid w:val="008B57B0"/>
    <w:pPr>
      <w:spacing w:after="100"/>
      <w:ind w:left="1920"/>
    </w:pPr>
  </w:style>
  <w:style w:type="paragraph" w:styleId="Zitat">
    <w:name w:val="Quote"/>
    <w:basedOn w:val="Standard"/>
    <w:next w:val="Standard"/>
    <w:link w:val="ZitatZchn"/>
    <w:uiPriority w:val="29"/>
    <w:qFormat/>
    <w:rsid w:val="008B57B0"/>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8B57B0"/>
    <w:rPr>
      <w:rFonts w:ascii="Times New Roman" w:eastAsia="Times New Roman" w:hAnsi="Times New Roman" w:cs="Times New Roman"/>
      <w:i/>
      <w:iCs/>
      <w:color w:val="404040" w:themeColor="text1" w:themeTint="BF"/>
      <w:sz w:val="24"/>
      <w:szCs w:val="24"/>
      <w:lang w:eastAsia="de-DE"/>
    </w:rPr>
  </w:style>
  <w:style w:type="table" w:styleId="Tabellenraster">
    <w:name w:val="Table Grid"/>
    <w:basedOn w:val="NormaleTabelle"/>
    <w:uiPriority w:val="59"/>
    <w:rsid w:val="00FA5C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58373">
      <w:bodyDiv w:val="1"/>
      <w:marLeft w:val="0"/>
      <w:marRight w:val="0"/>
      <w:marTop w:val="0"/>
      <w:marBottom w:val="0"/>
      <w:divBdr>
        <w:top w:val="none" w:sz="0" w:space="0" w:color="auto"/>
        <w:left w:val="none" w:sz="0" w:space="0" w:color="auto"/>
        <w:bottom w:val="none" w:sz="0" w:space="0" w:color="auto"/>
        <w:right w:val="none" w:sz="0" w:space="0" w:color="auto"/>
      </w:divBdr>
    </w:div>
    <w:div w:id="910694956">
      <w:bodyDiv w:val="1"/>
      <w:marLeft w:val="0"/>
      <w:marRight w:val="0"/>
      <w:marTop w:val="0"/>
      <w:marBottom w:val="0"/>
      <w:divBdr>
        <w:top w:val="none" w:sz="0" w:space="0" w:color="auto"/>
        <w:left w:val="none" w:sz="0" w:space="0" w:color="auto"/>
        <w:bottom w:val="none" w:sz="0" w:space="0" w:color="auto"/>
        <w:right w:val="none" w:sz="0" w:space="0" w:color="auto"/>
      </w:divBdr>
    </w:div>
    <w:div w:id="1309551816">
      <w:bodyDiv w:val="1"/>
      <w:marLeft w:val="0"/>
      <w:marRight w:val="0"/>
      <w:marTop w:val="0"/>
      <w:marBottom w:val="0"/>
      <w:divBdr>
        <w:top w:val="none" w:sz="0" w:space="0" w:color="auto"/>
        <w:left w:val="none" w:sz="0" w:space="0" w:color="auto"/>
        <w:bottom w:val="none" w:sz="0" w:space="0" w:color="auto"/>
        <w:right w:val="none" w:sz="0" w:space="0" w:color="auto"/>
      </w:divBdr>
    </w:div>
    <w:div w:id="1381782193">
      <w:bodyDiv w:val="1"/>
      <w:marLeft w:val="0"/>
      <w:marRight w:val="0"/>
      <w:marTop w:val="0"/>
      <w:marBottom w:val="0"/>
      <w:divBdr>
        <w:top w:val="none" w:sz="0" w:space="0" w:color="auto"/>
        <w:left w:val="none" w:sz="0" w:space="0" w:color="auto"/>
        <w:bottom w:val="none" w:sz="0" w:space="0" w:color="auto"/>
        <w:right w:val="none" w:sz="0" w:space="0" w:color="auto"/>
      </w:divBdr>
    </w:div>
    <w:div w:id="1555119074">
      <w:bodyDiv w:val="1"/>
      <w:marLeft w:val="0"/>
      <w:marRight w:val="0"/>
      <w:marTop w:val="0"/>
      <w:marBottom w:val="0"/>
      <w:divBdr>
        <w:top w:val="none" w:sz="0" w:space="0" w:color="auto"/>
        <w:left w:val="none" w:sz="0" w:space="0" w:color="auto"/>
        <w:bottom w:val="none" w:sz="0" w:space="0" w:color="auto"/>
        <w:right w:val="none" w:sz="0" w:space="0" w:color="auto"/>
      </w:divBdr>
    </w:div>
    <w:div w:id="1565793045">
      <w:bodyDiv w:val="1"/>
      <w:marLeft w:val="0"/>
      <w:marRight w:val="0"/>
      <w:marTop w:val="0"/>
      <w:marBottom w:val="0"/>
      <w:divBdr>
        <w:top w:val="none" w:sz="0" w:space="0" w:color="auto"/>
        <w:left w:val="none" w:sz="0" w:space="0" w:color="auto"/>
        <w:bottom w:val="none" w:sz="0" w:space="0" w:color="auto"/>
        <w:right w:val="none" w:sz="0" w:space="0" w:color="auto"/>
      </w:divBdr>
    </w:div>
    <w:div w:id="18362574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customXml" Target="../customXml/item3.xml"/><Relationship Id="rId21" Type="http://schemas.openxmlformats.org/officeDocument/2006/relationships/hyperlink" Target="mailto:wilkhahn@maipr.com"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f50876a-e4a4-4489-acd9-896d8ba2d9c3">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69CF2F5A94CECD4693CCBED496B3A3A0" ma:contentTypeVersion="14" ma:contentTypeDescription="Ein neues Dokument erstellen." ma:contentTypeScope="" ma:versionID="db6aa513ac0b891f36562367067bf2df">
  <xsd:schema xmlns:xsd="http://www.w3.org/2001/XMLSchema" xmlns:xs="http://www.w3.org/2001/XMLSchema" xmlns:p="http://schemas.microsoft.com/office/2006/metadata/properties" xmlns:ns2="0f50876a-e4a4-4489-acd9-896d8ba2d9c3" xmlns:ns3="b58cba7e-6b40-43e9-b679-80aa03e95316" targetNamespace="http://schemas.microsoft.com/office/2006/metadata/properties" ma:root="true" ma:fieldsID="dcbefe55e2ab8941fe0fbb2ed9812d9e" ns2:_="" ns3:_="">
    <xsd:import namespace="0f50876a-e4a4-4489-acd9-896d8ba2d9c3"/>
    <xsd:import namespace="b58cba7e-6b40-43e9-b679-80aa03e9531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2:MediaLengthInSecond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50876a-e4a4-4489-acd9-896d8ba2d9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7ccbdb44-6d6a-47b5-9594-02f8c8b846e3" ma:termSetId="09814cd3-568e-fe90-9814-8d621ff8fb84" ma:anchorId="fba54fb3-c3e1-fe81-a776-ca4b69148c4d" ma:open="true" ma:isKeyword="false">
      <xsd:complexType>
        <xsd:sequence>
          <xsd:element ref="pc:Terms" minOccurs="0" maxOccurs="1"/>
        </xsd:sequence>
      </xsd:complex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58cba7e-6b40-43e9-b679-80aa03e95316"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9907275-7714-4D69-A82D-3F8942713563}">
  <ds:schemaRefs>
    <ds:schemaRef ds:uri="http://schemas.microsoft.com/office/2006/metadata/properties"/>
    <ds:schemaRef ds:uri="http://schemas.microsoft.com/office/infopath/2007/PartnerControls"/>
    <ds:schemaRef ds:uri="0f50876a-e4a4-4489-acd9-896d8ba2d9c3"/>
  </ds:schemaRefs>
</ds:datastoreItem>
</file>

<file path=customXml/itemProps2.xml><?xml version="1.0" encoding="utf-8"?>
<ds:datastoreItem xmlns:ds="http://schemas.openxmlformats.org/officeDocument/2006/customXml" ds:itemID="{EF6D5657-C628-4F97-8038-A414FC659149}">
  <ds:schemaRefs>
    <ds:schemaRef ds:uri="http://schemas.microsoft.com/sharepoint/v3/contenttype/forms"/>
  </ds:schemaRefs>
</ds:datastoreItem>
</file>

<file path=customXml/itemProps3.xml><?xml version="1.0" encoding="utf-8"?>
<ds:datastoreItem xmlns:ds="http://schemas.openxmlformats.org/officeDocument/2006/customXml" ds:itemID="{C3FD9450-29F1-4ECF-899B-4495EE73D4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50876a-e4a4-4489-acd9-896d8ba2d9c3"/>
    <ds:schemaRef ds:uri="b58cba7e-6b40-43e9-b679-80aa03e953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1051</Words>
  <Characters>6627</Characters>
  <Application>Microsoft Office Word</Application>
  <DocSecurity>0</DocSecurity>
  <Lines>55</Lines>
  <Paragraphs>15</Paragraphs>
  <ScaleCrop>false</ScaleCrop>
  <HeadingPairs>
    <vt:vector size="2" baseType="variant">
      <vt:variant>
        <vt:lpstr>Titel</vt:lpstr>
      </vt:variant>
      <vt:variant>
        <vt:i4>1</vt:i4>
      </vt:variant>
    </vt:vector>
  </HeadingPairs>
  <TitlesOfParts>
    <vt:vector size="1" baseType="lpstr">
      <vt:lpstr/>
    </vt:vector>
  </TitlesOfParts>
  <Manager/>
  <Company>Wilkhahn</Company>
  <LinksUpToDate>false</LinksUpToDate>
  <CharactersWithSpaces>7663</CharactersWithSpaces>
  <SharedDoc>false</SharedDoc>
  <HyperlinkBase/>
  <HLinks>
    <vt:vector size="12" baseType="variant">
      <vt:variant>
        <vt:i4>6750212</vt:i4>
      </vt:variant>
      <vt:variant>
        <vt:i4>3</vt:i4>
      </vt:variant>
      <vt:variant>
        <vt:i4>0</vt:i4>
      </vt:variant>
      <vt:variant>
        <vt:i4>5</vt:i4>
      </vt:variant>
      <vt:variant>
        <vt:lpwstr>mailto:frederik.bellermann@wilkhahn.de</vt:lpwstr>
      </vt:variant>
      <vt:variant>
        <vt:lpwstr/>
      </vt:variant>
      <vt:variant>
        <vt:i4>6881362</vt:i4>
      </vt:variant>
      <vt:variant>
        <vt:i4>0</vt:i4>
      </vt:variant>
      <vt:variant>
        <vt:i4>0</vt:i4>
      </vt:variant>
      <vt:variant>
        <vt:i4>5</vt:i4>
      </vt:variant>
      <vt:variant>
        <vt:lpwstr>mailto:wilkhahn@maipr.com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Remmers, Burkhard</dc:creator>
  <cp:keywords/>
  <dc:description/>
  <cp:lastModifiedBy>Cinderella Baksa-Soós</cp:lastModifiedBy>
  <cp:revision>3</cp:revision>
  <cp:lastPrinted>2025-11-21T13:24:00Z</cp:lastPrinted>
  <dcterms:created xsi:type="dcterms:W3CDTF">2025-11-21T13:26:00Z</dcterms:created>
  <dcterms:modified xsi:type="dcterms:W3CDTF">2025-11-26T15:10:00Z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0x01010069CF2F5A94CECD4693CCBED496B3A3A0</vt:lpwstr>
  </property>
  <property fmtid="{D5CDD505-2E9C-101B-9397-08002B2CF9AE}" pid="3" name="MediaServiceImageTags">
    <vt:lpwstr/>
  </property>
</Properties>
</file>